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784956" w:rsidRDefault="00765FD4" w:rsidP="0078495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8495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69836E40" w:rsidR="000A5C42" w:rsidRPr="00784956" w:rsidRDefault="00765FD4" w:rsidP="0078495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8495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68BF12EA" w:rsidR="00765FD4" w:rsidRPr="00784956" w:rsidRDefault="00765FD4" w:rsidP="0078495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8495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784956">
        <w:rPr>
          <w:rFonts w:ascii="Arial" w:hAnsi="Arial" w:cs="Arial"/>
          <w:color w:val="000000" w:themeColor="text1"/>
          <w:sz w:val="28"/>
          <w:szCs w:val="28"/>
        </w:rPr>
        <w:t>5 lipca</w:t>
      </w:r>
      <w:r w:rsidRPr="0078495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784956">
        <w:rPr>
          <w:rFonts w:ascii="Arial" w:hAnsi="Arial" w:cs="Arial"/>
          <w:color w:val="000000" w:themeColor="text1"/>
          <w:sz w:val="28"/>
          <w:szCs w:val="28"/>
        </w:rPr>
        <w:t>2</w:t>
      </w:r>
      <w:r w:rsidRPr="0078495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07FC3737" w:rsidR="00765FD4" w:rsidRPr="00784956" w:rsidRDefault="00765FD4" w:rsidP="0078495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8495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784956">
        <w:rPr>
          <w:rFonts w:ascii="Arial" w:hAnsi="Arial" w:cs="Arial"/>
          <w:bCs/>
          <w:color w:val="000000" w:themeColor="text1"/>
          <w:sz w:val="28"/>
          <w:szCs w:val="28"/>
        </w:rPr>
        <w:t>26</w:t>
      </w:r>
      <w:r w:rsidR="00E172A2" w:rsidRPr="0078495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84956">
        <w:rPr>
          <w:rFonts w:ascii="Arial" w:hAnsi="Arial" w:cs="Arial"/>
          <w:bCs/>
          <w:color w:val="000000" w:themeColor="text1"/>
          <w:sz w:val="28"/>
          <w:szCs w:val="28"/>
        </w:rPr>
        <w:t>22</w:t>
      </w:r>
    </w:p>
    <w:p w14:paraId="275F527D" w14:textId="489C4CC3" w:rsidR="00AC0D39" w:rsidRPr="00784956" w:rsidRDefault="00AC0D39" w:rsidP="00784956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8495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78495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78495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784956">
        <w:rPr>
          <w:rFonts w:ascii="Arial" w:hAnsi="Arial" w:cs="Arial"/>
          <w:bCs/>
          <w:color w:val="000000" w:themeColor="text1"/>
          <w:sz w:val="28"/>
          <w:szCs w:val="28"/>
        </w:rPr>
        <w:t>14</w:t>
      </w:r>
      <w:r w:rsidRPr="0078495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784956">
        <w:rPr>
          <w:rFonts w:ascii="Arial" w:hAnsi="Arial" w:cs="Arial"/>
          <w:bCs/>
          <w:color w:val="000000" w:themeColor="text1"/>
          <w:sz w:val="28"/>
          <w:szCs w:val="28"/>
        </w:rPr>
        <w:t>22</w:t>
      </w:r>
    </w:p>
    <w:p w14:paraId="58DE93C0" w14:textId="77777777" w:rsidR="00784956" w:rsidRPr="00784956" w:rsidRDefault="00765FD4" w:rsidP="00784956">
      <w:pPr>
        <w:pStyle w:val="Nagwek1"/>
        <w:spacing w:before="0" w:after="48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956">
        <w:rPr>
          <w:rFonts w:ascii="Times New Roman" w:hAnsi="Times New Roman" w:cs="Times New Roman"/>
          <w:color w:val="000000" w:themeColor="text1"/>
          <w:sz w:val="24"/>
          <w:szCs w:val="24"/>
        </w:rPr>
        <w:t>ZAWIADOMIENIE</w:t>
      </w:r>
    </w:p>
    <w:p w14:paraId="3C3B458D" w14:textId="24EDFA01" w:rsidR="00784956" w:rsidRPr="00784956" w:rsidRDefault="00784956" w:rsidP="00784956">
      <w:pPr>
        <w:pStyle w:val="Nagwek1"/>
        <w:spacing w:before="0"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784956">
        <w:rPr>
          <w:rFonts w:ascii="Arial" w:hAnsi="Arial" w:cs="Arial"/>
          <w:bCs/>
          <w:color w:val="000000" w:themeColor="text1"/>
          <w:sz w:val="28"/>
          <w:szCs w:val="28"/>
        </w:rPr>
        <w:t>o możliwości wypowiedzenia się co do zebranych dowodów i materiałów oraz zgłoszonych żądań</w:t>
      </w:r>
    </w:p>
    <w:p w14:paraId="0726CA61" w14:textId="589CB9B3" w:rsidR="00784956" w:rsidRPr="00784956" w:rsidRDefault="00784956" w:rsidP="00784956">
      <w:pPr>
        <w:spacing w:after="480"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784956">
        <w:rPr>
          <w:rFonts w:ascii="Arial" w:hAnsi="Arial" w:cs="Arial"/>
          <w:color w:val="000000" w:themeColor="text1"/>
          <w:sz w:val="28"/>
          <w:szCs w:val="28"/>
        </w:rPr>
        <w:t xml:space="preserve">Na podstawie art. 10 paragraf 1 ustawy z dnia 14 czerwca 1960 r. – Kodeks postępowania administracyjnego (Dziennik Ustaw z 2021 r. poz. 735) w związku z art. 38 ust. 1 oraz art. 16 ust. 3 i 4 </w:t>
      </w:r>
      <w:r w:rsidRPr="0078495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ustawy z dnia 9 marca 2017 r. o szczególnych zasadach usuwania skutków prawnych decyzji reprywatyzacyjnych dotyczących nieruchomości warszawskich, wydanych z naruszeniem prawa (</w:t>
      </w:r>
      <w:r w:rsidRPr="00784956">
        <w:rPr>
          <w:rFonts w:ascii="Arial" w:hAnsi="Arial" w:cs="Arial"/>
          <w:color w:val="000000" w:themeColor="text1"/>
          <w:sz w:val="28"/>
          <w:szCs w:val="28"/>
        </w:rPr>
        <w:t xml:space="preserve">Dziennik Ustaw </w:t>
      </w:r>
      <w:r w:rsidRPr="0078495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2021 r. poz. 795)</w:t>
      </w:r>
    </w:p>
    <w:p w14:paraId="762E9EC9" w14:textId="77777777" w:rsidR="00784956" w:rsidRPr="00784956" w:rsidRDefault="00784956" w:rsidP="00784956">
      <w:pPr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784956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zawiadamiam</w:t>
      </w:r>
    </w:p>
    <w:p w14:paraId="758E8405" w14:textId="77777777" w:rsidR="00784956" w:rsidRPr="00784956" w:rsidRDefault="00784956" w:rsidP="00784956">
      <w:pPr>
        <w:spacing w:after="480" w:line="360" w:lineRule="auto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776BAF85" w14:textId="1727996F" w:rsidR="00784956" w:rsidRPr="00784956" w:rsidRDefault="00784956" w:rsidP="00784956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8495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 xml:space="preserve">o zakończeniu postępowania rozpoznawczego w sprawie o sygn. akt KR VI R 26 ukośnik 22 </w:t>
      </w:r>
      <w:r w:rsidRPr="00784956">
        <w:rPr>
          <w:rFonts w:ascii="Arial" w:hAnsi="Arial" w:cs="Arial"/>
          <w:bCs/>
          <w:color w:val="000000" w:themeColor="text1"/>
          <w:sz w:val="28"/>
          <w:szCs w:val="28"/>
        </w:rPr>
        <w:t xml:space="preserve">w przedmiocie </w:t>
      </w:r>
      <w:r w:rsidRPr="00784956">
        <w:rPr>
          <w:rFonts w:ascii="Arial" w:hAnsi="Arial" w:cs="Arial"/>
          <w:b/>
          <w:color w:val="000000" w:themeColor="text1"/>
          <w:sz w:val="28"/>
          <w:szCs w:val="28"/>
        </w:rPr>
        <w:t>zmiany</w:t>
      </w:r>
      <w:r w:rsidRPr="00784956">
        <w:rPr>
          <w:rFonts w:ascii="Arial" w:hAnsi="Arial" w:cs="Arial"/>
          <w:bCs/>
          <w:color w:val="000000" w:themeColor="text1"/>
          <w:sz w:val="28"/>
          <w:szCs w:val="28"/>
        </w:rPr>
        <w:t xml:space="preserve"> decyzji</w:t>
      </w:r>
      <w:r w:rsidRPr="00784956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Komisji do spraw reprywatyzacji nieruchomości warszawskich z dnia 18 września 2017 r. nr R 10 ukośnik 17 uchylającej w całości decyzję </w:t>
      </w:r>
      <w:r w:rsidRPr="00784956">
        <w:rPr>
          <w:rFonts w:ascii="Arial" w:hAnsi="Arial" w:cs="Arial"/>
          <w:bCs/>
          <w:color w:val="000000" w:themeColor="text1"/>
          <w:sz w:val="28"/>
          <w:szCs w:val="28"/>
        </w:rPr>
        <w:t xml:space="preserve">Prezydenta m. st. Warszawy z dnia 27 czerwca 2013 r. nr </w:t>
      </w:r>
      <w:r w:rsidRPr="00784956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213 ukośnik GK ukośnik DW ukośnik 2013 oraz odmawiającej ustanowienia prawa użytkowania wieczystego nieruchomości przy ul. Poznańskiej 14 w Warszawie</w:t>
      </w:r>
      <w:r w:rsidRPr="00784956">
        <w:rPr>
          <w:rFonts w:ascii="Arial" w:hAnsi="Arial" w:cs="Arial"/>
          <w:color w:val="000000" w:themeColor="text1"/>
          <w:sz w:val="28"/>
          <w:szCs w:val="28"/>
          <w:lang w:eastAsia="pl-PL"/>
        </w:rPr>
        <w:t>.</w:t>
      </w:r>
    </w:p>
    <w:p w14:paraId="79397D52" w14:textId="6535E69A" w:rsidR="00784956" w:rsidRPr="00784956" w:rsidRDefault="00784956" w:rsidP="00784956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8495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2D89A44F" w14:textId="5FDC9363" w:rsidR="00784956" w:rsidRPr="00784956" w:rsidRDefault="00784956" w:rsidP="00784956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8495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Powyższe zawiadomienie uznaje się za skutecznie doręczone po upływie 7 dni od daty ogłoszenia.</w:t>
      </w:r>
    </w:p>
    <w:p w14:paraId="619DF967" w14:textId="77777777" w:rsidR="00D56F18" w:rsidRPr="00784956" w:rsidRDefault="00D56F18" w:rsidP="00784956">
      <w:pPr>
        <w:spacing w:after="48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19620BC" w14:textId="56AF6943" w:rsidR="00765FD4" w:rsidRPr="000D26A8" w:rsidRDefault="00765FD4" w:rsidP="000D26A8">
      <w:pPr>
        <w:pStyle w:val="Nagwek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D26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0D26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Przewodniczący Komisji</w:t>
      </w:r>
    </w:p>
    <w:p w14:paraId="6772ABAE" w14:textId="68F33E71" w:rsidR="00765FD4" w:rsidRPr="000D26A8" w:rsidRDefault="00765FD4" w:rsidP="000D26A8">
      <w:pPr>
        <w:pStyle w:val="Nagwek1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26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Sebastian Kaleta</w:t>
      </w:r>
    </w:p>
    <w:p w14:paraId="0EE02497" w14:textId="77777777" w:rsidR="00994608" w:rsidRPr="00784956" w:rsidRDefault="00994608" w:rsidP="0078495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78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8EBC" w14:textId="77777777" w:rsidR="00554E63" w:rsidRDefault="00554E63" w:rsidP="00F22269">
      <w:pPr>
        <w:spacing w:after="0" w:line="240" w:lineRule="auto"/>
      </w:pPr>
      <w:r>
        <w:separator/>
      </w:r>
    </w:p>
  </w:endnote>
  <w:endnote w:type="continuationSeparator" w:id="0">
    <w:p w14:paraId="054BB62F" w14:textId="77777777" w:rsidR="00554E63" w:rsidRDefault="00554E63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1D2B" w14:textId="77777777" w:rsidR="00554E63" w:rsidRDefault="00554E63" w:rsidP="00F22269">
      <w:pPr>
        <w:spacing w:after="0" w:line="240" w:lineRule="auto"/>
      </w:pPr>
      <w:r>
        <w:separator/>
      </w:r>
    </w:p>
  </w:footnote>
  <w:footnote w:type="continuationSeparator" w:id="0">
    <w:p w14:paraId="423BDDBE" w14:textId="77777777" w:rsidR="00554E63" w:rsidRDefault="00554E63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A5C42"/>
    <w:rsid w:val="000D26A8"/>
    <w:rsid w:val="001447E1"/>
    <w:rsid w:val="00165E85"/>
    <w:rsid w:val="001A2465"/>
    <w:rsid w:val="00245012"/>
    <w:rsid w:val="00247A15"/>
    <w:rsid w:val="002F0972"/>
    <w:rsid w:val="00314A81"/>
    <w:rsid w:val="00376BB0"/>
    <w:rsid w:val="005355F1"/>
    <w:rsid w:val="00554E63"/>
    <w:rsid w:val="00732645"/>
    <w:rsid w:val="00765FD4"/>
    <w:rsid w:val="00784956"/>
    <w:rsid w:val="00994608"/>
    <w:rsid w:val="009A5EAA"/>
    <w:rsid w:val="00AC0D39"/>
    <w:rsid w:val="00D52587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2022-07-05T13:16:00Z</dcterms:created>
  <dcterms:modified xsi:type="dcterms:W3CDTF">2022-07-05T13:16:00Z</dcterms:modified>
</cp:coreProperties>
</file>