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F5EF6" w14:textId="303AF0FF" w:rsidR="001606D9" w:rsidRPr="00EB00A8" w:rsidRDefault="00EB00A8" w:rsidP="00B15E35">
      <w:pPr>
        <w:pStyle w:val="NEHeading1a"/>
        <w:framePr w:wrap="notBeside" w:hAnchor="page" w:x="1129" w:y="-820"/>
        <w:rPr>
          <w:rFonts w:asciiTheme="minorHAnsi" w:hAnsiTheme="minorHAnsi"/>
          <w:b/>
          <w:color w:val="FFFFFF" w:themeColor="background1"/>
          <w:sz w:val="88"/>
          <w:szCs w:val="88"/>
          <w:lang w:val="en-GB"/>
        </w:rPr>
      </w:pPr>
      <w:bookmarkStart w:id="0" w:name="_GoBack"/>
      <w:bookmarkEnd w:id="0"/>
      <w:r w:rsidRPr="00EB00A8">
        <w:rPr>
          <w:rFonts w:asciiTheme="minorHAnsi" w:hAnsiTheme="minorHAnsi"/>
          <w:b/>
          <w:color w:val="FFFFFF" w:themeColor="background1"/>
          <w:sz w:val="88"/>
          <w:szCs w:val="88"/>
          <w:lang w:val="en-GB"/>
        </w:rPr>
        <w:t xml:space="preserve">Norsk Energi - </w:t>
      </w:r>
      <w:r w:rsidRPr="00EB00A8">
        <w:rPr>
          <w:rFonts w:asciiTheme="minorHAnsi" w:hAnsiTheme="minorHAnsi"/>
          <w:b/>
          <w:color w:val="FFFFFF" w:themeColor="background1"/>
          <w:sz w:val="88"/>
          <w:szCs w:val="88"/>
          <w:lang w:val="en-GB"/>
        </w:rPr>
        <w:tab/>
      </w:r>
    </w:p>
    <w:p w14:paraId="603C214E" w14:textId="67D5E303" w:rsidR="00EB00A8" w:rsidRPr="00EB00A8" w:rsidRDefault="00EB00A8" w:rsidP="00B15E35">
      <w:pPr>
        <w:pStyle w:val="NEHeading1a"/>
        <w:framePr w:wrap="notBeside" w:hAnchor="page" w:x="1129" w:y="-820"/>
        <w:rPr>
          <w:rFonts w:asciiTheme="minorHAnsi" w:hAnsiTheme="minorHAnsi"/>
          <w:b/>
          <w:color w:val="FFFFFF" w:themeColor="background1"/>
          <w:sz w:val="88"/>
          <w:szCs w:val="88"/>
          <w:lang w:val="en-GB"/>
        </w:rPr>
      </w:pPr>
      <w:r w:rsidRPr="00EB00A8">
        <w:rPr>
          <w:rFonts w:asciiTheme="minorHAnsi" w:hAnsiTheme="minorHAnsi"/>
          <w:b/>
          <w:color w:val="FFFFFF" w:themeColor="background1"/>
          <w:sz w:val="88"/>
          <w:szCs w:val="88"/>
          <w:lang w:val="en-GB"/>
        </w:rPr>
        <w:t xml:space="preserve">Areas of Expertise </w:t>
      </w:r>
    </w:p>
    <w:p w14:paraId="12AAE766" w14:textId="77777777" w:rsidR="00F1118D" w:rsidRDefault="00F1118D" w:rsidP="001145C6">
      <w:pPr>
        <w:pStyle w:val="NEIngress"/>
        <w:framePr w:w="9651" w:h="2656" w:hRule="exact" w:wrap="notBeside" w:x="1142" w:y="3406"/>
        <w:spacing w:before="240"/>
        <w:rPr>
          <w:rFonts w:asciiTheme="minorHAnsi" w:hAnsiTheme="minorHAnsi"/>
          <w:spacing w:val="-2"/>
          <w:sz w:val="28"/>
          <w:szCs w:val="28"/>
        </w:rPr>
      </w:pPr>
    </w:p>
    <w:p w14:paraId="31A4D5A4" w14:textId="030A0085" w:rsidR="00E1106C" w:rsidRDefault="00E1106C" w:rsidP="00E1106C">
      <w:pPr>
        <w:pStyle w:val="NEIngress"/>
        <w:framePr w:w="9651" w:h="2656" w:hRule="exact" w:wrap="notBeside" w:x="1142" w:y="3406"/>
        <w:spacing w:before="360"/>
        <w:rPr>
          <w:rFonts w:asciiTheme="minorHAnsi" w:hAnsiTheme="minorHAnsi"/>
          <w:spacing w:val="-2"/>
          <w:sz w:val="28"/>
          <w:szCs w:val="28"/>
          <w:lang w:val="en-US"/>
        </w:rPr>
      </w:pPr>
      <w:r w:rsidRPr="00F240EF">
        <w:rPr>
          <w:rFonts w:asciiTheme="minorHAnsi" w:hAnsiTheme="minorHAnsi"/>
          <w:spacing w:val="-2"/>
          <w:sz w:val="28"/>
          <w:szCs w:val="28"/>
          <w:lang w:val="en-US"/>
        </w:rPr>
        <w:t>Norsk Energi is a leading consultancy in the fields of energy, environment and safety.</w:t>
      </w:r>
      <w:r>
        <w:rPr>
          <w:rFonts w:asciiTheme="minorHAnsi" w:hAnsiTheme="minorHAnsi"/>
          <w:spacing w:val="-2"/>
          <w:sz w:val="28"/>
          <w:szCs w:val="28"/>
          <w:lang w:val="en-US"/>
        </w:rPr>
        <w:t xml:space="preserve"> </w:t>
      </w:r>
      <w:r w:rsidRPr="00F240EF">
        <w:rPr>
          <w:rFonts w:asciiTheme="minorHAnsi" w:hAnsiTheme="minorHAnsi"/>
          <w:spacing w:val="-2"/>
          <w:sz w:val="28"/>
          <w:szCs w:val="28"/>
          <w:lang w:val="en-US"/>
        </w:rPr>
        <w:t>We are actively engaged in a range of projects focusing on energy efficiency and greenhouse gas reductions, and assist both Norwegian and international clients with consulting, engineering, technology development and training.</w:t>
      </w:r>
      <w:r>
        <w:rPr>
          <w:rFonts w:asciiTheme="minorHAnsi" w:hAnsiTheme="minorHAnsi"/>
          <w:spacing w:val="-2"/>
          <w:sz w:val="28"/>
          <w:szCs w:val="28"/>
          <w:lang w:val="en-US"/>
        </w:rPr>
        <w:t xml:space="preserve"> </w:t>
      </w:r>
    </w:p>
    <w:p w14:paraId="4C3F9D9E" w14:textId="77777777" w:rsidR="00D02969" w:rsidRDefault="00D02969" w:rsidP="001145C6">
      <w:pPr>
        <w:pStyle w:val="NEIngress"/>
        <w:framePr w:w="9651" w:h="2656" w:hRule="exact" w:wrap="notBeside" w:x="1142" w:y="3406"/>
        <w:spacing w:before="360"/>
        <w:rPr>
          <w:sz w:val="28"/>
          <w:szCs w:val="28"/>
        </w:rPr>
      </w:pPr>
    </w:p>
    <w:p w14:paraId="3F8E9136" w14:textId="77777777" w:rsidR="00D02969" w:rsidRDefault="00D02969" w:rsidP="001145C6">
      <w:pPr>
        <w:pStyle w:val="NEIngress"/>
        <w:framePr w:w="9651" w:h="2656" w:hRule="exact" w:wrap="notBeside" w:x="1142" w:y="3406"/>
        <w:spacing w:before="360"/>
        <w:rPr>
          <w:sz w:val="28"/>
          <w:szCs w:val="28"/>
        </w:rPr>
      </w:pPr>
    </w:p>
    <w:p w14:paraId="5B65A426" w14:textId="77777777" w:rsidR="00D02969" w:rsidRDefault="00D02969" w:rsidP="001145C6">
      <w:pPr>
        <w:pStyle w:val="NEIngress"/>
        <w:framePr w:w="9651" w:h="2656" w:hRule="exact" w:wrap="notBeside" w:x="1142" w:y="3406"/>
        <w:spacing w:before="360"/>
        <w:rPr>
          <w:sz w:val="28"/>
          <w:szCs w:val="28"/>
        </w:rPr>
      </w:pPr>
    </w:p>
    <w:p w14:paraId="65573658" w14:textId="77777777" w:rsidR="00D02969" w:rsidRDefault="00D02969" w:rsidP="001145C6">
      <w:pPr>
        <w:pStyle w:val="NEIngress"/>
        <w:framePr w:w="9651" w:h="2656" w:hRule="exact" w:wrap="notBeside" w:x="1142" w:y="3406"/>
        <w:spacing w:before="360"/>
        <w:rPr>
          <w:sz w:val="28"/>
          <w:szCs w:val="28"/>
        </w:rPr>
      </w:pPr>
    </w:p>
    <w:p w14:paraId="5DCCC76D" w14:textId="77777777" w:rsidR="001606D9" w:rsidRPr="00D02969" w:rsidRDefault="001606D9" w:rsidP="001145C6">
      <w:pPr>
        <w:pStyle w:val="NEIngress"/>
        <w:framePr w:w="9651" w:h="2656" w:hRule="exact" w:wrap="notBeside" w:x="1142" w:y="3406"/>
        <w:spacing w:before="360"/>
        <w:rPr>
          <w:sz w:val="28"/>
          <w:szCs w:val="28"/>
        </w:rPr>
      </w:pPr>
      <w:r w:rsidRPr="00D02969">
        <w:rPr>
          <w:sz w:val="28"/>
          <w:szCs w:val="28"/>
        </w:rPr>
        <w:t xml:space="preserve"> </w:t>
      </w:r>
    </w:p>
    <w:p w14:paraId="140B8B4C" w14:textId="77777777" w:rsidR="001606D9" w:rsidRPr="005D7473" w:rsidRDefault="001606D9" w:rsidP="001145C6">
      <w:pPr>
        <w:pStyle w:val="NEIngress"/>
        <w:framePr w:w="9651" w:h="2656" w:hRule="exact" w:wrap="notBeside" w:x="1142" w:y="3406"/>
        <w:rPr>
          <w:rFonts w:ascii="Garamond" w:hAnsi="Garamond"/>
          <w:b/>
          <w:w w:val="90"/>
        </w:rPr>
      </w:pPr>
      <w:r w:rsidRPr="005D7473">
        <w:rPr>
          <w:rFonts w:ascii="Garamond" w:hAnsi="Garamond"/>
          <w:b/>
          <w:w w:val="90"/>
        </w:rPr>
        <w:t xml:space="preserve">   </w:t>
      </w:r>
    </w:p>
    <w:p w14:paraId="01AF7037" w14:textId="2FBE4500" w:rsidR="005119FC" w:rsidRPr="009E3BDB" w:rsidRDefault="00317777" w:rsidP="00E1106C">
      <w:pPr>
        <w:pStyle w:val="NEBrdtekst"/>
        <w:spacing w:after="80"/>
        <w:rPr>
          <w:rFonts w:asciiTheme="minorHAnsi" w:hAnsiTheme="minorHAnsi"/>
          <w:sz w:val="22"/>
          <w:szCs w:val="22"/>
        </w:rPr>
      </w:pPr>
      <w:r>
        <w:rPr>
          <w:rFonts w:asciiTheme="minorHAnsi" w:hAnsiTheme="minorHAnsi"/>
          <w:noProof/>
          <w:sz w:val="22"/>
          <w:szCs w:val="22"/>
          <w:lang w:val="nb-NO"/>
        </w:rPr>
        <w:drawing>
          <wp:anchor distT="0" distB="0" distL="114300" distR="114300" simplePos="0" relativeHeight="251658240" behindDoc="0" locked="0" layoutInCell="1" allowOverlap="1" wp14:anchorId="5E6B432E" wp14:editId="098139BA">
            <wp:simplePos x="0" y="0"/>
            <wp:positionH relativeFrom="column">
              <wp:posOffset>3250565</wp:posOffset>
            </wp:positionH>
            <wp:positionV relativeFrom="paragraph">
              <wp:posOffset>2673350</wp:posOffset>
            </wp:positionV>
            <wp:extent cx="2969260" cy="3562985"/>
            <wp:effectExtent l="0" t="0" r="254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ktaark-dette er NE.jpg"/>
                    <pic:cNvPicPr/>
                  </pic:nvPicPr>
                  <pic:blipFill>
                    <a:blip r:embed="rId11">
                      <a:extLst>
                        <a:ext uri="{28A0092B-C50C-407E-A947-70E740481C1C}">
                          <a14:useLocalDpi xmlns:a14="http://schemas.microsoft.com/office/drawing/2010/main" val="0"/>
                        </a:ext>
                      </a:extLst>
                    </a:blip>
                    <a:stretch>
                      <a:fillRect/>
                    </a:stretch>
                  </pic:blipFill>
                  <pic:spPr>
                    <a:xfrm>
                      <a:off x="0" y="0"/>
                      <a:ext cx="2969260" cy="3562985"/>
                    </a:xfrm>
                    <a:prstGeom prst="rect">
                      <a:avLst/>
                    </a:prstGeom>
                  </pic:spPr>
                </pic:pic>
              </a:graphicData>
            </a:graphic>
            <wp14:sizeRelH relativeFrom="page">
              <wp14:pctWidth>0</wp14:pctWidth>
            </wp14:sizeRelH>
            <wp14:sizeRelV relativeFrom="page">
              <wp14:pctHeight>0</wp14:pctHeight>
            </wp14:sizeRelV>
          </wp:anchor>
        </w:drawing>
      </w:r>
      <w:r w:rsidR="00644A43" w:rsidRPr="00E1106C">
        <w:rPr>
          <w:rFonts w:asciiTheme="minorHAnsi" w:hAnsiTheme="minorHAnsi"/>
          <w:noProof/>
          <w:sz w:val="22"/>
          <w:szCs w:val="22"/>
        </w:rPr>
        <mc:AlternateContent>
          <mc:Choice Requires="wps">
            <w:drawing>
              <wp:anchor distT="0" distB="0" distL="114300" distR="114300" simplePos="0" relativeHeight="251656704" behindDoc="1" locked="0" layoutInCell="1" allowOverlap="1" wp14:anchorId="0F28FB32" wp14:editId="0A54F03A">
                <wp:simplePos x="0" y="0"/>
                <wp:positionH relativeFrom="margin">
                  <wp:align>center</wp:align>
                </wp:positionH>
                <wp:positionV relativeFrom="paragraph">
                  <wp:posOffset>-1258570</wp:posOffset>
                </wp:positionV>
                <wp:extent cx="7633335" cy="2339975"/>
                <wp:effectExtent l="0" t="0" r="5715" b="317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335" cy="2339975"/>
                        </a:xfrm>
                        <a:prstGeom prst="rect">
                          <a:avLst/>
                        </a:prstGeom>
                        <a:solidFill>
                          <a:srgbClr val="1048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BBAC" id="Rectangle 18" o:spid="_x0000_s1026" style="position:absolute;margin-left:0;margin-top:-99.1pt;width:601.05pt;height:184.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" fillcolor="#104891" stroked="f">
                <w10:wrap anchorx="margin"/>
              </v:rect>
            </w:pict>
          </mc:Fallback>
        </mc:AlternateContent>
      </w:r>
      <w:r w:rsidR="00E1106C" w:rsidRPr="00E1106C">
        <w:rPr>
          <w:rFonts w:asciiTheme="minorHAnsi" w:hAnsiTheme="minorHAnsi"/>
          <w:sz w:val="22"/>
          <w:szCs w:val="22"/>
        </w:rPr>
        <w:t xml:space="preserve">We are an independent consultancy organised as an </w:t>
      </w:r>
      <w:r w:rsidR="00E1106C" w:rsidRPr="009E3BDB">
        <w:rPr>
          <w:rFonts w:asciiTheme="minorHAnsi" w:hAnsiTheme="minorHAnsi"/>
          <w:sz w:val="22"/>
          <w:szCs w:val="22"/>
        </w:rPr>
        <w:t xml:space="preserve">association, with most of Norway’s heavy industry and energy production companies as our members. Norsk Energi was founded in 1916 under the name “Norwegian Steam Boiler Association”. We remain a centre of expertise on energy use and all topics connected with renewable energy. We are Norway’s leading experts on district heating and complex thermal energy systems. The association is “owned” by its purpose: </w:t>
      </w:r>
      <w:r w:rsidR="005119FC" w:rsidRPr="009E3BDB">
        <w:rPr>
          <w:rFonts w:asciiTheme="minorHAnsi" w:hAnsiTheme="minorHAnsi"/>
          <w:sz w:val="22"/>
          <w:szCs w:val="22"/>
        </w:rPr>
        <w:t xml:space="preserve"> </w:t>
      </w:r>
      <w:r w:rsidR="0097726C" w:rsidRPr="009E3BDB">
        <w:rPr>
          <w:rFonts w:asciiTheme="minorHAnsi" w:hAnsiTheme="minorHAnsi"/>
          <w:sz w:val="22"/>
          <w:szCs w:val="22"/>
        </w:rPr>
        <w:t xml:space="preserve">«... </w:t>
      </w:r>
      <w:r w:rsidR="00E1106C" w:rsidRPr="009E3BDB">
        <w:rPr>
          <w:rFonts w:asciiTheme="minorHAnsi" w:hAnsiTheme="minorHAnsi"/>
          <w:sz w:val="22"/>
          <w:szCs w:val="22"/>
        </w:rPr>
        <w:t>to promote efficient, environmentally friendly and safe use of energy, for our members and clients. »</w:t>
      </w:r>
      <w:r w:rsidR="005119FC" w:rsidRPr="009E3BDB">
        <w:rPr>
          <w:rFonts w:asciiTheme="minorHAnsi" w:hAnsiTheme="minorHAnsi"/>
          <w:sz w:val="22"/>
          <w:szCs w:val="22"/>
        </w:rPr>
        <w:t xml:space="preserve"> </w:t>
      </w:r>
    </w:p>
    <w:p w14:paraId="42709D69" w14:textId="58558728" w:rsidR="00E51631" w:rsidRPr="00881CB1" w:rsidRDefault="009E3BDB" w:rsidP="00312575">
      <w:pPr>
        <w:pStyle w:val="NEBrdtekst"/>
        <w:spacing w:before="200"/>
        <w:rPr>
          <w:rFonts w:asciiTheme="minorHAnsi" w:hAnsiTheme="minorHAnsi"/>
          <w:sz w:val="22"/>
          <w:szCs w:val="22"/>
        </w:rPr>
      </w:pPr>
      <w:r>
        <w:rPr>
          <w:rFonts w:asciiTheme="minorHAnsi" w:hAnsiTheme="minorHAnsi"/>
          <w:sz w:val="22"/>
          <w:szCs w:val="22"/>
        </w:rPr>
        <w:t>Most of our</w:t>
      </w:r>
      <w:r w:rsidRPr="009E3BDB">
        <w:rPr>
          <w:rFonts w:asciiTheme="minorHAnsi" w:hAnsiTheme="minorHAnsi"/>
          <w:sz w:val="22"/>
          <w:szCs w:val="22"/>
        </w:rPr>
        <w:t xml:space="preserve"> projects</w:t>
      </w:r>
      <w:r>
        <w:rPr>
          <w:rFonts w:asciiTheme="minorHAnsi" w:hAnsiTheme="minorHAnsi"/>
          <w:sz w:val="22"/>
          <w:szCs w:val="22"/>
        </w:rPr>
        <w:t xml:space="preserve"> </w:t>
      </w:r>
      <w:r w:rsidR="00881CB1">
        <w:rPr>
          <w:rFonts w:asciiTheme="minorHAnsi" w:hAnsiTheme="minorHAnsi"/>
          <w:sz w:val="22"/>
          <w:szCs w:val="22"/>
        </w:rPr>
        <w:t>contribute to reduction of both</w:t>
      </w:r>
      <w:r>
        <w:rPr>
          <w:rFonts w:asciiTheme="minorHAnsi" w:hAnsiTheme="minorHAnsi"/>
          <w:sz w:val="22"/>
          <w:szCs w:val="22"/>
        </w:rPr>
        <w:t xml:space="preserve"> energy consumption and polluti</w:t>
      </w:r>
      <w:r w:rsidR="00881CB1">
        <w:rPr>
          <w:rFonts w:asciiTheme="minorHAnsi" w:hAnsiTheme="minorHAnsi"/>
          <w:sz w:val="22"/>
          <w:szCs w:val="22"/>
        </w:rPr>
        <w:t>ng</w:t>
      </w:r>
      <w:r>
        <w:rPr>
          <w:rFonts w:asciiTheme="minorHAnsi" w:hAnsiTheme="minorHAnsi"/>
          <w:sz w:val="22"/>
          <w:szCs w:val="22"/>
        </w:rPr>
        <w:t xml:space="preserve"> emissions, such as development of district heating based on</w:t>
      </w:r>
      <w:r w:rsidR="00881CB1">
        <w:rPr>
          <w:rFonts w:asciiTheme="minorHAnsi" w:hAnsiTheme="minorHAnsi"/>
          <w:sz w:val="22"/>
          <w:szCs w:val="22"/>
        </w:rPr>
        <w:t xml:space="preserve"> </w:t>
      </w:r>
      <w:r w:rsidR="00881CB1" w:rsidRPr="00881CB1">
        <w:rPr>
          <w:rFonts w:asciiTheme="minorHAnsi" w:hAnsiTheme="minorHAnsi"/>
          <w:sz w:val="22"/>
          <w:szCs w:val="22"/>
        </w:rPr>
        <w:t>renewable sources, energy efficiency improvement in the industry and transition to renewable energy.</w:t>
      </w:r>
      <w:r w:rsidRPr="00881CB1">
        <w:rPr>
          <w:rFonts w:asciiTheme="minorHAnsi" w:hAnsiTheme="minorHAnsi"/>
          <w:sz w:val="22"/>
          <w:szCs w:val="22"/>
        </w:rPr>
        <w:t xml:space="preserve"> </w:t>
      </w:r>
    </w:p>
    <w:p w14:paraId="23E773A5" w14:textId="06A76775" w:rsidR="004A0144" w:rsidRPr="00881CB1" w:rsidRDefault="00881CB1" w:rsidP="00483CFC">
      <w:pPr>
        <w:pStyle w:val="NEBrdtekst"/>
        <w:spacing w:before="200"/>
        <w:rPr>
          <w:rFonts w:asciiTheme="minorHAnsi" w:hAnsiTheme="minorHAnsi"/>
          <w:sz w:val="22"/>
          <w:szCs w:val="22"/>
        </w:rPr>
      </w:pPr>
      <w:r w:rsidRPr="00881CB1">
        <w:rPr>
          <w:rFonts w:asciiTheme="minorHAnsi" w:hAnsiTheme="minorHAnsi"/>
          <w:sz w:val="22"/>
          <w:szCs w:val="22"/>
        </w:rPr>
        <w:t xml:space="preserve">Our staff is made up by engineers, including several </w:t>
      </w:r>
      <w:r w:rsidR="00483CFC" w:rsidRPr="00881CB1">
        <w:rPr>
          <w:rFonts w:asciiTheme="minorHAnsi" w:hAnsiTheme="minorHAnsi"/>
          <w:sz w:val="22"/>
          <w:szCs w:val="22"/>
        </w:rPr>
        <w:t>Ph.Ds.</w:t>
      </w:r>
      <w:r w:rsidRPr="00881CB1">
        <w:rPr>
          <w:rFonts w:asciiTheme="minorHAnsi" w:hAnsiTheme="minorHAnsi"/>
          <w:sz w:val="22"/>
          <w:szCs w:val="22"/>
        </w:rPr>
        <w:t xml:space="preserve">, mostly within energy, mechanical and chemical engineering. In total, Norsk Energy employs about 70 people in Oslo and other Norwegian cities. Every year, we conduct more than </w:t>
      </w:r>
      <w:r w:rsidR="005119FC" w:rsidRPr="00881CB1">
        <w:rPr>
          <w:rFonts w:asciiTheme="minorHAnsi" w:hAnsiTheme="minorHAnsi"/>
          <w:sz w:val="22"/>
          <w:szCs w:val="22"/>
        </w:rPr>
        <w:t xml:space="preserve">500 </w:t>
      </w:r>
      <w:r w:rsidRPr="00881CB1">
        <w:rPr>
          <w:rFonts w:asciiTheme="minorHAnsi" w:hAnsiTheme="minorHAnsi"/>
          <w:sz w:val="22"/>
          <w:szCs w:val="22"/>
        </w:rPr>
        <w:t xml:space="preserve">assignments for more than 250 companies and governmental organs. </w:t>
      </w:r>
    </w:p>
    <w:p w14:paraId="0C95D6E4" w14:textId="727F7972" w:rsidR="00483CFC" w:rsidRPr="00483CFC" w:rsidRDefault="00483CFC" w:rsidP="00F1118D">
      <w:pPr>
        <w:pStyle w:val="NEBrdtekst"/>
        <w:rPr>
          <w:rFonts w:asciiTheme="minorHAnsi" w:hAnsiTheme="minorHAnsi"/>
          <w:bCs/>
          <w:sz w:val="22"/>
          <w:szCs w:val="22"/>
        </w:rPr>
      </w:pPr>
      <w:r w:rsidRPr="00483CFC">
        <w:rPr>
          <w:rFonts w:asciiTheme="minorHAnsi" w:hAnsiTheme="minorHAnsi"/>
          <w:bCs/>
          <w:sz w:val="22"/>
          <w:szCs w:val="22"/>
        </w:rPr>
        <w:t xml:space="preserve">We have </w:t>
      </w:r>
      <w:r w:rsidRPr="0067725E">
        <w:rPr>
          <w:rFonts w:asciiTheme="minorHAnsi" w:hAnsiTheme="minorHAnsi"/>
          <w:sz w:val="22"/>
          <w:szCs w:val="22"/>
        </w:rPr>
        <w:t>worked on projects in Poland since 2005</w:t>
      </w:r>
      <w:r w:rsidR="0067725E" w:rsidRPr="0067725E">
        <w:rPr>
          <w:rFonts w:asciiTheme="minorHAnsi" w:hAnsiTheme="minorHAnsi"/>
          <w:sz w:val="22"/>
          <w:szCs w:val="22"/>
        </w:rPr>
        <w:t>, mo</w:t>
      </w:r>
      <w:r w:rsidRPr="0067725E">
        <w:rPr>
          <w:rFonts w:asciiTheme="minorHAnsi" w:hAnsiTheme="minorHAnsi"/>
          <w:sz w:val="22"/>
          <w:szCs w:val="22"/>
        </w:rPr>
        <w:t>st recently</w:t>
      </w:r>
      <w:r w:rsidR="0067725E" w:rsidRPr="0067725E">
        <w:rPr>
          <w:rFonts w:asciiTheme="minorHAnsi" w:hAnsiTheme="minorHAnsi"/>
          <w:sz w:val="22"/>
          <w:szCs w:val="22"/>
        </w:rPr>
        <w:t xml:space="preserve"> </w:t>
      </w:r>
      <w:r w:rsidR="0067725E" w:rsidRPr="0067725E">
        <w:rPr>
          <w:rFonts w:asciiTheme="minorHAnsi" w:hAnsiTheme="minorHAnsi"/>
          <w:i/>
          <w:iCs/>
          <w:sz w:val="22"/>
          <w:szCs w:val="22"/>
        </w:rPr>
        <w:t>Utilizing local energy resources by developing the concept of an urban energy cluster</w:t>
      </w:r>
      <w:r w:rsidR="0067725E">
        <w:rPr>
          <w:rFonts w:ascii="Segoe UI" w:hAnsi="Segoe UI" w:cs="Segoe UI"/>
          <w:color w:val="444444"/>
          <w:szCs w:val="20"/>
        </w:rPr>
        <w:t xml:space="preserve"> </w:t>
      </w:r>
      <w:r w:rsidR="0067725E">
        <w:rPr>
          <w:rFonts w:asciiTheme="minorHAnsi" w:hAnsiTheme="minorHAnsi"/>
          <w:bCs/>
          <w:sz w:val="22"/>
          <w:szCs w:val="22"/>
        </w:rPr>
        <w:t xml:space="preserve">and </w:t>
      </w:r>
      <w:r w:rsidR="0067725E" w:rsidRPr="0067725E">
        <w:rPr>
          <w:rFonts w:asciiTheme="minorHAnsi" w:hAnsiTheme="minorHAnsi"/>
          <w:bCs/>
          <w:i/>
          <w:iCs/>
          <w:sz w:val="22"/>
          <w:szCs w:val="22"/>
        </w:rPr>
        <w:t>Energy Management in Polish Industry</w:t>
      </w:r>
      <w:r w:rsidR="0067725E">
        <w:rPr>
          <w:rFonts w:asciiTheme="minorHAnsi" w:hAnsiTheme="minorHAnsi"/>
          <w:bCs/>
          <w:sz w:val="22"/>
          <w:szCs w:val="22"/>
        </w:rPr>
        <w:t xml:space="preserve"> with NAPE during the last round of Norway Grants.</w:t>
      </w:r>
    </w:p>
    <w:p w14:paraId="67F008F8" w14:textId="7E94FB84" w:rsidR="00483CFC" w:rsidRDefault="00483CFC" w:rsidP="00F1118D">
      <w:pPr>
        <w:pStyle w:val="NEBrdtekst"/>
        <w:rPr>
          <w:rFonts w:asciiTheme="minorHAnsi" w:hAnsiTheme="minorHAnsi"/>
          <w:b/>
          <w:sz w:val="28"/>
          <w:szCs w:val="28"/>
          <w:lang w:val="nb-NO"/>
        </w:rPr>
      </w:pPr>
    </w:p>
    <w:p w14:paraId="3481E699" w14:textId="77777777" w:rsidR="00483CFC" w:rsidRDefault="00483CFC" w:rsidP="00F1118D">
      <w:pPr>
        <w:pStyle w:val="NEBrdtekst"/>
        <w:rPr>
          <w:rFonts w:asciiTheme="minorHAnsi" w:hAnsiTheme="minorHAnsi"/>
          <w:b/>
          <w:sz w:val="28"/>
          <w:szCs w:val="28"/>
          <w:lang w:val="nb-NO"/>
        </w:rPr>
      </w:pPr>
    </w:p>
    <w:p w14:paraId="333B17E8" w14:textId="05DFA6C9" w:rsidR="00881CB1" w:rsidRDefault="00881CB1" w:rsidP="00F1118D">
      <w:pPr>
        <w:pStyle w:val="NEBrdtekst"/>
        <w:rPr>
          <w:rFonts w:asciiTheme="minorHAnsi" w:hAnsiTheme="minorHAnsi"/>
          <w:b/>
          <w:sz w:val="28"/>
          <w:szCs w:val="28"/>
          <w:lang w:val="nb-NO"/>
        </w:rPr>
      </w:pPr>
    </w:p>
    <w:p w14:paraId="0BFBD0ED" w14:textId="77777777" w:rsidR="00881CB1" w:rsidRDefault="00881CB1" w:rsidP="00F1118D">
      <w:pPr>
        <w:pStyle w:val="NEBrdtekst"/>
        <w:rPr>
          <w:rFonts w:asciiTheme="minorHAnsi" w:hAnsiTheme="minorHAnsi"/>
          <w:b/>
          <w:sz w:val="28"/>
          <w:szCs w:val="28"/>
          <w:lang w:val="nb-NO"/>
        </w:rPr>
      </w:pPr>
    </w:p>
    <w:p w14:paraId="236DB737" w14:textId="77777777" w:rsidR="00881CB1" w:rsidRDefault="00881CB1" w:rsidP="00F1118D">
      <w:pPr>
        <w:pStyle w:val="NEBrdtekst"/>
        <w:rPr>
          <w:rFonts w:asciiTheme="minorHAnsi" w:hAnsiTheme="minorHAnsi"/>
          <w:b/>
          <w:sz w:val="28"/>
          <w:szCs w:val="28"/>
          <w:lang w:val="nb-NO"/>
        </w:rPr>
      </w:pPr>
    </w:p>
    <w:p w14:paraId="6CD89B76" w14:textId="77777777" w:rsidR="00881CB1" w:rsidRDefault="00881CB1" w:rsidP="00F1118D">
      <w:pPr>
        <w:pStyle w:val="NEBrdtekst"/>
        <w:rPr>
          <w:rFonts w:asciiTheme="minorHAnsi" w:hAnsiTheme="minorHAnsi"/>
          <w:b/>
          <w:sz w:val="28"/>
          <w:szCs w:val="28"/>
          <w:lang w:val="nb-NO"/>
        </w:rPr>
      </w:pPr>
    </w:p>
    <w:p w14:paraId="14383F68" w14:textId="639BAB4C" w:rsidR="006363BF" w:rsidRPr="00317777" w:rsidRDefault="00B33A8F" w:rsidP="00F1118D">
      <w:pPr>
        <w:pStyle w:val="NEBrdtekst"/>
        <w:rPr>
          <w:rFonts w:asciiTheme="minorHAnsi" w:hAnsiTheme="minorHAnsi"/>
          <w:b/>
          <w:sz w:val="28"/>
          <w:szCs w:val="28"/>
        </w:rPr>
      </w:pPr>
      <w:r w:rsidRPr="00317777">
        <w:rPr>
          <w:rFonts w:asciiTheme="minorHAnsi" w:hAnsiTheme="minorHAnsi"/>
          <w:b/>
          <w:sz w:val="28"/>
          <w:szCs w:val="28"/>
        </w:rPr>
        <w:lastRenderedPageBreak/>
        <w:t>Our services include:</w:t>
      </w:r>
    </w:p>
    <w:p w14:paraId="4CE5467B" w14:textId="77777777" w:rsidR="001145C6" w:rsidRPr="00317777" w:rsidRDefault="001145C6" w:rsidP="006363BF">
      <w:pPr>
        <w:pStyle w:val="NEBrdtekst"/>
        <w:spacing w:after="0"/>
        <w:jc w:val="both"/>
        <w:outlineLvl w:val="0"/>
        <w:rPr>
          <w:rFonts w:asciiTheme="minorHAnsi" w:hAnsiTheme="minorHAnsi"/>
          <w:b/>
          <w:bCs/>
          <w:sz w:val="28"/>
          <w:szCs w:val="28"/>
        </w:rPr>
        <w:sectPr w:rsidR="001145C6" w:rsidRPr="00317777" w:rsidSect="001145C6">
          <w:footerReference w:type="default" r:id="rId12"/>
          <w:type w:val="continuous"/>
          <w:pgSz w:w="11907" w:h="16840" w:code="9"/>
          <w:pgMar w:top="1985" w:right="1117" w:bottom="2269" w:left="1136" w:header="0" w:footer="1673" w:gutter="0"/>
          <w:cols w:num="2" w:space="301"/>
          <w:docGrid w:linePitch="360"/>
        </w:sectPr>
      </w:pPr>
    </w:p>
    <w:p w14:paraId="12CDC463" w14:textId="77777777" w:rsidR="001145C6" w:rsidRPr="00317777" w:rsidRDefault="001145C6" w:rsidP="006363BF">
      <w:pPr>
        <w:pStyle w:val="NEBrdtekst"/>
        <w:spacing w:after="0"/>
        <w:jc w:val="both"/>
        <w:outlineLvl w:val="0"/>
        <w:rPr>
          <w:rFonts w:asciiTheme="minorHAnsi" w:hAnsiTheme="minorHAnsi"/>
          <w:b/>
          <w:bCs/>
          <w:sz w:val="22"/>
          <w:szCs w:val="22"/>
        </w:rPr>
        <w:sectPr w:rsidR="001145C6" w:rsidRPr="00317777" w:rsidSect="001145C6">
          <w:type w:val="continuous"/>
          <w:pgSz w:w="11907" w:h="16840" w:code="9"/>
          <w:pgMar w:top="1985" w:right="1117" w:bottom="2269" w:left="1136" w:header="0" w:footer="1673" w:gutter="0"/>
          <w:cols w:space="301"/>
          <w:docGrid w:linePitch="360"/>
        </w:sectPr>
      </w:pPr>
    </w:p>
    <w:p w14:paraId="7AF3CC6C" w14:textId="78454DA9" w:rsidR="006363BF" w:rsidRPr="00317777" w:rsidRDefault="006363BF" w:rsidP="006363BF">
      <w:pPr>
        <w:pStyle w:val="NEBrdtekst"/>
        <w:spacing w:after="0"/>
        <w:jc w:val="both"/>
        <w:outlineLvl w:val="0"/>
        <w:rPr>
          <w:rFonts w:asciiTheme="minorHAnsi" w:hAnsiTheme="minorHAnsi"/>
          <w:b/>
          <w:bCs/>
          <w:sz w:val="22"/>
          <w:szCs w:val="22"/>
        </w:rPr>
      </w:pPr>
      <w:r w:rsidRPr="00317777">
        <w:rPr>
          <w:rFonts w:asciiTheme="minorHAnsi" w:hAnsiTheme="minorHAnsi"/>
          <w:b/>
          <w:bCs/>
          <w:sz w:val="22"/>
          <w:szCs w:val="22"/>
        </w:rPr>
        <w:t>Energ</w:t>
      </w:r>
      <w:r w:rsidR="00B33A8F" w:rsidRPr="00317777">
        <w:rPr>
          <w:rFonts w:asciiTheme="minorHAnsi" w:hAnsiTheme="minorHAnsi"/>
          <w:b/>
          <w:bCs/>
          <w:sz w:val="22"/>
          <w:szCs w:val="22"/>
        </w:rPr>
        <w:t>y</w:t>
      </w:r>
    </w:p>
    <w:p w14:paraId="75F64FDB" w14:textId="252C9E30" w:rsidR="00C61A76"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Building heating and cooling systems</w:t>
      </w:r>
    </w:p>
    <w:p w14:paraId="056271E2" w14:textId="0F6D5213" w:rsidR="0097726C"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 xml:space="preserve">Energy audits </w:t>
      </w:r>
      <w:r w:rsidR="0097726C" w:rsidRPr="00317777">
        <w:rPr>
          <w:rFonts w:asciiTheme="minorHAnsi" w:hAnsiTheme="minorHAnsi"/>
          <w:sz w:val="22"/>
          <w:szCs w:val="22"/>
        </w:rPr>
        <w:t>(</w:t>
      </w:r>
      <w:r w:rsidRPr="00317777">
        <w:rPr>
          <w:rFonts w:asciiTheme="minorHAnsi" w:hAnsiTheme="minorHAnsi"/>
          <w:sz w:val="22"/>
          <w:szCs w:val="22"/>
        </w:rPr>
        <w:t>EED certified)</w:t>
      </w:r>
    </w:p>
    <w:p w14:paraId="2CB79F2E" w14:textId="7ECA4378" w:rsidR="0097726C"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Feasibility studies/Cost analysis</w:t>
      </w:r>
    </w:p>
    <w:p w14:paraId="1B626468" w14:textId="7A044278"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District heating and cooling</w:t>
      </w:r>
    </w:p>
    <w:p w14:paraId="28B2A234" w14:textId="361A43CE" w:rsidR="005040DD"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Energy management, including ISO50001</w:t>
      </w:r>
    </w:p>
    <w:p w14:paraId="6805761C" w14:textId="3D077016" w:rsidR="006363BF" w:rsidRPr="00317777" w:rsidRDefault="006363B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Energ</w:t>
      </w:r>
      <w:r w:rsidR="00B33A8F" w:rsidRPr="00317777">
        <w:rPr>
          <w:rFonts w:asciiTheme="minorHAnsi" w:hAnsiTheme="minorHAnsi"/>
          <w:sz w:val="22"/>
          <w:szCs w:val="22"/>
        </w:rPr>
        <w:t xml:space="preserve">y efficiency </w:t>
      </w:r>
    </w:p>
    <w:p w14:paraId="34910C7B" w14:textId="2F9E0937" w:rsidR="006363BF" w:rsidRPr="00317777" w:rsidRDefault="006363B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Energ</w:t>
      </w:r>
      <w:r w:rsidR="00B33A8F" w:rsidRPr="00317777">
        <w:rPr>
          <w:rFonts w:asciiTheme="minorHAnsi" w:hAnsiTheme="minorHAnsi"/>
          <w:sz w:val="22"/>
          <w:szCs w:val="22"/>
        </w:rPr>
        <w:t>y recovery</w:t>
      </w:r>
    </w:p>
    <w:p w14:paraId="3B988B46" w14:textId="4A454EBB"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Renewable energy production (solar heat, bio, waste-to-energy, geothermal energy, heat pumps)</w:t>
      </w:r>
    </w:p>
    <w:p w14:paraId="6614524A" w14:textId="77777777" w:rsidR="00B33A8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 xml:space="preserve">Water borne heating systems and ventilation </w:t>
      </w:r>
    </w:p>
    <w:p w14:paraId="056D42EF" w14:textId="7D2FC584"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Thermal electricity generation</w:t>
      </w:r>
    </w:p>
    <w:p w14:paraId="4BAD8DE2" w14:textId="61201329"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Automation</w:t>
      </w:r>
    </w:p>
    <w:p w14:paraId="5C2906BE" w14:textId="0F9ABFC4"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Steam and condensate systems</w:t>
      </w:r>
    </w:p>
    <w:p w14:paraId="2CF49997" w14:textId="2BAA948C" w:rsidR="006363BF" w:rsidRPr="00317777" w:rsidRDefault="006363B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H</w:t>
      </w:r>
      <w:r w:rsidR="00B33A8F" w:rsidRPr="00317777">
        <w:rPr>
          <w:rFonts w:asciiTheme="minorHAnsi" w:hAnsiTheme="minorHAnsi"/>
          <w:sz w:val="22"/>
          <w:szCs w:val="22"/>
        </w:rPr>
        <w:t>ot oil systems</w:t>
      </w:r>
    </w:p>
    <w:p w14:paraId="3EB50548" w14:textId="49FDBA4A" w:rsidR="00C61A76"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 xml:space="preserve">Ventilation systems </w:t>
      </w:r>
    </w:p>
    <w:p w14:paraId="41986350" w14:textId="77777777" w:rsidR="006363BF" w:rsidRPr="00317777" w:rsidRDefault="006363BF" w:rsidP="007F5698">
      <w:pPr>
        <w:pStyle w:val="NEBrdtekst"/>
        <w:spacing w:after="60"/>
        <w:jc w:val="both"/>
        <w:rPr>
          <w:rFonts w:asciiTheme="minorHAnsi" w:hAnsiTheme="minorHAnsi"/>
          <w:sz w:val="22"/>
          <w:szCs w:val="22"/>
        </w:rPr>
      </w:pPr>
    </w:p>
    <w:p w14:paraId="0E26CAD5" w14:textId="77777777" w:rsidR="00F1118D" w:rsidRPr="00317777" w:rsidRDefault="00F1118D" w:rsidP="00012357">
      <w:pPr>
        <w:pStyle w:val="NEBrdtekst"/>
        <w:spacing w:after="0"/>
        <w:jc w:val="both"/>
        <w:outlineLvl w:val="0"/>
        <w:rPr>
          <w:rFonts w:asciiTheme="minorHAnsi" w:hAnsiTheme="minorHAnsi"/>
          <w:b/>
          <w:bCs/>
          <w:sz w:val="22"/>
          <w:szCs w:val="22"/>
        </w:rPr>
      </w:pPr>
    </w:p>
    <w:p w14:paraId="01400DE5" w14:textId="03E49737" w:rsidR="006363BF" w:rsidRPr="00317777" w:rsidRDefault="00B33A8F" w:rsidP="00012357">
      <w:pPr>
        <w:pStyle w:val="NEBrdtekst"/>
        <w:spacing w:after="0"/>
        <w:jc w:val="both"/>
        <w:outlineLvl w:val="0"/>
        <w:rPr>
          <w:rFonts w:asciiTheme="minorHAnsi" w:hAnsiTheme="minorHAnsi"/>
          <w:b/>
          <w:bCs/>
          <w:sz w:val="22"/>
          <w:szCs w:val="22"/>
        </w:rPr>
      </w:pPr>
      <w:r w:rsidRPr="00317777">
        <w:rPr>
          <w:rFonts w:asciiTheme="minorHAnsi" w:hAnsiTheme="minorHAnsi"/>
          <w:b/>
          <w:bCs/>
          <w:sz w:val="22"/>
          <w:szCs w:val="22"/>
        </w:rPr>
        <w:t>Environment and climate</w:t>
      </w:r>
    </w:p>
    <w:p w14:paraId="1161CCBB" w14:textId="59AEF6B6"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Climate accounting</w:t>
      </w:r>
      <w:r w:rsidR="006363BF" w:rsidRPr="00317777">
        <w:rPr>
          <w:rFonts w:asciiTheme="minorHAnsi" w:hAnsiTheme="minorHAnsi"/>
          <w:sz w:val="22"/>
          <w:szCs w:val="22"/>
        </w:rPr>
        <w:t xml:space="preserve"> </w:t>
      </w:r>
    </w:p>
    <w:p w14:paraId="6FF7E0CC" w14:textId="76CDF9FA"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Climate strategy</w:t>
      </w:r>
    </w:p>
    <w:p w14:paraId="1377E6AA" w14:textId="0820C416" w:rsidR="005119FC"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Consequence studies</w:t>
      </w:r>
    </w:p>
    <w:p w14:paraId="79D8BCE1" w14:textId="18352218" w:rsidR="006363BF"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 xml:space="preserve">Environmental management, including ISO14001 </w:t>
      </w:r>
    </w:p>
    <w:p w14:paraId="5B0BF494" w14:textId="0E28892E" w:rsidR="005119FC" w:rsidRPr="00317777" w:rsidRDefault="00B33A8F"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E</w:t>
      </w:r>
      <w:r w:rsidR="00317777" w:rsidRPr="00317777">
        <w:rPr>
          <w:rFonts w:asciiTheme="minorHAnsi" w:hAnsiTheme="minorHAnsi"/>
          <w:sz w:val="22"/>
          <w:szCs w:val="22"/>
        </w:rPr>
        <w:t>nvironmental auditing</w:t>
      </w:r>
    </w:p>
    <w:p w14:paraId="74B2A83B" w14:textId="449CE507" w:rsidR="005119FC" w:rsidRPr="00317777" w:rsidRDefault="00317777"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Environmental risk analysis</w:t>
      </w:r>
    </w:p>
    <w:p w14:paraId="04ECD0CE" w14:textId="2D6A8105" w:rsidR="001145C6" w:rsidRPr="00317777" w:rsidRDefault="00317777" w:rsidP="001145C6">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 xml:space="preserve">Pollution dispersion modelling </w:t>
      </w:r>
    </w:p>
    <w:p w14:paraId="0C131B92" w14:textId="346412F7" w:rsidR="005119FC" w:rsidRPr="00317777" w:rsidRDefault="00317777"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Technical environmental analysis</w:t>
      </w:r>
    </w:p>
    <w:p w14:paraId="5415745F" w14:textId="1322B77C" w:rsidR="005119FC" w:rsidRPr="00317777" w:rsidRDefault="00317777"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Waste</w:t>
      </w:r>
    </w:p>
    <w:p w14:paraId="561E5387" w14:textId="70CEDF89" w:rsidR="005119FC" w:rsidRPr="00317777" w:rsidRDefault="00317777" w:rsidP="00012357">
      <w:pPr>
        <w:pStyle w:val="NEPunkt1RN"/>
        <w:tabs>
          <w:tab w:val="clear" w:pos="360"/>
          <w:tab w:val="num" w:pos="284"/>
        </w:tabs>
        <w:rPr>
          <w:rFonts w:asciiTheme="minorHAnsi" w:hAnsiTheme="minorHAnsi"/>
          <w:sz w:val="22"/>
          <w:szCs w:val="22"/>
        </w:rPr>
      </w:pPr>
      <w:r w:rsidRPr="00317777">
        <w:rPr>
          <w:rFonts w:asciiTheme="minorHAnsi" w:hAnsiTheme="minorHAnsi"/>
          <w:sz w:val="22"/>
          <w:szCs w:val="22"/>
        </w:rPr>
        <w:t xml:space="preserve">Combustion optimization </w:t>
      </w:r>
    </w:p>
    <w:p w14:paraId="13B2978C" w14:textId="77777777" w:rsidR="00A535ED" w:rsidRDefault="00A535ED" w:rsidP="00F1118D">
      <w:pPr>
        <w:pStyle w:val="NEBrdtekst"/>
        <w:spacing w:after="0"/>
        <w:ind w:right="-244"/>
        <w:jc w:val="both"/>
        <w:outlineLvl w:val="0"/>
        <w:rPr>
          <w:rFonts w:asciiTheme="minorHAnsi" w:hAnsiTheme="minorHAnsi"/>
          <w:b/>
          <w:bCs/>
          <w:sz w:val="22"/>
          <w:szCs w:val="22"/>
        </w:rPr>
      </w:pPr>
    </w:p>
    <w:p w14:paraId="46B1F37D" w14:textId="456C84B1" w:rsidR="006363BF" w:rsidRPr="00317777" w:rsidRDefault="00317777" w:rsidP="00F1118D">
      <w:pPr>
        <w:pStyle w:val="NEBrdtekst"/>
        <w:spacing w:after="0"/>
        <w:ind w:right="-244"/>
        <w:jc w:val="both"/>
        <w:outlineLvl w:val="0"/>
        <w:rPr>
          <w:rFonts w:asciiTheme="minorHAnsi" w:hAnsiTheme="minorHAnsi"/>
          <w:b/>
          <w:bCs/>
          <w:sz w:val="22"/>
          <w:szCs w:val="22"/>
        </w:rPr>
      </w:pPr>
      <w:r w:rsidRPr="00317777">
        <w:rPr>
          <w:rFonts w:asciiTheme="minorHAnsi" w:hAnsiTheme="minorHAnsi"/>
          <w:b/>
          <w:bCs/>
          <w:sz w:val="22"/>
          <w:szCs w:val="22"/>
        </w:rPr>
        <w:t>Safety</w:t>
      </w:r>
    </w:p>
    <w:p w14:paraId="33D6D428" w14:textId="7A4510EA" w:rsidR="006363BF" w:rsidRPr="00317777" w:rsidRDefault="00317777" w:rsidP="00F1118D">
      <w:pPr>
        <w:pStyle w:val="NEPunkt1RN"/>
        <w:tabs>
          <w:tab w:val="clear" w:pos="360"/>
          <w:tab w:val="num" w:pos="284"/>
        </w:tabs>
        <w:ind w:right="-244"/>
        <w:rPr>
          <w:rFonts w:asciiTheme="minorHAnsi" w:hAnsiTheme="minorHAnsi"/>
          <w:sz w:val="22"/>
          <w:szCs w:val="22"/>
        </w:rPr>
      </w:pPr>
      <w:r w:rsidRPr="00317777">
        <w:rPr>
          <w:rFonts w:asciiTheme="minorHAnsi" w:hAnsiTheme="minorHAnsi"/>
          <w:sz w:val="22"/>
          <w:szCs w:val="22"/>
        </w:rPr>
        <w:t>Risk analysis</w:t>
      </w:r>
    </w:p>
    <w:p w14:paraId="5395E2E3" w14:textId="77777777" w:rsidR="005119FC" w:rsidRPr="00317777" w:rsidRDefault="005119FC" w:rsidP="00F1118D">
      <w:pPr>
        <w:pStyle w:val="NEPunkt1RN"/>
        <w:tabs>
          <w:tab w:val="clear" w:pos="360"/>
          <w:tab w:val="num" w:pos="284"/>
        </w:tabs>
        <w:ind w:right="-244"/>
        <w:rPr>
          <w:rFonts w:asciiTheme="minorHAnsi" w:hAnsiTheme="minorHAnsi"/>
          <w:sz w:val="22"/>
          <w:szCs w:val="22"/>
        </w:rPr>
      </w:pPr>
      <w:r w:rsidRPr="00317777">
        <w:rPr>
          <w:rFonts w:asciiTheme="minorHAnsi" w:hAnsiTheme="minorHAnsi"/>
          <w:sz w:val="22"/>
          <w:szCs w:val="22"/>
        </w:rPr>
        <w:t>HAZOP</w:t>
      </w:r>
    </w:p>
    <w:p w14:paraId="382E0EEF" w14:textId="70356CF3" w:rsidR="006363BF" w:rsidRPr="00317777" w:rsidRDefault="00317777" w:rsidP="00F1118D">
      <w:pPr>
        <w:pStyle w:val="NEPunkt1RN"/>
        <w:tabs>
          <w:tab w:val="clear" w:pos="360"/>
          <w:tab w:val="num" w:pos="284"/>
        </w:tabs>
        <w:ind w:right="-244"/>
        <w:rPr>
          <w:rFonts w:asciiTheme="minorHAnsi" w:hAnsiTheme="minorHAnsi"/>
          <w:sz w:val="22"/>
          <w:szCs w:val="22"/>
        </w:rPr>
      </w:pPr>
      <w:r w:rsidRPr="00317777">
        <w:rPr>
          <w:rFonts w:asciiTheme="minorHAnsi" w:hAnsiTheme="minorHAnsi"/>
          <w:sz w:val="22"/>
          <w:szCs w:val="22"/>
        </w:rPr>
        <w:t>Risk management</w:t>
      </w:r>
    </w:p>
    <w:p w14:paraId="59FFB2F3" w14:textId="02B9A9AD" w:rsidR="005119FC" w:rsidRPr="00317777" w:rsidRDefault="00317777" w:rsidP="00F1118D">
      <w:pPr>
        <w:pStyle w:val="NEPunkt1RN"/>
        <w:tabs>
          <w:tab w:val="clear" w:pos="360"/>
          <w:tab w:val="num" w:pos="284"/>
        </w:tabs>
        <w:ind w:right="-244"/>
        <w:rPr>
          <w:rFonts w:asciiTheme="minorHAnsi" w:hAnsiTheme="minorHAnsi"/>
          <w:sz w:val="22"/>
          <w:szCs w:val="22"/>
        </w:rPr>
      </w:pPr>
      <w:r w:rsidRPr="00317777">
        <w:rPr>
          <w:rFonts w:asciiTheme="minorHAnsi" w:hAnsiTheme="minorHAnsi"/>
          <w:sz w:val="22"/>
          <w:szCs w:val="22"/>
        </w:rPr>
        <w:t xml:space="preserve">Explosion protection </w:t>
      </w:r>
    </w:p>
    <w:p w14:paraId="41810319" w14:textId="6372A3D4" w:rsidR="006363BF"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Technical safety</w:t>
      </w:r>
    </w:p>
    <w:p w14:paraId="0D60A25D" w14:textId="69E2D84A" w:rsidR="005119FC"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Safe Job analysis</w:t>
      </w:r>
    </w:p>
    <w:p w14:paraId="4F4179D0" w14:textId="28F43CC9" w:rsidR="00854E37"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SHE and Quality control systems</w:t>
      </w:r>
    </w:p>
    <w:p w14:paraId="5D105682" w14:textId="0DAE8DE5" w:rsidR="005119FC"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 xml:space="preserve">Reliability and availability </w:t>
      </w:r>
    </w:p>
    <w:p w14:paraId="56D39C95" w14:textId="1E06F2B8" w:rsidR="005119FC"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 xml:space="preserve">Dispersion modelling for emergency emissions </w:t>
      </w:r>
    </w:p>
    <w:p w14:paraId="0F2AD46D" w14:textId="644F2775" w:rsidR="005119FC"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System auditing</w:t>
      </w:r>
    </w:p>
    <w:p w14:paraId="79241A55" w14:textId="49616C97" w:rsidR="005119FC" w:rsidRPr="00317777" w:rsidRDefault="00317777" w:rsidP="00F1118D">
      <w:pPr>
        <w:pStyle w:val="NEPunkt1RN"/>
        <w:tabs>
          <w:tab w:val="clear" w:pos="360"/>
          <w:tab w:val="num" w:pos="284"/>
        </w:tabs>
        <w:ind w:right="-244"/>
        <w:rPr>
          <w:rFonts w:asciiTheme="minorHAnsi" w:hAnsiTheme="minorHAnsi"/>
          <w:sz w:val="22"/>
          <w:szCs w:val="22"/>
        </w:rPr>
      </w:pPr>
      <w:r>
        <w:rPr>
          <w:rFonts w:asciiTheme="minorHAnsi" w:hAnsiTheme="minorHAnsi"/>
          <w:sz w:val="22"/>
          <w:szCs w:val="22"/>
        </w:rPr>
        <w:t>Emergency preparedness</w:t>
      </w:r>
    </w:p>
    <w:p w14:paraId="7F63D25B" w14:textId="78B82852" w:rsidR="00F1118D" w:rsidRDefault="00F1118D" w:rsidP="001145C6">
      <w:pPr>
        <w:pStyle w:val="NEPunkt1RN"/>
        <w:numPr>
          <w:ilvl w:val="0"/>
          <w:numId w:val="0"/>
        </w:numPr>
        <w:spacing w:after="0"/>
        <w:ind w:right="-244"/>
        <w:rPr>
          <w:rFonts w:asciiTheme="minorHAnsi" w:hAnsiTheme="minorHAnsi"/>
          <w:b/>
          <w:sz w:val="22"/>
          <w:szCs w:val="22"/>
        </w:rPr>
      </w:pPr>
    </w:p>
    <w:p w14:paraId="4BEFCF12" w14:textId="49E7B3FD" w:rsidR="00317777" w:rsidRDefault="00317777" w:rsidP="001145C6">
      <w:pPr>
        <w:pStyle w:val="NEPunkt1RN"/>
        <w:numPr>
          <w:ilvl w:val="0"/>
          <w:numId w:val="0"/>
        </w:numPr>
        <w:spacing w:after="0"/>
        <w:ind w:right="-244"/>
        <w:rPr>
          <w:rFonts w:asciiTheme="minorHAnsi" w:hAnsiTheme="minorHAnsi"/>
          <w:b/>
          <w:sz w:val="22"/>
          <w:szCs w:val="22"/>
        </w:rPr>
      </w:pPr>
    </w:p>
    <w:p w14:paraId="58F0D191" w14:textId="29A48DA8" w:rsidR="00317777" w:rsidRDefault="00317777" w:rsidP="001145C6">
      <w:pPr>
        <w:pStyle w:val="NEPunkt1RN"/>
        <w:numPr>
          <w:ilvl w:val="0"/>
          <w:numId w:val="0"/>
        </w:numPr>
        <w:spacing w:after="0"/>
        <w:ind w:right="-244"/>
        <w:rPr>
          <w:rFonts w:asciiTheme="minorHAnsi" w:hAnsiTheme="minorHAnsi"/>
          <w:b/>
          <w:sz w:val="22"/>
          <w:szCs w:val="22"/>
        </w:rPr>
      </w:pPr>
    </w:p>
    <w:p w14:paraId="28DB21AD" w14:textId="79A7B3CC" w:rsidR="00317777" w:rsidRDefault="00317777" w:rsidP="001145C6">
      <w:pPr>
        <w:pStyle w:val="NEPunkt1RN"/>
        <w:numPr>
          <w:ilvl w:val="0"/>
          <w:numId w:val="0"/>
        </w:numPr>
        <w:spacing w:after="0"/>
        <w:ind w:right="-244"/>
        <w:rPr>
          <w:rFonts w:asciiTheme="minorHAnsi" w:hAnsiTheme="minorHAnsi"/>
          <w:b/>
          <w:sz w:val="22"/>
          <w:szCs w:val="22"/>
        </w:rPr>
      </w:pPr>
    </w:p>
    <w:p w14:paraId="09E7DD09" w14:textId="698D3A2D" w:rsidR="00317777" w:rsidRDefault="00317777" w:rsidP="001145C6">
      <w:pPr>
        <w:pStyle w:val="NEPunkt1RN"/>
        <w:numPr>
          <w:ilvl w:val="0"/>
          <w:numId w:val="0"/>
        </w:numPr>
        <w:spacing w:after="0"/>
        <w:ind w:right="-244"/>
        <w:rPr>
          <w:rFonts w:asciiTheme="minorHAnsi" w:hAnsiTheme="minorHAnsi"/>
          <w:b/>
          <w:sz w:val="22"/>
          <w:szCs w:val="22"/>
        </w:rPr>
      </w:pPr>
    </w:p>
    <w:p w14:paraId="69FDADC8" w14:textId="77777777" w:rsidR="00A535ED" w:rsidRDefault="00A535ED" w:rsidP="001145C6">
      <w:pPr>
        <w:pStyle w:val="NEPunkt1RN"/>
        <w:numPr>
          <w:ilvl w:val="0"/>
          <w:numId w:val="0"/>
        </w:numPr>
        <w:spacing w:after="0"/>
        <w:ind w:right="-244"/>
        <w:rPr>
          <w:rFonts w:asciiTheme="minorHAnsi" w:hAnsiTheme="minorHAnsi"/>
          <w:b/>
          <w:sz w:val="22"/>
          <w:szCs w:val="22"/>
        </w:rPr>
      </w:pPr>
    </w:p>
    <w:p w14:paraId="234144D9" w14:textId="1AD7EAFE" w:rsidR="00317777" w:rsidRDefault="00317777" w:rsidP="001145C6">
      <w:pPr>
        <w:pStyle w:val="NEPunkt1RN"/>
        <w:numPr>
          <w:ilvl w:val="0"/>
          <w:numId w:val="0"/>
        </w:numPr>
        <w:spacing w:after="0"/>
        <w:ind w:right="-244"/>
        <w:rPr>
          <w:rFonts w:asciiTheme="minorHAnsi" w:hAnsiTheme="minorHAnsi"/>
          <w:b/>
          <w:sz w:val="22"/>
          <w:szCs w:val="22"/>
        </w:rPr>
      </w:pPr>
    </w:p>
    <w:p w14:paraId="1400F91C" w14:textId="38F61845" w:rsidR="00317777" w:rsidRDefault="00AE68D2" w:rsidP="001145C6">
      <w:pPr>
        <w:pStyle w:val="NEBrdtekst"/>
        <w:spacing w:after="0"/>
        <w:outlineLvl w:val="0"/>
        <w:rPr>
          <w:rFonts w:asciiTheme="minorHAnsi" w:hAnsiTheme="minorHAnsi"/>
          <w:b/>
          <w:bCs/>
          <w:sz w:val="22"/>
          <w:szCs w:val="22"/>
        </w:rPr>
      </w:pPr>
      <w:r>
        <w:rPr>
          <w:rFonts w:asciiTheme="minorHAnsi" w:hAnsiTheme="minorHAnsi"/>
          <w:b/>
          <w:bCs/>
          <w:sz w:val="22"/>
          <w:szCs w:val="22"/>
        </w:rPr>
        <w:t>For more information, please contact</w:t>
      </w:r>
      <w:r w:rsidR="00317777">
        <w:rPr>
          <w:rFonts w:asciiTheme="minorHAnsi" w:hAnsiTheme="minorHAnsi"/>
          <w:b/>
          <w:bCs/>
          <w:sz w:val="22"/>
          <w:szCs w:val="22"/>
        </w:rPr>
        <w:t>:</w:t>
      </w:r>
    </w:p>
    <w:p w14:paraId="540DF199" w14:textId="77777777" w:rsidR="00A535ED" w:rsidRDefault="00A535ED" w:rsidP="001145C6">
      <w:pPr>
        <w:pStyle w:val="NEBrdtekst"/>
        <w:spacing w:after="0"/>
        <w:outlineLvl w:val="0"/>
        <w:rPr>
          <w:rFonts w:asciiTheme="minorHAnsi" w:hAnsiTheme="minorHAnsi"/>
          <w:b/>
          <w:bCs/>
          <w:sz w:val="22"/>
          <w:szCs w:val="22"/>
        </w:rPr>
      </w:pPr>
    </w:p>
    <w:p w14:paraId="7B2C077E" w14:textId="77777777" w:rsidR="00AE68D2" w:rsidRDefault="00AE68D2" w:rsidP="001145C6">
      <w:pPr>
        <w:pStyle w:val="NEBrdtekst"/>
        <w:spacing w:after="0"/>
        <w:outlineLvl w:val="0"/>
      </w:pPr>
      <w:r>
        <w:t xml:space="preserve">Idar Bergfjord </w:t>
      </w:r>
    </w:p>
    <w:p w14:paraId="71965D4D" w14:textId="335750CC" w:rsidR="00AE68D2" w:rsidRDefault="00A644B2" w:rsidP="001145C6">
      <w:pPr>
        <w:pStyle w:val="NEBrdtekst"/>
        <w:spacing w:after="0"/>
        <w:outlineLvl w:val="0"/>
      </w:pPr>
      <w:hyperlink r:id="rId13" w:history="1">
        <w:r w:rsidR="00AE68D2" w:rsidRPr="006B0B15">
          <w:rPr>
            <w:rStyle w:val="Hyperkobling"/>
          </w:rPr>
          <w:t>idar.bergfjord@energi.no</w:t>
        </w:r>
      </w:hyperlink>
      <w:r w:rsidR="00AE68D2">
        <w:t xml:space="preserve"> </w:t>
      </w:r>
    </w:p>
    <w:p w14:paraId="51D018B8" w14:textId="4A672229" w:rsidR="00AE68D2" w:rsidRDefault="00AE68D2" w:rsidP="001145C6">
      <w:pPr>
        <w:pStyle w:val="NEBrdtekst"/>
        <w:spacing w:after="0"/>
        <w:outlineLvl w:val="0"/>
      </w:pPr>
      <w:r>
        <w:t xml:space="preserve">+47 48 17 79 93 </w:t>
      </w:r>
    </w:p>
    <w:p w14:paraId="694D44EE" w14:textId="220E1EE1" w:rsidR="00A535ED" w:rsidRDefault="00A535ED" w:rsidP="001145C6">
      <w:pPr>
        <w:pStyle w:val="NEBrdtekst"/>
        <w:spacing w:after="0"/>
        <w:outlineLvl w:val="0"/>
      </w:pPr>
    </w:p>
    <w:p w14:paraId="12C3751C" w14:textId="08F0D995" w:rsidR="00A535ED" w:rsidRDefault="00A535ED" w:rsidP="001145C6">
      <w:pPr>
        <w:pStyle w:val="NEBrdtekst"/>
        <w:spacing w:after="0"/>
        <w:outlineLvl w:val="0"/>
      </w:pPr>
      <w:r>
        <w:t>or</w:t>
      </w:r>
    </w:p>
    <w:p w14:paraId="58C9B759" w14:textId="77777777" w:rsidR="00A535ED" w:rsidRDefault="00A535ED" w:rsidP="001145C6">
      <w:pPr>
        <w:pStyle w:val="NEBrdtekst"/>
        <w:spacing w:after="0"/>
        <w:outlineLvl w:val="0"/>
      </w:pPr>
    </w:p>
    <w:p w14:paraId="326BD462" w14:textId="37C37787" w:rsidR="00AE68D2" w:rsidRDefault="00AE68D2" w:rsidP="001145C6">
      <w:pPr>
        <w:pStyle w:val="NEBrdtekst"/>
        <w:spacing w:after="0"/>
        <w:outlineLvl w:val="0"/>
      </w:pPr>
      <w:r>
        <w:t xml:space="preserve">Sergei Faschevsky </w:t>
      </w:r>
    </w:p>
    <w:p w14:paraId="60CD5294" w14:textId="6BEB8D18" w:rsidR="00AE68D2" w:rsidRDefault="00A644B2" w:rsidP="001145C6">
      <w:pPr>
        <w:pStyle w:val="NEBrdtekst"/>
        <w:spacing w:after="0"/>
        <w:outlineLvl w:val="0"/>
      </w:pPr>
      <w:hyperlink r:id="rId14" w:history="1">
        <w:r w:rsidR="00AE68D2" w:rsidRPr="006B0B15">
          <w:rPr>
            <w:rStyle w:val="Hyperkobling"/>
          </w:rPr>
          <w:t>Sergei.faschevsky@energi.no</w:t>
        </w:r>
      </w:hyperlink>
      <w:r w:rsidR="00AE68D2">
        <w:t xml:space="preserve"> </w:t>
      </w:r>
    </w:p>
    <w:p w14:paraId="4690D465" w14:textId="125747E2" w:rsidR="00AE68D2" w:rsidRDefault="00AE68D2" w:rsidP="001145C6">
      <w:pPr>
        <w:pStyle w:val="NEBrdtekst"/>
        <w:spacing w:after="0"/>
        <w:outlineLvl w:val="0"/>
      </w:pPr>
      <w:r>
        <w:t>+47 93 06 04 82</w:t>
      </w:r>
    </w:p>
    <w:p w14:paraId="396D5C47" w14:textId="166E69AF" w:rsidR="00AE68D2" w:rsidRDefault="00AE68D2" w:rsidP="001145C6">
      <w:pPr>
        <w:pStyle w:val="NEBrdtekst"/>
        <w:spacing w:after="0"/>
        <w:outlineLvl w:val="0"/>
      </w:pPr>
    </w:p>
    <w:p w14:paraId="24D9120D" w14:textId="7D947692" w:rsidR="00AE68D2" w:rsidRDefault="00AE68D2" w:rsidP="001145C6">
      <w:pPr>
        <w:pStyle w:val="NEBrdtekst"/>
        <w:spacing w:after="0"/>
        <w:outlineLvl w:val="0"/>
      </w:pPr>
      <w:r>
        <w:t>or visit our website</w:t>
      </w:r>
    </w:p>
    <w:p w14:paraId="675DD983" w14:textId="77777777" w:rsidR="00AE68D2" w:rsidRDefault="00AE68D2" w:rsidP="001145C6">
      <w:pPr>
        <w:pStyle w:val="NEBrdtekst"/>
        <w:spacing w:after="0"/>
        <w:outlineLvl w:val="0"/>
      </w:pPr>
    </w:p>
    <w:p w14:paraId="23613C55" w14:textId="076BACA1" w:rsidR="001145C6" w:rsidRPr="00317777" w:rsidRDefault="00A644B2" w:rsidP="00AE68D2">
      <w:pPr>
        <w:pStyle w:val="NEBrdtekst"/>
        <w:spacing w:after="0"/>
        <w:outlineLvl w:val="0"/>
        <w:rPr>
          <w:rFonts w:asciiTheme="minorHAnsi" w:hAnsiTheme="minorHAnsi"/>
          <w:bCs/>
          <w:sz w:val="22"/>
          <w:szCs w:val="22"/>
        </w:rPr>
      </w:pPr>
      <w:hyperlink r:id="rId15" w:history="1">
        <w:r w:rsidR="001145C6" w:rsidRPr="00317777">
          <w:rPr>
            <w:rStyle w:val="Hyperkobling"/>
            <w:rFonts w:asciiTheme="minorHAnsi" w:hAnsiTheme="minorHAnsi"/>
            <w:bCs/>
            <w:sz w:val="22"/>
            <w:szCs w:val="22"/>
          </w:rPr>
          <w:t>www.energi.no</w:t>
        </w:r>
      </w:hyperlink>
      <w:r w:rsidR="00317777">
        <w:rPr>
          <w:rStyle w:val="Hyperkobling"/>
          <w:rFonts w:asciiTheme="minorHAnsi" w:hAnsiTheme="minorHAnsi"/>
          <w:bCs/>
          <w:sz w:val="22"/>
          <w:szCs w:val="22"/>
        </w:rPr>
        <w:t>/en</w:t>
      </w:r>
      <w:r w:rsidR="001145C6" w:rsidRPr="00317777">
        <w:rPr>
          <w:rFonts w:asciiTheme="minorHAnsi" w:hAnsiTheme="minorHAnsi"/>
          <w:bCs/>
          <w:sz w:val="22"/>
          <w:szCs w:val="22"/>
        </w:rPr>
        <w:t xml:space="preserve"> </w:t>
      </w:r>
    </w:p>
    <w:p w14:paraId="64544E43" w14:textId="77777777" w:rsidR="001145C6" w:rsidRPr="00317777" w:rsidRDefault="001145C6" w:rsidP="001145C6">
      <w:pPr>
        <w:pStyle w:val="NEPunkt1RN"/>
        <w:numPr>
          <w:ilvl w:val="0"/>
          <w:numId w:val="0"/>
        </w:numPr>
        <w:spacing w:after="0"/>
        <w:ind w:right="-244"/>
        <w:rPr>
          <w:rFonts w:asciiTheme="minorHAnsi" w:hAnsiTheme="minorHAnsi"/>
          <w:b/>
          <w:sz w:val="22"/>
          <w:szCs w:val="22"/>
        </w:rPr>
        <w:sectPr w:rsidR="001145C6" w:rsidRPr="00317777" w:rsidSect="001145C6">
          <w:type w:val="continuous"/>
          <w:pgSz w:w="11907" w:h="16840" w:code="9"/>
          <w:pgMar w:top="1985" w:right="1117" w:bottom="2269" w:left="1136" w:header="0" w:footer="1673" w:gutter="0"/>
          <w:cols w:num="2" w:space="301"/>
          <w:docGrid w:linePitch="360"/>
        </w:sectPr>
      </w:pPr>
    </w:p>
    <w:p w14:paraId="114B41D3" w14:textId="77777777" w:rsidR="001145C6" w:rsidRPr="00317777" w:rsidRDefault="001145C6" w:rsidP="005C4859">
      <w:pPr>
        <w:pStyle w:val="NEPunkt1RN"/>
        <w:numPr>
          <w:ilvl w:val="0"/>
          <w:numId w:val="0"/>
        </w:numPr>
        <w:rPr>
          <w:rFonts w:asciiTheme="minorHAnsi" w:hAnsiTheme="minorHAnsi"/>
          <w:b/>
          <w:sz w:val="22"/>
          <w:szCs w:val="22"/>
        </w:rPr>
      </w:pPr>
    </w:p>
    <w:sectPr w:rsidR="001145C6" w:rsidRPr="00317777" w:rsidSect="001145C6">
      <w:type w:val="continuous"/>
      <w:pgSz w:w="11907" w:h="16840" w:code="9"/>
      <w:pgMar w:top="1985" w:right="1117" w:bottom="2269" w:left="1136" w:header="0" w:footer="1673" w:gutter="0"/>
      <w:cols w:num="2" w:space="3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E0B85" w14:textId="77777777" w:rsidR="00A644B2" w:rsidRDefault="00A644B2">
      <w:r>
        <w:separator/>
      </w:r>
    </w:p>
  </w:endnote>
  <w:endnote w:type="continuationSeparator" w:id="0">
    <w:p w14:paraId="4B8529E5" w14:textId="77777777" w:rsidR="00A644B2" w:rsidRDefault="00A6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taMediumLF-Roman">
    <w:altName w:val="Lucida Sans Unicode"/>
    <w:charset w:val="00"/>
    <w:family w:val="swiss"/>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A4C0" w14:textId="77777777" w:rsidR="00312575" w:rsidRDefault="00644A43">
    <w:pPr>
      <w:pStyle w:val="Bunntekst"/>
      <w:tabs>
        <w:tab w:val="clear" w:pos="4536"/>
        <w:tab w:val="clear" w:pos="9072"/>
        <w:tab w:val="left" w:pos="2556"/>
        <w:tab w:val="left" w:pos="5396"/>
        <w:tab w:val="left" w:pos="7668"/>
        <w:tab w:val="left" w:pos="9088"/>
      </w:tabs>
      <w:rPr>
        <w:rFonts w:ascii="Arial" w:hAnsi="Arial" w:cs="Arial"/>
        <w:sz w:val="12"/>
        <w:szCs w:val="12"/>
      </w:rPr>
    </w:pPr>
    <w:r>
      <w:rPr>
        <w:noProof/>
        <w:sz w:val="20"/>
      </w:rPr>
      <mc:AlternateContent>
        <mc:Choice Requires="wps">
          <w:drawing>
            <wp:anchor distT="0" distB="0" distL="114300" distR="114300" simplePos="0" relativeHeight="251658752" behindDoc="0" locked="0" layoutInCell="1" allowOverlap="1" wp14:anchorId="3BC6A0A2" wp14:editId="4E0D3274">
              <wp:simplePos x="0" y="0"/>
              <wp:positionH relativeFrom="column">
                <wp:posOffset>0</wp:posOffset>
              </wp:positionH>
              <wp:positionV relativeFrom="page">
                <wp:posOffset>9916795</wp:posOffset>
              </wp:positionV>
              <wp:extent cx="2885440" cy="545465"/>
              <wp:effectExtent l="0" t="1270" r="317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54546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19688" w14:textId="04889037" w:rsidR="00312575" w:rsidRPr="00012357" w:rsidRDefault="002941F4" w:rsidP="00012357">
                          <w:pPr>
                            <w:pStyle w:val="NEAdresse"/>
                            <w:spacing w:before="120"/>
                            <w:rPr>
                              <w:rFonts w:ascii="AGaramond" w:hAnsi="AGaramond"/>
                              <w:color w:val="285096"/>
                              <w:spacing w:val="2"/>
                              <w:szCs w:val="16"/>
                            </w:rPr>
                          </w:pPr>
                          <w:r>
                            <w:rPr>
                              <w:rFonts w:ascii="AGaramond" w:hAnsi="AGaramond"/>
                              <w:color w:val="285096"/>
                              <w:spacing w:val="2"/>
                              <w:szCs w:val="16"/>
                            </w:rPr>
                            <w:t>MAIN OFFICE</w:t>
                          </w:r>
                        </w:p>
                        <w:p w14:paraId="6188DC63" w14:textId="77777777" w:rsidR="00312575" w:rsidRPr="00F862D8" w:rsidRDefault="00312575">
                          <w:pPr>
                            <w:pStyle w:val="NEAdresse"/>
                            <w:rPr>
                              <w:rFonts w:ascii="AGaramond" w:hAnsi="AGaramond"/>
                              <w:color w:val="285096"/>
                              <w:spacing w:val="2"/>
                              <w:szCs w:val="13"/>
                            </w:rPr>
                          </w:pPr>
                          <w:r w:rsidRPr="00F862D8">
                            <w:rPr>
                              <w:rFonts w:ascii="AGaramond" w:hAnsi="AGaramond"/>
                              <w:color w:val="285096"/>
                              <w:spacing w:val="2"/>
                              <w:szCs w:val="13"/>
                            </w:rPr>
                            <w:t>Hoffsveien 13, postboks 27 Skøyen, 0212 Oslo</w:t>
                          </w:r>
                        </w:p>
                        <w:p w14:paraId="5A7B9AE7" w14:textId="77777777" w:rsidR="00312575" w:rsidRPr="00F862D8" w:rsidRDefault="00312575">
                          <w:pPr>
                            <w:pStyle w:val="NEAdresse"/>
                            <w:rPr>
                              <w:rFonts w:ascii="AGaramond" w:hAnsi="AGaramond"/>
                              <w:color w:val="285096"/>
                              <w:spacing w:val="2"/>
                              <w:szCs w:val="13"/>
                            </w:rPr>
                          </w:pPr>
                          <w:r w:rsidRPr="00F862D8">
                            <w:rPr>
                              <w:rFonts w:ascii="AGaramond" w:hAnsi="AGaramond"/>
                              <w:color w:val="285096"/>
                              <w:spacing w:val="2"/>
                              <w:szCs w:val="13"/>
                            </w:rPr>
                            <w:t>Tel 22 06 18 00</w:t>
                          </w:r>
                        </w:p>
                        <w:p w14:paraId="52F2810F" w14:textId="77777777" w:rsidR="00312575" w:rsidRPr="00AC42FC" w:rsidRDefault="00312575">
                          <w:pPr>
                            <w:pStyle w:val="NEAdresse"/>
                            <w:rPr>
                              <w:rFonts w:ascii="AGaramond" w:hAnsi="AGaramond"/>
                              <w:color w:val="285096"/>
                              <w:spacing w:val="2"/>
                              <w:sz w:val="16"/>
                              <w:szCs w:val="16"/>
                            </w:rPr>
                          </w:pPr>
                          <w:r w:rsidRPr="00AC42FC">
                            <w:rPr>
                              <w:rFonts w:ascii="AGaramond" w:hAnsi="AGaramond"/>
                              <w:color w:val="285096"/>
                              <w:spacing w:val="2"/>
                              <w:sz w:val="16"/>
                              <w:szCs w:val="16"/>
                            </w:rPr>
                            <w:t>www.energi.no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6A0A2" id="_x0000_t202" coordsize="21600,21600" o:spt="202" path="m,l,21600r21600,l21600,xe">
              <v:stroke joinstyle="miter"/>
              <v:path gradientshapeok="t" o:connecttype="rect"/>
            </v:shapetype>
            <v:shape id="Text Box 3" o:spid="_x0000_s1026" type="#_x0000_t202" style="position:absolute;margin-left:0;margin-top:780.85pt;width:227.2pt;height:4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" filled="f" fillcolor="#eaeaea" stroked="f">
              <v:textbox inset="0,0,0,0">
                <w:txbxContent>
                  <w:p w14:paraId="76D19688" w14:textId="04889037" w:rsidR="00312575" w:rsidRPr="00012357" w:rsidRDefault="002941F4" w:rsidP="00012357">
                    <w:pPr>
                      <w:pStyle w:val="NEAdresse"/>
                      <w:spacing w:before="120"/>
                      <w:rPr>
                        <w:rFonts w:ascii="AGaramond" w:hAnsi="AGaramond"/>
                        <w:color w:val="285096"/>
                        <w:spacing w:val="2"/>
                        <w:szCs w:val="16"/>
                      </w:rPr>
                    </w:pPr>
                    <w:r>
                      <w:rPr>
                        <w:rFonts w:ascii="AGaramond" w:hAnsi="AGaramond"/>
                        <w:color w:val="285096"/>
                        <w:spacing w:val="2"/>
                        <w:szCs w:val="16"/>
                      </w:rPr>
                      <w:t>MAIN OFFICE</w:t>
                    </w:r>
                  </w:p>
                  <w:p w14:paraId="6188DC63" w14:textId="77777777" w:rsidR="00312575" w:rsidRPr="00F862D8" w:rsidRDefault="00312575">
                    <w:pPr>
                      <w:pStyle w:val="NEAdresse"/>
                      <w:rPr>
                        <w:rFonts w:ascii="AGaramond" w:hAnsi="AGaramond"/>
                        <w:color w:val="285096"/>
                        <w:spacing w:val="2"/>
                        <w:szCs w:val="13"/>
                      </w:rPr>
                    </w:pPr>
                    <w:r w:rsidRPr="00F862D8">
                      <w:rPr>
                        <w:rFonts w:ascii="AGaramond" w:hAnsi="AGaramond"/>
                        <w:color w:val="285096"/>
                        <w:spacing w:val="2"/>
                        <w:szCs w:val="13"/>
                      </w:rPr>
                      <w:t>Hoffsveien 13, postboks 27 Skøyen, 0212 Oslo</w:t>
                    </w:r>
                  </w:p>
                  <w:p w14:paraId="5A7B9AE7" w14:textId="77777777" w:rsidR="00312575" w:rsidRPr="00F862D8" w:rsidRDefault="00312575">
                    <w:pPr>
                      <w:pStyle w:val="NEAdresse"/>
                      <w:rPr>
                        <w:rFonts w:ascii="AGaramond" w:hAnsi="AGaramond"/>
                        <w:color w:val="285096"/>
                        <w:spacing w:val="2"/>
                        <w:szCs w:val="13"/>
                      </w:rPr>
                    </w:pPr>
                    <w:r w:rsidRPr="00F862D8">
                      <w:rPr>
                        <w:rFonts w:ascii="AGaramond" w:hAnsi="AGaramond"/>
                        <w:color w:val="285096"/>
                        <w:spacing w:val="2"/>
                        <w:szCs w:val="13"/>
                      </w:rPr>
                      <w:t>Tel 22 06 18 00</w:t>
                    </w:r>
                  </w:p>
                  <w:p w14:paraId="52F2810F" w14:textId="77777777" w:rsidR="00312575" w:rsidRPr="00AC42FC" w:rsidRDefault="00312575">
                    <w:pPr>
                      <w:pStyle w:val="NEAdresse"/>
                      <w:rPr>
                        <w:rFonts w:ascii="AGaramond" w:hAnsi="AGaramond"/>
                        <w:color w:val="285096"/>
                        <w:spacing w:val="2"/>
                        <w:sz w:val="16"/>
                        <w:szCs w:val="16"/>
                      </w:rPr>
                    </w:pPr>
                    <w:r w:rsidRPr="00AC42FC">
                      <w:rPr>
                        <w:rFonts w:ascii="AGaramond" w:hAnsi="AGaramond"/>
                        <w:color w:val="285096"/>
                        <w:spacing w:val="2"/>
                        <w:sz w:val="16"/>
                        <w:szCs w:val="16"/>
                      </w:rPr>
                      <w:t>www.energi.no</w:t>
                    </w:r>
                  </w:p>
                </w:txbxContent>
              </v:textbox>
              <w10:wrap type="topAndBottom" anchory="page"/>
            </v:shape>
          </w:pict>
        </mc:Fallback>
      </mc:AlternateContent>
    </w:r>
    <w:r>
      <w:rPr>
        <w:noProof/>
        <w:sz w:val="20"/>
      </w:rPr>
      <mc:AlternateContent>
        <mc:Choice Requires="wps">
          <w:drawing>
            <wp:anchor distT="0" distB="0" distL="114300" distR="114300" simplePos="0" relativeHeight="251657728" behindDoc="0" locked="0" layoutInCell="1" allowOverlap="1" wp14:anchorId="6B55708B" wp14:editId="47CB6D9F">
              <wp:simplePos x="0" y="0"/>
              <wp:positionH relativeFrom="column">
                <wp:posOffset>0</wp:posOffset>
              </wp:positionH>
              <wp:positionV relativeFrom="page">
                <wp:posOffset>9556115</wp:posOffset>
              </wp:positionV>
              <wp:extent cx="6131560" cy="284480"/>
              <wp:effectExtent l="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28448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67431" w14:textId="4A16B401" w:rsidR="00312575" w:rsidRPr="002941F4" w:rsidRDefault="00E1106C" w:rsidP="00541CBB">
                          <w:pPr>
                            <w:spacing w:after="120"/>
                            <w:ind w:left="113" w:right="284"/>
                            <w:rPr>
                              <w:rFonts w:ascii="MetaMediumLF-Roman" w:hAnsi="MetaMediumLF-Roman" w:cs="Arial"/>
                              <w:i/>
                              <w:iCs/>
                              <w:color w:val="285096"/>
                              <w:spacing w:val="2"/>
                              <w:position w:val="2"/>
                              <w:sz w:val="21"/>
                              <w:szCs w:val="20"/>
                              <w:lang w:val="en-GB"/>
                            </w:rPr>
                          </w:pPr>
                          <w:r w:rsidRPr="002941F4">
                            <w:rPr>
                              <w:rFonts w:ascii="MetaMediumLF-Roman" w:hAnsi="MetaMediumLF-Roman" w:cs="Arial"/>
                              <w:i/>
                              <w:iCs/>
                              <w:color w:val="285096"/>
                              <w:spacing w:val="2"/>
                              <w:position w:val="2"/>
                              <w:sz w:val="21"/>
                              <w:szCs w:val="20"/>
                              <w:lang w:val="en-GB"/>
                            </w:rPr>
                            <w:t>Efficient, eco-friendly and safe use of energy</w:t>
                          </w:r>
                        </w:p>
                        <w:p w14:paraId="1C244B74" w14:textId="77777777" w:rsidR="00312575" w:rsidRDefault="00312575"/>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708B" id="Text Box 2" o:spid="_x0000_s1027" type="#_x0000_t202" style="position:absolute;margin-left:0;margin-top:752.45pt;width:482.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" fillcolor="#eaeaea" stroked="f">
              <v:textbox inset="0,2mm,0,0">
                <w:txbxContent>
                  <w:p w14:paraId="17867431" w14:textId="4A16B401" w:rsidR="00312575" w:rsidRPr="002941F4" w:rsidRDefault="00E1106C" w:rsidP="00541CBB">
                    <w:pPr>
                      <w:spacing w:after="120"/>
                      <w:ind w:left="113" w:right="284"/>
                      <w:rPr>
                        <w:rFonts w:ascii="MetaMediumLF-Roman" w:hAnsi="MetaMediumLF-Roman" w:cs="Arial"/>
                        <w:i/>
                        <w:iCs/>
                        <w:color w:val="285096"/>
                        <w:spacing w:val="2"/>
                        <w:position w:val="2"/>
                        <w:sz w:val="21"/>
                        <w:szCs w:val="20"/>
                        <w:lang w:val="en-GB"/>
                      </w:rPr>
                    </w:pPr>
                    <w:r w:rsidRPr="002941F4">
                      <w:rPr>
                        <w:rFonts w:ascii="MetaMediumLF-Roman" w:hAnsi="MetaMediumLF-Roman" w:cs="Arial"/>
                        <w:i/>
                        <w:iCs/>
                        <w:color w:val="285096"/>
                        <w:spacing w:val="2"/>
                        <w:position w:val="2"/>
                        <w:sz w:val="21"/>
                        <w:szCs w:val="20"/>
                        <w:lang w:val="en-GB"/>
                      </w:rPr>
                      <w:t>Efficient, eco-friendly and safe use of energy</w:t>
                    </w:r>
                  </w:p>
                  <w:p w14:paraId="1C244B74" w14:textId="77777777" w:rsidR="00312575" w:rsidRDefault="00312575"/>
                </w:txbxContent>
              </v:textbox>
              <w10:wrap type="topAndBottom" anchory="page"/>
            </v:shape>
          </w:pict>
        </mc:Fallback>
      </mc:AlternateContent>
    </w:r>
    <w:r>
      <w:rPr>
        <w:noProof/>
        <w:sz w:val="20"/>
      </w:rPr>
      <w:drawing>
        <wp:anchor distT="0" distB="0" distL="114300" distR="114300" simplePos="0" relativeHeight="251656704" behindDoc="1" locked="0" layoutInCell="1" allowOverlap="1" wp14:anchorId="6239409B" wp14:editId="49705DF7">
          <wp:simplePos x="0" y="0"/>
          <wp:positionH relativeFrom="column">
            <wp:posOffset>3967480</wp:posOffset>
          </wp:positionH>
          <wp:positionV relativeFrom="paragraph">
            <wp:posOffset>553720</wp:posOffset>
          </wp:positionV>
          <wp:extent cx="2163445" cy="278765"/>
          <wp:effectExtent l="0" t="0" r="8255" b="698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2787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A8F1" w14:textId="77777777" w:rsidR="00A644B2" w:rsidRDefault="00A644B2">
      <w:r>
        <w:separator/>
      </w:r>
    </w:p>
  </w:footnote>
  <w:footnote w:type="continuationSeparator" w:id="0">
    <w:p w14:paraId="47A537ED" w14:textId="77777777" w:rsidR="00A644B2" w:rsidRDefault="00A6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AC750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F8E7D3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422FCE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00B05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D12BDDC"/>
    <w:lvl w:ilvl="0">
      <w:start w:val="1"/>
      <w:numFmt w:val="bullet"/>
      <w:pStyle w:val="Punktliste5"/>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EF122E06"/>
    <w:lvl w:ilvl="0">
      <w:start w:val="1"/>
      <w:numFmt w:val="bullet"/>
      <w:pStyle w:val="Punktliste4"/>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0E14710A"/>
    <w:lvl w:ilvl="0">
      <w:start w:val="1"/>
      <w:numFmt w:val="bullet"/>
      <w:pStyle w:val="Punktliste3"/>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23609C48"/>
    <w:lvl w:ilvl="0">
      <w:start w:val="1"/>
      <w:numFmt w:val="bullet"/>
      <w:pStyle w:val="Punktliste2"/>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B79A464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28DE5708"/>
    <w:lvl w:ilvl="0">
      <w:start w:val="1"/>
      <w:numFmt w:val="bullet"/>
      <w:pStyle w:val="Punktliste"/>
      <w:lvlText w:val=""/>
      <w:lvlJc w:val="left"/>
      <w:pPr>
        <w:tabs>
          <w:tab w:val="num" w:pos="360"/>
        </w:tabs>
        <w:ind w:left="360" w:hanging="360"/>
      </w:pPr>
      <w:rPr>
        <w:rFonts w:ascii="Symbol" w:hAnsi="Symbol" w:cs="Times New Roman" w:hint="default"/>
      </w:rPr>
    </w:lvl>
  </w:abstractNum>
  <w:abstractNum w:abstractNumId="10" w15:restartNumberingAfterBreak="0">
    <w:nsid w:val="002B263E"/>
    <w:multiLevelType w:val="hybridMultilevel"/>
    <w:tmpl w:val="C60AEF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722E4"/>
    <w:multiLevelType w:val="hybridMultilevel"/>
    <w:tmpl w:val="470AD57C"/>
    <w:lvl w:ilvl="0" w:tplc="1346BDF6">
      <w:start w:val="1"/>
      <w:numFmt w:val="bullet"/>
      <w:lvlText w:val=""/>
      <w:lvlJc w:val="left"/>
      <w:pPr>
        <w:tabs>
          <w:tab w:val="num" w:pos="644"/>
        </w:tabs>
        <w:ind w:left="340" w:hanging="56"/>
      </w:pPr>
      <w:rPr>
        <w:rFonts w:ascii="Symbol" w:hAnsi="Symbol" w:hint="default"/>
        <w:color w:val="000000"/>
        <w:sz w:val="12"/>
      </w:rPr>
    </w:lvl>
    <w:lvl w:ilvl="1" w:tplc="8E4465FA">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80C4320"/>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D34F04"/>
    <w:multiLevelType w:val="multilevel"/>
    <w:tmpl w:val="0414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4" w15:restartNumberingAfterBreak="0">
    <w:nsid w:val="1B92768E"/>
    <w:multiLevelType w:val="hybridMultilevel"/>
    <w:tmpl w:val="470AD57C"/>
    <w:lvl w:ilvl="0" w:tplc="11FE8A2E">
      <w:start w:val="1"/>
      <w:numFmt w:val="bullet"/>
      <w:lvlText w:val=""/>
      <w:lvlJc w:val="left"/>
      <w:pPr>
        <w:tabs>
          <w:tab w:val="num" w:pos="644"/>
        </w:tabs>
        <w:ind w:left="454" w:hanging="170"/>
      </w:pPr>
      <w:rPr>
        <w:rFonts w:ascii="Symbol" w:hAnsi="Symbol" w:hint="default"/>
        <w:color w:val="000000"/>
        <w:sz w:val="12"/>
      </w:rPr>
    </w:lvl>
    <w:lvl w:ilvl="1" w:tplc="8E4465FA">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0406697"/>
    <w:multiLevelType w:val="hybridMultilevel"/>
    <w:tmpl w:val="04BA958E"/>
    <w:lvl w:ilvl="0" w:tplc="034E0F82">
      <w:start w:val="1"/>
      <w:numFmt w:val="bullet"/>
      <w:lvlText w:val=""/>
      <w:lvlJc w:val="left"/>
      <w:pPr>
        <w:tabs>
          <w:tab w:val="num" w:pos="780"/>
        </w:tabs>
        <w:ind w:left="780" w:hanging="360"/>
      </w:pPr>
      <w:rPr>
        <w:rFonts w:ascii="Symbol" w:hAnsi="Symbol" w:hint="default"/>
      </w:rPr>
    </w:lvl>
    <w:lvl w:ilvl="1" w:tplc="04140003">
      <w:start w:val="1"/>
      <w:numFmt w:val="bullet"/>
      <w:lvlText w:val="o"/>
      <w:lvlJc w:val="left"/>
      <w:pPr>
        <w:tabs>
          <w:tab w:val="num" w:pos="1500"/>
        </w:tabs>
        <w:ind w:left="1500" w:hanging="360"/>
      </w:pPr>
      <w:rPr>
        <w:rFonts w:ascii="Courier New" w:hAnsi="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B059E3"/>
    <w:multiLevelType w:val="hybridMultilevel"/>
    <w:tmpl w:val="F68E4AAE"/>
    <w:lvl w:ilvl="0" w:tplc="04140001">
      <w:start w:val="1"/>
      <w:numFmt w:val="bullet"/>
      <w:lvlText w:val=""/>
      <w:lvlJc w:val="left"/>
      <w:pPr>
        <w:tabs>
          <w:tab w:val="num" w:pos="780"/>
        </w:tabs>
        <w:ind w:left="780" w:hanging="360"/>
      </w:pPr>
      <w:rPr>
        <w:rFonts w:ascii="Symbol" w:hAnsi="Symbol" w:hint="default"/>
      </w:rPr>
    </w:lvl>
    <w:lvl w:ilvl="1" w:tplc="28D27516">
      <w:start w:val="1"/>
      <w:numFmt w:val="bullet"/>
      <w:lvlText w:val=""/>
      <w:lvlJc w:val="left"/>
      <w:pPr>
        <w:tabs>
          <w:tab w:val="num" w:pos="1500"/>
        </w:tabs>
        <w:ind w:left="1423" w:hanging="283"/>
      </w:pPr>
      <w:rPr>
        <w:rFonts w:ascii="Symbol" w:hAnsi="Symbol" w:hint="default"/>
        <w:color w:val="000000"/>
        <w:sz w:val="12"/>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5CE5150"/>
    <w:multiLevelType w:val="hybridMultilevel"/>
    <w:tmpl w:val="470AD57C"/>
    <w:lvl w:ilvl="0" w:tplc="04140001">
      <w:start w:val="1"/>
      <w:numFmt w:val="bullet"/>
      <w:lvlText w:val=""/>
      <w:lvlJc w:val="left"/>
      <w:pPr>
        <w:tabs>
          <w:tab w:val="num" w:pos="780"/>
        </w:tabs>
        <w:ind w:left="780" w:hanging="360"/>
      </w:pPr>
      <w:rPr>
        <w:rFonts w:ascii="Symbol" w:hAnsi="Symbol" w:hint="default"/>
      </w:rPr>
    </w:lvl>
    <w:lvl w:ilvl="1" w:tplc="7D4E9700">
      <w:start w:val="1"/>
      <w:numFmt w:val="bullet"/>
      <w:lvlText w:val=""/>
      <w:lvlJc w:val="left"/>
      <w:pPr>
        <w:tabs>
          <w:tab w:val="num" w:pos="1500"/>
        </w:tabs>
        <w:ind w:left="1423" w:hanging="283"/>
      </w:pPr>
      <w:rPr>
        <w:rFonts w:ascii="Symbol" w:hAnsi="Symbol" w:hint="default"/>
        <w:color w:val="000000"/>
        <w:sz w:val="12"/>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EF57D0"/>
    <w:multiLevelType w:val="hybridMultilevel"/>
    <w:tmpl w:val="2C32DDDC"/>
    <w:lvl w:ilvl="0" w:tplc="05481E48">
      <w:start w:val="1"/>
      <w:numFmt w:val="bullet"/>
      <w:lvlText w:val=""/>
      <w:lvlJc w:val="left"/>
      <w:pPr>
        <w:tabs>
          <w:tab w:val="num" w:pos="644"/>
        </w:tabs>
        <w:ind w:left="510" w:hanging="226"/>
      </w:pPr>
      <w:rPr>
        <w:rFonts w:ascii="Symbol" w:hAnsi="Symbol" w:hint="default"/>
        <w:color w:val="000000"/>
        <w:sz w:val="12"/>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A3E28"/>
    <w:multiLevelType w:val="hybridMultilevel"/>
    <w:tmpl w:val="20E08D8C"/>
    <w:lvl w:ilvl="0" w:tplc="F6BE8960">
      <w:start w:val="1"/>
      <w:numFmt w:val="bullet"/>
      <w:lvlText w:val=""/>
      <w:lvlJc w:val="left"/>
      <w:pPr>
        <w:tabs>
          <w:tab w:val="num" w:pos="644"/>
        </w:tabs>
        <w:ind w:left="284" w:firstLine="0"/>
      </w:pPr>
      <w:rPr>
        <w:rFonts w:ascii="Symbol" w:hAnsi="Symbol" w:hint="default"/>
        <w:color w:val="000000"/>
        <w:sz w:val="12"/>
      </w:rPr>
    </w:lvl>
    <w:lvl w:ilvl="1" w:tplc="8E4465FA">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C325CA4"/>
    <w:multiLevelType w:val="hybridMultilevel"/>
    <w:tmpl w:val="1F60EEA4"/>
    <w:lvl w:ilvl="0" w:tplc="5CE89B06">
      <w:start w:val="1"/>
      <w:numFmt w:val="bullet"/>
      <w:pStyle w:val="NEPunkt1RN"/>
      <w:lvlText w:val=""/>
      <w:lvlJc w:val="left"/>
      <w:pPr>
        <w:tabs>
          <w:tab w:val="num" w:pos="360"/>
        </w:tabs>
        <w:ind w:left="284" w:hanging="284"/>
      </w:pPr>
      <w:rPr>
        <w:rFonts w:ascii="Symbol" w:hAnsi="Symbol" w:hint="default"/>
      </w:rPr>
    </w:lvl>
    <w:lvl w:ilvl="1" w:tplc="04140003">
      <w:start w:val="1"/>
      <w:numFmt w:val="bullet"/>
      <w:lvlText w:val="o"/>
      <w:lvlJc w:val="left"/>
      <w:pPr>
        <w:tabs>
          <w:tab w:val="num" w:pos="1500"/>
        </w:tabs>
        <w:ind w:left="1500" w:hanging="360"/>
      </w:pPr>
      <w:rPr>
        <w:rFonts w:ascii="Courier New" w:hAnsi="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1114A0D"/>
    <w:multiLevelType w:val="hybridMultilevel"/>
    <w:tmpl w:val="470AD57C"/>
    <w:lvl w:ilvl="0" w:tplc="11FE8A2E">
      <w:start w:val="1"/>
      <w:numFmt w:val="bullet"/>
      <w:lvlText w:val=""/>
      <w:lvlJc w:val="left"/>
      <w:pPr>
        <w:tabs>
          <w:tab w:val="num" w:pos="644"/>
        </w:tabs>
        <w:ind w:left="567" w:hanging="283"/>
      </w:pPr>
      <w:rPr>
        <w:rFonts w:ascii="Symbol" w:hAnsi="Symbol" w:hint="default"/>
        <w:color w:val="000000"/>
        <w:sz w:val="12"/>
      </w:rPr>
    </w:lvl>
    <w:lvl w:ilvl="1" w:tplc="8E4465FA">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1ED2B4B"/>
    <w:multiLevelType w:val="hybridMultilevel"/>
    <w:tmpl w:val="F68E4AAE"/>
    <w:lvl w:ilvl="0" w:tplc="04140001">
      <w:start w:val="1"/>
      <w:numFmt w:val="bullet"/>
      <w:lvlText w:val=""/>
      <w:lvlJc w:val="left"/>
      <w:pPr>
        <w:tabs>
          <w:tab w:val="num" w:pos="780"/>
        </w:tabs>
        <w:ind w:left="780" w:hanging="360"/>
      </w:pPr>
      <w:rPr>
        <w:rFonts w:ascii="Symbol" w:hAnsi="Symbol" w:hint="default"/>
      </w:rPr>
    </w:lvl>
    <w:lvl w:ilvl="1" w:tplc="CD3E6B38">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4934CDD"/>
    <w:multiLevelType w:val="hybridMultilevel"/>
    <w:tmpl w:val="DB3ABDCA"/>
    <w:lvl w:ilvl="0" w:tplc="7BF28CD8">
      <w:start w:val="1"/>
      <w:numFmt w:val="bullet"/>
      <w:lvlText w:val=""/>
      <w:lvlJc w:val="left"/>
      <w:pPr>
        <w:tabs>
          <w:tab w:val="num" w:pos="360"/>
        </w:tabs>
        <w:ind w:left="340" w:hanging="34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B68C9"/>
    <w:multiLevelType w:val="hybridMultilevel"/>
    <w:tmpl w:val="20E08D8C"/>
    <w:lvl w:ilvl="0" w:tplc="2CA8896E">
      <w:start w:val="1"/>
      <w:numFmt w:val="bullet"/>
      <w:pStyle w:val="NEPunkt2RN"/>
      <w:lvlText w:val=""/>
      <w:lvlJc w:val="left"/>
      <w:pPr>
        <w:tabs>
          <w:tab w:val="num" w:pos="644"/>
        </w:tabs>
        <w:ind w:left="227" w:firstLine="57"/>
      </w:pPr>
      <w:rPr>
        <w:rFonts w:ascii="Symbol" w:hAnsi="Symbol" w:hint="default"/>
        <w:color w:val="000000"/>
        <w:sz w:val="12"/>
      </w:rPr>
    </w:lvl>
    <w:lvl w:ilvl="1" w:tplc="8E4465FA">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3685999"/>
    <w:multiLevelType w:val="hybridMultilevel"/>
    <w:tmpl w:val="8B3E29C6"/>
    <w:lvl w:ilvl="0" w:tplc="7A709304">
      <w:start w:val="1"/>
      <w:numFmt w:val="bullet"/>
      <w:lvlText w:val=""/>
      <w:lvlJc w:val="left"/>
      <w:pPr>
        <w:tabs>
          <w:tab w:val="num" w:pos="644"/>
        </w:tabs>
        <w:ind w:left="567" w:hanging="283"/>
      </w:pPr>
      <w:rPr>
        <w:rFonts w:ascii="Symbol" w:hAnsi="Symbol" w:hint="default"/>
        <w:color w:val="000000"/>
        <w:sz w:val="12"/>
      </w:rPr>
    </w:lvl>
    <w:lvl w:ilvl="1" w:tplc="8E4465FA">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5D327C8"/>
    <w:multiLevelType w:val="hybridMultilevel"/>
    <w:tmpl w:val="F68E4AAE"/>
    <w:lvl w:ilvl="0" w:tplc="04140001">
      <w:start w:val="1"/>
      <w:numFmt w:val="bullet"/>
      <w:lvlText w:val=""/>
      <w:lvlJc w:val="left"/>
      <w:pPr>
        <w:tabs>
          <w:tab w:val="num" w:pos="780"/>
        </w:tabs>
        <w:ind w:left="780" w:hanging="360"/>
      </w:pPr>
      <w:rPr>
        <w:rFonts w:ascii="Symbol" w:hAnsi="Symbol" w:hint="default"/>
      </w:rPr>
    </w:lvl>
    <w:lvl w:ilvl="1" w:tplc="56E6250E">
      <w:start w:val="1"/>
      <w:numFmt w:val="bullet"/>
      <w:lvlText w:val=""/>
      <w:lvlJc w:val="left"/>
      <w:pPr>
        <w:tabs>
          <w:tab w:val="num" w:pos="1500"/>
        </w:tabs>
        <w:ind w:left="1423" w:hanging="283"/>
      </w:pPr>
      <w:rPr>
        <w:rFonts w:ascii="Symbol" w:hAnsi="Symbol" w:hint="default"/>
        <w:color w:val="000000"/>
        <w:sz w:val="16"/>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B363985"/>
    <w:multiLevelType w:val="multilevel"/>
    <w:tmpl w:val="04140023"/>
    <w:lvl w:ilvl="0">
      <w:start w:val="1"/>
      <w:numFmt w:val="upperRoman"/>
      <w:lvlText w:val="Artikkel %1."/>
      <w:lvlJc w:val="left"/>
      <w:pPr>
        <w:tabs>
          <w:tab w:val="num" w:pos="3600"/>
        </w:tabs>
      </w:pPr>
    </w:lvl>
    <w:lvl w:ilvl="1">
      <w:start w:val="1"/>
      <w:numFmt w:val="decimalZero"/>
      <w:isLgl/>
      <w:lvlText w:val="Inndeling %1.%2"/>
      <w:lvlJc w:val="left"/>
      <w:pPr>
        <w:tabs>
          <w:tab w:val="num" w:pos="3960"/>
        </w:tabs>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12"/>
  </w:num>
  <w:num w:numId="23">
    <w:abstractNumId w:val="27"/>
  </w:num>
  <w:num w:numId="24">
    <w:abstractNumId w:val="15"/>
  </w:num>
  <w:num w:numId="25">
    <w:abstractNumId w:val="10"/>
  </w:num>
  <w:num w:numId="26">
    <w:abstractNumId w:val="23"/>
  </w:num>
  <w:num w:numId="27">
    <w:abstractNumId w:val="22"/>
  </w:num>
  <w:num w:numId="28">
    <w:abstractNumId w:val="16"/>
  </w:num>
  <w:num w:numId="29">
    <w:abstractNumId w:val="26"/>
  </w:num>
  <w:num w:numId="30">
    <w:abstractNumId w:val="25"/>
  </w:num>
  <w:num w:numId="31">
    <w:abstractNumId w:val="17"/>
  </w:num>
  <w:num w:numId="32">
    <w:abstractNumId w:val="11"/>
  </w:num>
  <w:num w:numId="33">
    <w:abstractNumId w:val="14"/>
  </w:num>
  <w:num w:numId="34">
    <w:abstractNumId w:val="21"/>
  </w:num>
  <w:num w:numId="35">
    <w:abstractNumId w:val="18"/>
  </w:num>
  <w:num w:numId="36">
    <w:abstractNumId w:val="21"/>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24"/>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E3"/>
    <w:rsid w:val="00003CA4"/>
    <w:rsid w:val="00012357"/>
    <w:rsid w:val="0005577B"/>
    <w:rsid w:val="00080BBD"/>
    <w:rsid w:val="00080F75"/>
    <w:rsid w:val="000E7255"/>
    <w:rsid w:val="001145C6"/>
    <w:rsid w:val="00115D31"/>
    <w:rsid w:val="001606D9"/>
    <w:rsid w:val="0017195E"/>
    <w:rsid w:val="00220E31"/>
    <w:rsid w:val="002609E8"/>
    <w:rsid w:val="002650CE"/>
    <w:rsid w:val="002941F4"/>
    <w:rsid w:val="00312575"/>
    <w:rsid w:val="0031523E"/>
    <w:rsid w:val="00317777"/>
    <w:rsid w:val="003A26C4"/>
    <w:rsid w:val="003C2BC3"/>
    <w:rsid w:val="00412971"/>
    <w:rsid w:val="00483CFC"/>
    <w:rsid w:val="004A0144"/>
    <w:rsid w:val="004E5489"/>
    <w:rsid w:val="005040DD"/>
    <w:rsid w:val="00507DA1"/>
    <w:rsid w:val="005119FC"/>
    <w:rsid w:val="00541CBB"/>
    <w:rsid w:val="00547977"/>
    <w:rsid w:val="00566B4F"/>
    <w:rsid w:val="005C4859"/>
    <w:rsid w:val="005C7BE5"/>
    <w:rsid w:val="005D7473"/>
    <w:rsid w:val="005F39C6"/>
    <w:rsid w:val="006363BF"/>
    <w:rsid w:val="00644A43"/>
    <w:rsid w:val="00644B01"/>
    <w:rsid w:val="0067725E"/>
    <w:rsid w:val="00694F39"/>
    <w:rsid w:val="006C1D4F"/>
    <w:rsid w:val="006E56D8"/>
    <w:rsid w:val="006F7CCF"/>
    <w:rsid w:val="00707940"/>
    <w:rsid w:val="00760D04"/>
    <w:rsid w:val="007F5698"/>
    <w:rsid w:val="00846DA8"/>
    <w:rsid w:val="00854E37"/>
    <w:rsid w:val="00864ADE"/>
    <w:rsid w:val="00881CB1"/>
    <w:rsid w:val="008D2D33"/>
    <w:rsid w:val="008E0FD6"/>
    <w:rsid w:val="00914D4A"/>
    <w:rsid w:val="00924536"/>
    <w:rsid w:val="00926479"/>
    <w:rsid w:val="009302E5"/>
    <w:rsid w:val="0097192F"/>
    <w:rsid w:val="0097726C"/>
    <w:rsid w:val="0098776C"/>
    <w:rsid w:val="009B4676"/>
    <w:rsid w:val="009C7A17"/>
    <w:rsid w:val="009E3BDB"/>
    <w:rsid w:val="009F1CB8"/>
    <w:rsid w:val="00A03E3B"/>
    <w:rsid w:val="00A535ED"/>
    <w:rsid w:val="00A644B2"/>
    <w:rsid w:val="00AA6B09"/>
    <w:rsid w:val="00AC42FC"/>
    <w:rsid w:val="00AD0B56"/>
    <w:rsid w:val="00AE68D2"/>
    <w:rsid w:val="00B044E3"/>
    <w:rsid w:val="00B0730B"/>
    <w:rsid w:val="00B15E35"/>
    <w:rsid w:val="00B33A8F"/>
    <w:rsid w:val="00B664DF"/>
    <w:rsid w:val="00BC1924"/>
    <w:rsid w:val="00BD27FC"/>
    <w:rsid w:val="00BD4220"/>
    <w:rsid w:val="00C61A76"/>
    <w:rsid w:val="00C9350A"/>
    <w:rsid w:val="00CC40D1"/>
    <w:rsid w:val="00CD6367"/>
    <w:rsid w:val="00CE025F"/>
    <w:rsid w:val="00D02969"/>
    <w:rsid w:val="00D6113A"/>
    <w:rsid w:val="00D72BDC"/>
    <w:rsid w:val="00DB474D"/>
    <w:rsid w:val="00DC01E3"/>
    <w:rsid w:val="00DC7AE4"/>
    <w:rsid w:val="00E1106C"/>
    <w:rsid w:val="00E44608"/>
    <w:rsid w:val="00E51631"/>
    <w:rsid w:val="00EA0DC4"/>
    <w:rsid w:val="00EB00A8"/>
    <w:rsid w:val="00ED33F3"/>
    <w:rsid w:val="00EE7D63"/>
    <w:rsid w:val="00F1118D"/>
    <w:rsid w:val="00F21003"/>
    <w:rsid w:val="00F718F4"/>
    <w:rsid w:val="00F72B21"/>
    <w:rsid w:val="00F862D8"/>
    <w:rsid w:val="00FE7A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0CB68"/>
  <w15:docId w15:val="{FBF1E259-AB13-4F49-B2CD-0AB3ED90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26C4"/>
    <w:rPr>
      <w:sz w:val="24"/>
      <w:szCs w:val="24"/>
    </w:rPr>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paragraph" w:styleId="Overskrift4">
    <w:name w:val="heading 4"/>
    <w:basedOn w:val="Normal"/>
    <w:next w:val="Normal"/>
    <w:qFormat/>
    <w:pPr>
      <w:keepNext/>
      <w:spacing w:before="240" w:after="60"/>
      <w:outlineLvl w:val="3"/>
    </w:pPr>
    <w:rPr>
      <w:b/>
      <w:bCs/>
      <w:sz w:val="28"/>
      <w:szCs w:val="28"/>
    </w:rPr>
  </w:style>
  <w:style w:type="paragraph" w:styleId="Overskrift5">
    <w:name w:val="heading 5"/>
    <w:basedOn w:val="Normal"/>
    <w:next w:val="Normal"/>
    <w:qFormat/>
    <w:pPr>
      <w:spacing w:before="240" w:after="60"/>
      <w:outlineLvl w:val="4"/>
    </w:pPr>
    <w:rPr>
      <w:b/>
      <w:bCs/>
      <w:i/>
      <w:iCs/>
      <w:sz w:val="26"/>
      <w:szCs w:val="26"/>
    </w:rPr>
  </w:style>
  <w:style w:type="paragraph" w:styleId="Overskrift6">
    <w:name w:val="heading 6"/>
    <w:basedOn w:val="Normal"/>
    <w:next w:val="Normal"/>
    <w:qFormat/>
    <w:pPr>
      <w:spacing w:before="240" w:after="60"/>
      <w:outlineLvl w:val="5"/>
    </w:pPr>
    <w:rPr>
      <w:b/>
      <w:bCs/>
      <w:sz w:val="22"/>
      <w:szCs w:val="22"/>
    </w:rPr>
  </w:style>
  <w:style w:type="paragraph" w:styleId="Overskrift7">
    <w:name w:val="heading 7"/>
    <w:basedOn w:val="Normal"/>
    <w:next w:val="Normal"/>
    <w:qFormat/>
    <w:pPr>
      <w:spacing w:before="240" w:after="60"/>
      <w:outlineLvl w:val="6"/>
    </w:pPr>
  </w:style>
  <w:style w:type="paragraph" w:styleId="Overskrift8">
    <w:name w:val="heading 8"/>
    <w:basedOn w:val="Normal"/>
    <w:next w:val="Normal"/>
    <w:qFormat/>
    <w:pPr>
      <w:spacing w:before="240" w:after="60"/>
      <w:outlineLvl w:val="7"/>
    </w:pPr>
    <w:rPr>
      <w:i/>
      <w:iCs/>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basedOn w:val="Standardskriftforavsnitt"/>
    <w:rPr>
      <w:color w:val="0000FF"/>
      <w:u w:val="single"/>
    </w:rPr>
  </w:style>
  <w:style w:type="paragraph" w:customStyle="1" w:styleId="NEHeading1">
    <w:name w:val="NE Heading 1"/>
    <w:pPr>
      <w:framePr w:w="10246" w:h="856" w:hRule="exact" w:hSpace="284" w:wrap="notBeside" w:vAnchor="page" w:hAnchor="page" w:x="852" w:y="2553"/>
    </w:pPr>
    <w:rPr>
      <w:rFonts w:ascii="AGaramond" w:hAnsi="AGaramond"/>
      <w:sz w:val="70"/>
      <w:szCs w:val="70"/>
    </w:rPr>
  </w:style>
  <w:style w:type="paragraph" w:styleId="Avsenderadresse">
    <w:name w:val="envelope return"/>
    <w:basedOn w:val="Normal"/>
    <w:rPr>
      <w:rFonts w:ascii="Arial" w:hAnsi="Arial" w:cs="Arial"/>
      <w:sz w:val="20"/>
      <w:szCs w:val="20"/>
    </w:rPr>
  </w:style>
  <w:style w:type="paragraph" w:styleId="Blokktekst">
    <w:name w:val="Block Text"/>
    <w:basedOn w:val="Normal"/>
    <w:pPr>
      <w:spacing w:after="120"/>
      <w:ind w:left="1440" w:right="1440"/>
    </w:pPr>
  </w:style>
  <w:style w:type="paragraph" w:styleId="Brdtekst">
    <w:name w:val="Body Text"/>
    <w:basedOn w:val="Normal"/>
    <w:pPr>
      <w:spacing w:after="120"/>
    </w:pPr>
  </w:style>
  <w:style w:type="paragraph" w:styleId="Brdtekst-frsteinnrykk">
    <w:name w:val="Body Text First Indent"/>
    <w:basedOn w:val="Brdtekst"/>
    <w:pPr>
      <w:ind w:firstLine="210"/>
    </w:pPr>
  </w:style>
  <w:style w:type="paragraph" w:customStyle="1" w:styleId="Brdtekstinnrykk1">
    <w:name w:val="Brødtekstinnrykk1"/>
    <w:basedOn w:val="Normal"/>
    <w:pPr>
      <w:spacing w:after="120"/>
      <w:ind w:left="283"/>
    </w:pPr>
  </w:style>
  <w:style w:type="paragraph" w:styleId="Brdtekstinnrykk">
    <w:name w:val="Body Text Indent"/>
    <w:basedOn w:val="Normal"/>
    <w:pPr>
      <w:spacing w:after="120" w:line="480" w:lineRule="auto"/>
    </w:pPr>
  </w:style>
  <w:style w:type="paragraph" w:styleId="Brdtekst-frsteinnrykk2">
    <w:name w:val="Body Text First Indent 2"/>
    <w:basedOn w:val="Brdtekstinnrykk1"/>
    <w:pPr>
      <w:ind w:firstLine="210"/>
    </w:pPr>
  </w:style>
  <w:style w:type="paragraph" w:styleId="Brdtekst3">
    <w:name w:val="Body Text 3"/>
    <w:basedOn w:val="Normal"/>
    <w:pPr>
      <w:spacing w:after="120"/>
    </w:pPr>
    <w:rPr>
      <w:sz w:val="16"/>
      <w:szCs w:val="16"/>
    </w:rPr>
  </w:style>
  <w:style w:type="paragraph" w:styleId="Brdtekstinnrykk2">
    <w:name w:val="Body Text Indent 2"/>
    <w:basedOn w:val="Normal"/>
    <w:pPr>
      <w:spacing w:after="120" w:line="480" w:lineRule="auto"/>
      <w:ind w:left="283"/>
    </w:pPr>
  </w:style>
  <w:style w:type="paragraph" w:styleId="Brdtekstinnrykk3">
    <w:name w:val="Body Text Indent 3"/>
    <w:basedOn w:val="Normal"/>
    <w:pPr>
      <w:spacing w:after="120"/>
      <w:ind w:left="283"/>
    </w:pPr>
    <w:rPr>
      <w:sz w:val="16"/>
      <w:szCs w:val="16"/>
    </w:rPr>
  </w:style>
  <w:style w:type="paragraph" w:styleId="Dato">
    <w:name w:val="Date"/>
    <w:basedOn w:val="Normal"/>
    <w:next w:val="Normal"/>
  </w:style>
  <w:style w:type="paragraph" w:styleId="E-postsignatur">
    <w:name w:val="E-mail Signature"/>
    <w:basedOn w:val="Normal"/>
  </w:style>
  <w:style w:type="character" w:styleId="Fulgthyperkobling">
    <w:name w:val="FollowedHyperlink"/>
    <w:basedOn w:val="Standardskriftforavsnitt"/>
    <w:rPr>
      <w:color w:val="800080"/>
      <w:u w:val="single"/>
    </w:rPr>
  </w:style>
  <w:style w:type="paragraph" w:styleId="Hilsen">
    <w:name w:val="Closing"/>
    <w:basedOn w:val="Normal"/>
    <w:pPr>
      <w:ind w:left="4252"/>
    </w:pPr>
  </w:style>
  <w:style w:type="paragraph" w:styleId="HTML-adresse">
    <w:name w:val="HTML Address"/>
    <w:basedOn w:val="Normal"/>
    <w:rPr>
      <w:i/>
      <w:iCs/>
    </w:rPr>
  </w:style>
  <w:style w:type="character" w:styleId="HTML-akronym">
    <w:name w:val="HTML Acronym"/>
    <w:basedOn w:val="Standardskriftforavsnitt"/>
  </w:style>
  <w:style w:type="character" w:styleId="HTML-definisjon">
    <w:name w:val="HTML Definition"/>
    <w:basedOn w:val="Standardskriftforavsnitt"/>
    <w:rPr>
      <w:i/>
      <w:iCs/>
    </w:rPr>
  </w:style>
  <w:style w:type="character" w:styleId="HTML-eksempel">
    <w:name w:val="HTML Sample"/>
    <w:basedOn w:val="Standardskriftforavsnitt"/>
    <w:rPr>
      <w:rFonts w:ascii="Courier New" w:hAnsi="Courier New" w:cs="Courier New"/>
    </w:rPr>
  </w:style>
  <w:style w:type="paragraph" w:styleId="HTML-forhndsformatert">
    <w:name w:val="HTML Preformatted"/>
    <w:basedOn w:val="Normal"/>
    <w:rPr>
      <w:rFonts w:ascii="Courier New" w:hAnsi="Courier New" w:cs="Courier New"/>
      <w:sz w:val="20"/>
      <w:szCs w:val="20"/>
    </w:rPr>
  </w:style>
  <w:style w:type="character" w:styleId="HTML-kode">
    <w:name w:val="HTML Code"/>
    <w:basedOn w:val="Standardskriftforavsnitt"/>
    <w:rPr>
      <w:rFonts w:ascii="Courier New" w:hAnsi="Courier New" w:cs="Courier New"/>
      <w:sz w:val="20"/>
      <w:szCs w:val="20"/>
    </w:rPr>
  </w:style>
  <w:style w:type="character" w:styleId="HTML-sitat">
    <w:name w:val="HTML Cite"/>
    <w:basedOn w:val="Standardskriftforavsnitt"/>
    <w:rPr>
      <w:i/>
      <w:iCs/>
    </w:rPr>
  </w:style>
  <w:style w:type="character" w:styleId="HTML-skrivemaskin">
    <w:name w:val="HTML Typewriter"/>
    <w:basedOn w:val="Standardskriftforavsnitt"/>
    <w:rPr>
      <w:rFonts w:ascii="Courier New" w:hAnsi="Courier New" w:cs="Courier New"/>
      <w:sz w:val="20"/>
      <w:szCs w:val="20"/>
    </w:rPr>
  </w:style>
  <w:style w:type="character" w:styleId="HTML-tastatur">
    <w:name w:val="HTML Keyboard"/>
    <w:basedOn w:val="Standardskriftforavsnitt"/>
    <w:rPr>
      <w:rFonts w:ascii="Courier New" w:hAnsi="Courier New" w:cs="Courier New"/>
      <w:sz w:val="20"/>
      <w:szCs w:val="20"/>
    </w:rPr>
  </w:style>
  <w:style w:type="character" w:styleId="HTML-variabel">
    <w:name w:val="HTML Variable"/>
    <w:basedOn w:val="Standardskriftforavsnitt"/>
    <w:rPr>
      <w:i/>
      <w:iCs/>
    </w:rPr>
  </w:style>
  <w:style w:type="paragraph" w:styleId="Innledendehilsen">
    <w:name w:val="Salutation"/>
    <w:basedOn w:val="Normal"/>
    <w:next w:val="Normal"/>
  </w:style>
  <w:style w:type="paragraph" w:styleId="Konvoluttadresse">
    <w:name w:val="envelope address"/>
    <w:basedOn w:val="Normal"/>
    <w:pPr>
      <w:framePr w:w="7920" w:h="1980" w:hRule="exact" w:hSpace="141" w:wrap="auto" w:hAnchor="page" w:xAlign="center" w:yAlign="bottom"/>
      <w:ind w:left="2880"/>
    </w:pPr>
    <w:rPr>
      <w:rFonts w:ascii="Arial" w:hAnsi="Arial" w:cs="Arial"/>
    </w:rPr>
  </w:style>
  <w:style w:type="character" w:styleId="Linjenummer">
    <w:name w:val="line number"/>
    <w:basedOn w:val="Standardskriftforavsnitt"/>
  </w:style>
  <w:style w:type="paragraph" w:styleId="Liste">
    <w:name w:val="List"/>
    <w:basedOn w:val="Normal"/>
    <w:pPr>
      <w:ind w:left="283" w:hanging="283"/>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Liste-forts3">
    <w:name w:val="List Continue 3"/>
    <w:basedOn w:val="Normal"/>
    <w:pPr>
      <w:spacing w:after="120"/>
      <w:ind w:left="849"/>
    </w:pPr>
  </w:style>
  <w:style w:type="paragraph" w:styleId="Liste-forts4">
    <w:name w:val="List Continue 4"/>
    <w:basedOn w:val="Normal"/>
    <w:pPr>
      <w:spacing w:after="120"/>
      <w:ind w:left="1132"/>
    </w:pPr>
  </w:style>
  <w:style w:type="paragraph" w:styleId="Liste-forts5">
    <w:name w:val="List Continue 5"/>
    <w:basedOn w:val="Normal"/>
    <w:pPr>
      <w:spacing w:after="120"/>
      <w:ind w:left="1415"/>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tatoverskrift">
    <w:name w:val="Note Heading"/>
    <w:basedOn w:val="Normal"/>
    <w:next w:val="Normal"/>
  </w:style>
  <w:style w:type="paragraph" w:styleId="Nummerertliste">
    <w:name w:val="List Number"/>
    <w:basedOn w:val="Normal"/>
    <w:pPr>
      <w:numPr>
        <w:numId w:val="11"/>
      </w:numPr>
    </w:pPr>
  </w:style>
  <w:style w:type="paragraph" w:styleId="Nummerertliste2">
    <w:name w:val="List Number 2"/>
    <w:basedOn w:val="Normal"/>
    <w:pPr>
      <w:numPr>
        <w:numId w:val="12"/>
      </w:numPr>
    </w:pPr>
  </w:style>
  <w:style w:type="paragraph" w:styleId="Nummerertliste3">
    <w:name w:val="List Number 3"/>
    <w:basedOn w:val="Normal"/>
    <w:pPr>
      <w:numPr>
        <w:numId w:val="13"/>
      </w:numPr>
    </w:pPr>
  </w:style>
  <w:style w:type="paragraph" w:styleId="Nummerertliste4">
    <w:name w:val="List Number 4"/>
    <w:basedOn w:val="Normal"/>
    <w:pPr>
      <w:numPr>
        <w:numId w:val="14"/>
      </w:numPr>
    </w:pPr>
  </w:style>
  <w:style w:type="paragraph" w:styleId="Nummerertliste5">
    <w:name w:val="List Number 5"/>
    <w:basedOn w:val="Normal"/>
    <w:pPr>
      <w:numPr>
        <w:numId w:val="15"/>
      </w:numPr>
    </w:pPr>
  </w:style>
  <w:style w:type="paragraph" w:styleId="Punktliste">
    <w:name w:val="List Bullet"/>
    <w:basedOn w:val="Normal"/>
    <w:autoRedefine/>
    <w:pPr>
      <w:numPr>
        <w:numId w:val="16"/>
      </w:numPr>
    </w:pPr>
  </w:style>
  <w:style w:type="paragraph" w:styleId="Punktliste2">
    <w:name w:val="List Bullet 2"/>
    <w:basedOn w:val="Normal"/>
    <w:autoRedefine/>
    <w:pPr>
      <w:numPr>
        <w:numId w:val="17"/>
      </w:numPr>
    </w:pPr>
  </w:style>
  <w:style w:type="paragraph" w:styleId="Punktliste3">
    <w:name w:val="List Bullet 3"/>
    <w:basedOn w:val="Normal"/>
    <w:autoRedefine/>
    <w:pPr>
      <w:numPr>
        <w:numId w:val="18"/>
      </w:numPr>
    </w:pPr>
  </w:style>
  <w:style w:type="paragraph" w:styleId="Punktliste4">
    <w:name w:val="List Bullet 4"/>
    <w:basedOn w:val="Normal"/>
    <w:autoRedefine/>
    <w:pPr>
      <w:numPr>
        <w:numId w:val="19"/>
      </w:numPr>
    </w:pPr>
  </w:style>
  <w:style w:type="paragraph" w:styleId="Punktliste5">
    <w:name w:val="List Bullet 5"/>
    <w:basedOn w:val="Normal"/>
    <w:autoRedefine/>
    <w:pPr>
      <w:numPr>
        <w:numId w:val="20"/>
      </w:numPr>
    </w:pPr>
  </w:style>
  <w:style w:type="paragraph" w:styleId="Rentekst">
    <w:name w:val="Plain Text"/>
    <w:basedOn w:val="Normal"/>
    <w:rPr>
      <w:rFonts w:ascii="Courier New" w:hAnsi="Courier New" w:cs="Courier New"/>
      <w:sz w:val="20"/>
      <w:szCs w:val="20"/>
    </w:rPr>
  </w:style>
  <w:style w:type="character" w:styleId="Sidetall">
    <w:name w:val="page number"/>
    <w:basedOn w:val="Standardskriftforavsnitt"/>
  </w:style>
  <w:style w:type="character" w:styleId="Sterk">
    <w:name w:val="Strong"/>
    <w:basedOn w:val="Standardskriftforavsnitt"/>
    <w:qFormat/>
    <w:rPr>
      <w:b/>
      <w:bCs/>
    </w:rPr>
  </w:style>
  <w:style w:type="paragraph" w:styleId="Tit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pPr>
      <w:ind w:left="4252"/>
    </w:pPr>
  </w:style>
  <w:style w:type="paragraph" w:styleId="Undertittel">
    <w:name w:val="Subtitle"/>
    <w:basedOn w:val="Normal"/>
    <w:qFormat/>
    <w:pPr>
      <w:spacing w:after="60"/>
      <w:jc w:val="center"/>
      <w:outlineLvl w:val="1"/>
    </w:pPr>
    <w:rPr>
      <w:rFonts w:ascii="Arial" w:hAnsi="Arial" w:cs="Arial"/>
    </w:rPr>
  </w:style>
  <w:style w:type="character" w:styleId="Utheving">
    <w:name w:val="Emphasis"/>
    <w:basedOn w:val="Standardskriftforavsnitt"/>
    <w:qFormat/>
    <w:rPr>
      <w:i/>
      <w:iCs/>
    </w:rPr>
  </w:style>
  <w:style w:type="paragraph" w:styleId="Vanliginnrykk">
    <w:name w:val="Normal Indent"/>
    <w:basedOn w:val="Normal"/>
    <w:pPr>
      <w:ind w:left="708"/>
    </w:pPr>
  </w:style>
  <w:style w:type="paragraph" w:customStyle="1" w:styleId="NEIngress">
    <w:name w:val="NE Ingress"/>
    <w:basedOn w:val="Normal"/>
    <w:pPr>
      <w:framePr w:w="10246" w:h="1707" w:hRule="exact" w:hSpace="284" w:wrap="notBeside" w:vAnchor="page" w:hAnchor="page" w:x="852" w:y="4543"/>
    </w:pPr>
    <w:rPr>
      <w:rFonts w:ascii="AGaramond" w:hAnsi="AGaramond"/>
      <w:sz w:val="32"/>
      <w:szCs w:val="36"/>
    </w:rPr>
  </w:style>
  <w:style w:type="paragraph" w:customStyle="1" w:styleId="NEBrdtekst">
    <w:name w:val="NE Brødtekst"/>
    <w:basedOn w:val="Normal"/>
    <w:pPr>
      <w:spacing w:after="120"/>
    </w:pPr>
    <w:rPr>
      <w:rFonts w:ascii="Arial" w:hAnsi="Arial"/>
      <w:sz w:val="20"/>
      <w:szCs w:val="21"/>
      <w:lang w:val="en-GB"/>
    </w:rPr>
  </w:style>
  <w:style w:type="paragraph" w:customStyle="1" w:styleId="NEHeading2">
    <w:name w:val="NE Heading 2"/>
    <w:basedOn w:val="NEBrdtekst"/>
    <w:pPr>
      <w:spacing w:after="0"/>
    </w:pPr>
    <w:rPr>
      <w:b/>
    </w:rPr>
  </w:style>
  <w:style w:type="paragraph" w:customStyle="1" w:styleId="NEBunntekst">
    <w:name w:val="NE Bunntekst"/>
    <w:basedOn w:val="Normal"/>
    <w:pPr>
      <w:autoSpaceDE w:val="0"/>
      <w:autoSpaceDN w:val="0"/>
      <w:adjustRightInd w:val="0"/>
      <w:ind w:left="142"/>
    </w:pPr>
    <w:rPr>
      <w:rFonts w:ascii="Minion" w:hAnsi="Minion"/>
      <w:color w:val="322B7C"/>
      <w:sz w:val="14"/>
      <w:szCs w:val="14"/>
    </w:rPr>
  </w:style>
  <w:style w:type="paragraph" w:customStyle="1" w:styleId="NEAdresse">
    <w:name w:val="NE Adresse"/>
    <w:basedOn w:val="NEBunntekst"/>
    <w:pPr>
      <w:ind w:left="0"/>
    </w:pPr>
  </w:style>
  <w:style w:type="paragraph" w:customStyle="1" w:styleId="NEPunkt1RN">
    <w:name w:val="NE Punkt 1 RN"/>
    <w:basedOn w:val="NEBrdtekst"/>
    <w:pPr>
      <w:numPr>
        <w:numId w:val="44"/>
      </w:numPr>
      <w:spacing w:after="20"/>
    </w:pPr>
  </w:style>
  <w:style w:type="paragraph" w:customStyle="1" w:styleId="NEPunkt2RN">
    <w:name w:val="NE Punkt 2 RN"/>
    <w:basedOn w:val="NEPunkt1RN"/>
    <w:autoRedefine/>
    <w:pPr>
      <w:numPr>
        <w:numId w:val="43"/>
      </w:numPr>
    </w:pPr>
  </w:style>
  <w:style w:type="paragraph" w:styleId="Dokumentkart">
    <w:name w:val="Document Map"/>
    <w:basedOn w:val="Normal"/>
    <w:semiHidden/>
    <w:rsid w:val="005D7473"/>
    <w:pPr>
      <w:shd w:val="clear" w:color="auto" w:fill="000080"/>
    </w:pPr>
    <w:rPr>
      <w:rFonts w:ascii="Tahoma" w:hAnsi="Tahoma" w:cs="Tahoma"/>
      <w:sz w:val="20"/>
      <w:szCs w:val="20"/>
    </w:rPr>
  </w:style>
  <w:style w:type="paragraph" w:customStyle="1" w:styleId="NEHeading1a">
    <w:name w:val="NE Heading 1 a"/>
    <w:basedOn w:val="NEHeading1"/>
    <w:pPr>
      <w:framePr w:w="9667" w:h="2278" w:hRule="exact" w:hSpace="180" w:wrap="notBeside" w:vAnchor="text" w:hAnchor="text" w:xAlign="left" w:yAlign="top"/>
      <w:spacing w:after="120"/>
    </w:pPr>
    <w:rPr>
      <w:sz w:val="52"/>
    </w:rPr>
  </w:style>
  <w:style w:type="paragraph" w:styleId="Bildetekst">
    <w:name w:val="caption"/>
    <w:basedOn w:val="Normal"/>
    <w:next w:val="Normal"/>
    <w:qFormat/>
    <w:rsid w:val="00BD27FC"/>
    <w:rPr>
      <w:b/>
      <w:bCs/>
      <w:sz w:val="20"/>
      <w:szCs w:val="20"/>
    </w:rPr>
  </w:style>
  <w:style w:type="paragraph" w:styleId="Bobletekst">
    <w:name w:val="Balloon Text"/>
    <w:basedOn w:val="Normal"/>
    <w:semiHidden/>
    <w:rsid w:val="00BD27FC"/>
    <w:rPr>
      <w:rFonts w:ascii="Tahoma" w:hAnsi="Tahoma" w:cs="Tahoma"/>
      <w:sz w:val="16"/>
      <w:szCs w:val="16"/>
    </w:rPr>
  </w:style>
  <w:style w:type="paragraph" w:styleId="Brdtekst2">
    <w:name w:val="Body Text 2"/>
    <w:basedOn w:val="Normal"/>
    <w:rsid w:val="00BD27FC"/>
    <w:pPr>
      <w:spacing w:after="120" w:line="480" w:lineRule="auto"/>
    </w:pPr>
  </w:style>
  <w:style w:type="paragraph" w:styleId="Figurliste">
    <w:name w:val="table of figures"/>
    <w:basedOn w:val="Normal"/>
    <w:next w:val="Normal"/>
    <w:semiHidden/>
    <w:rsid w:val="00BD27FC"/>
  </w:style>
  <w:style w:type="paragraph" w:styleId="Fotnotetekst">
    <w:name w:val="footnote text"/>
    <w:basedOn w:val="Normal"/>
    <w:semiHidden/>
    <w:rsid w:val="00BD27FC"/>
    <w:rPr>
      <w:sz w:val="20"/>
      <w:szCs w:val="20"/>
    </w:rPr>
  </w:style>
  <w:style w:type="paragraph" w:styleId="Indeks1">
    <w:name w:val="index 1"/>
    <w:basedOn w:val="Normal"/>
    <w:next w:val="Normal"/>
    <w:autoRedefine/>
    <w:semiHidden/>
    <w:rsid w:val="00BD27FC"/>
    <w:pPr>
      <w:ind w:left="240" w:hanging="240"/>
    </w:pPr>
  </w:style>
  <w:style w:type="paragraph" w:styleId="Indeks2">
    <w:name w:val="index 2"/>
    <w:basedOn w:val="Normal"/>
    <w:next w:val="Normal"/>
    <w:autoRedefine/>
    <w:semiHidden/>
    <w:rsid w:val="00BD27FC"/>
    <w:pPr>
      <w:ind w:left="480" w:hanging="240"/>
    </w:pPr>
  </w:style>
  <w:style w:type="paragraph" w:styleId="Indeks3">
    <w:name w:val="index 3"/>
    <w:basedOn w:val="Normal"/>
    <w:next w:val="Normal"/>
    <w:autoRedefine/>
    <w:semiHidden/>
    <w:rsid w:val="00BD27FC"/>
    <w:pPr>
      <w:ind w:left="720" w:hanging="240"/>
    </w:pPr>
  </w:style>
  <w:style w:type="paragraph" w:styleId="Indeks4">
    <w:name w:val="index 4"/>
    <w:basedOn w:val="Normal"/>
    <w:next w:val="Normal"/>
    <w:autoRedefine/>
    <w:semiHidden/>
    <w:rsid w:val="00BD27FC"/>
    <w:pPr>
      <w:ind w:left="960" w:hanging="240"/>
    </w:pPr>
  </w:style>
  <w:style w:type="paragraph" w:styleId="Indeks5">
    <w:name w:val="index 5"/>
    <w:basedOn w:val="Normal"/>
    <w:next w:val="Normal"/>
    <w:autoRedefine/>
    <w:semiHidden/>
    <w:rsid w:val="00BD27FC"/>
    <w:pPr>
      <w:ind w:left="1200" w:hanging="240"/>
    </w:pPr>
  </w:style>
  <w:style w:type="paragraph" w:styleId="Indeks6">
    <w:name w:val="index 6"/>
    <w:basedOn w:val="Normal"/>
    <w:next w:val="Normal"/>
    <w:autoRedefine/>
    <w:semiHidden/>
    <w:rsid w:val="00BD27FC"/>
    <w:pPr>
      <w:ind w:left="1440" w:hanging="240"/>
    </w:pPr>
  </w:style>
  <w:style w:type="paragraph" w:styleId="Indeks7">
    <w:name w:val="index 7"/>
    <w:basedOn w:val="Normal"/>
    <w:next w:val="Normal"/>
    <w:autoRedefine/>
    <w:semiHidden/>
    <w:rsid w:val="00BD27FC"/>
    <w:pPr>
      <w:ind w:left="1680" w:hanging="240"/>
    </w:pPr>
  </w:style>
  <w:style w:type="paragraph" w:styleId="Indeks8">
    <w:name w:val="index 8"/>
    <w:basedOn w:val="Normal"/>
    <w:next w:val="Normal"/>
    <w:autoRedefine/>
    <w:semiHidden/>
    <w:rsid w:val="00BD27FC"/>
    <w:pPr>
      <w:ind w:left="1920" w:hanging="240"/>
    </w:pPr>
  </w:style>
  <w:style w:type="paragraph" w:styleId="Indeks9">
    <w:name w:val="index 9"/>
    <w:basedOn w:val="Normal"/>
    <w:next w:val="Normal"/>
    <w:autoRedefine/>
    <w:semiHidden/>
    <w:rsid w:val="00BD27FC"/>
    <w:pPr>
      <w:ind w:left="2160" w:hanging="240"/>
    </w:pPr>
  </w:style>
  <w:style w:type="paragraph" w:styleId="INNH1">
    <w:name w:val="toc 1"/>
    <w:basedOn w:val="Normal"/>
    <w:next w:val="Normal"/>
    <w:autoRedefine/>
    <w:semiHidden/>
    <w:rsid w:val="00BD27FC"/>
  </w:style>
  <w:style w:type="paragraph" w:styleId="INNH2">
    <w:name w:val="toc 2"/>
    <w:basedOn w:val="Normal"/>
    <w:next w:val="Normal"/>
    <w:autoRedefine/>
    <w:semiHidden/>
    <w:rsid w:val="00BD27FC"/>
    <w:pPr>
      <w:ind w:left="240"/>
    </w:pPr>
  </w:style>
  <w:style w:type="paragraph" w:styleId="INNH3">
    <w:name w:val="toc 3"/>
    <w:basedOn w:val="Normal"/>
    <w:next w:val="Normal"/>
    <w:autoRedefine/>
    <w:semiHidden/>
    <w:rsid w:val="00BD27FC"/>
    <w:pPr>
      <w:ind w:left="480"/>
    </w:pPr>
  </w:style>
  <w:style w:type="paragraph" w:styleId="INNH4">
    <w:name w:val="toc 4"/>
    <w:basedOn w:val="Normal"/>
    <w:next w:val="Normal"/>
    <w:autoRedefine/>
    <w:semiHidden/>
    <w:rsid w:val="00BD27FC"/>
    <w:pPr>
      <w:ind w:left="720"/>
    </w:pPr>
  </w:style>
  <w:style w:type="paragraph" w:styleId="INNH5">
    <w:name w:val="toc 5"/>
    <w:basedOn w:val="Normal"/>
    <w:next w:val="Normal"/>
    <w:autoRedefine/>
    <w:semiHidden/>
    <w:rsid w:val="00BD27FC"/>
    <w:pPr>
      <w:ind w:left="960"/>
    </w:pPr>
  </w:style>
  <w:style w:type="paragraph" w:styleId="INNH6">
    <w:name w:val="toc 6"/>
    <w:basedOn w:val="Normal"/>
    <w:next w:val="Normal"/>
    <w:autoRedefine/>
    <w:semiHidden/>
    <w:rsid w:val="00BD27FC"/>
    <w:pPr>
      <w:ind w:left="1200"/>
    </w:pPr>
  </w:style>
  <w:style w:type="paragraph" w:styleId="INNH7">
    <w:name w:val="toc 7"/>
    <w:basedOn w:val="Normal"/>
    <w:next w:val="Normal"/>
    <w:autoRedefine/>
    <w:semiHidden/>
    <w:rsid w:val="00BD27FC"/>
    <w:pPr>
      <w:ind w:left="1440"/>
    </w:pPr>
  </w:style>
  <w:style w:type="paragraph" w:styleId="INNH8">
    <w:name w:val="toc 8"/>
    <w:basedOn w:val="Normal"/>
    <w:next w:val="Normal"/>
    <w:autoRedefine/>
    <w:semiHidden/>
    <w:rsid w:val="00BD27FC"/>
    <w:pPr>
      <w:ind w:left="1680"/>
    </w:pPr>
  </w:style>
  <w:style w:type="paragraph" w:styleId="INNH9">
    <w:name w:val="toc 9"/>
    <w:basedOn w:val="Normal"/>
    <w:next w:val="Normal"/>
    <w:autoRedefine/>
    <w:semiHidden/>
    <w:rsid w:val="00BD27FC"/>
    <w:pPr>
      <w:ind w:left="1920"/>
    </w:pPr>
  </w:style>
  <w:style w:type="paragraph" w:styleId="Kildeliste">
    <w:name w:val="table of authorities"/>
    <w:basedOn w:val="Normal"/>
    <w:next w:val="Normal"/>
    <w:semiHidden/>
    <w:rsid w:val="00BD27FC"/>
    <w:pPr>
      <w:ind w:left="240" w:hanging="240"/>
    </w:pPr>
  </w:style>
  <w:style w:type="paragraph" w:styleId="Kildelisteoverskrift">
    <w:name w:val="toa heading"/>
    <w:basedOn w:val="Normal"/>
    <w:next w:val="Normal"/>
    <w:semiHidden/>
    <w:rsid w:val="00BD27FC"/>
    <w:pPr>
      <w:spacing w:before="120"/>
    </w:pPr>
    <w:rPr>
      <w:rFonts w:ascii="Arial" w:hAnsi="Arial" w:cs="Arial"/>
      <w:b/>
      <w:bCs/>
    </w:rPr>
  </w:style>
  <w:style w:type="paragraph" w:styleId="Merknadstekst">
    <w:name w:val="annotation text"/>
    <w:basedOn w:val="Normal"/>
    <w:semiHidden/>
    <w:rsid w:val="00BD27FC"/>
    <w:rPr>
      <w:sz w:val="20"/>
      <w:szCs w:val="20"/>
    </w:rPr>
  </w:style>
  <w:style w:type="paragraph" w:styleId="Kommentaremne">
    <w:name w:val="annotation subject"/>
    <w:basedOn w:val="Merknadstekst"/>
    <w:next w:val="Merknadstekst"/>
    <w:semiHidden/>
    <w:rsid w:val="00BD27FC"/>
    <w:rPr>
      <w:b/>
      <w:bCs/>
    </w:rPr>
  </w:style>
  <w:style w:type="paragraph" w:styleId="Makrotekst">
    <w:name w:val="macro"/>
    <w:semiHidden/>
    <w:rsid w:val="00BD27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Sluttnotetekst">
    <w:name w:val="endnote text"/>
    <w:basedOn w:val="Normal"/>
    <w:semiHidden/>
    <w:rsid w:val="00BD27FC"/>
    <w:rPr>
      <w:sz w:val="20"/>
      <w:szCs w:val="20"/>
    </w:rPr>
  </w:style>
  <w:style w:type="paragraph" w:styleId="Stikkordregisteroverskrift">
    <w:name w:val="index heading"/>
    <w:basedOn w:val="Normal"/>
    <w:next w:val="Indeks1"/>
    <w:semiHidden/>
    <w:rsid w:val="00BD27FC"/>
    <w:rPr>
      <w:rFonts w:ascii="Arial" w:hAnsi="Arial" w:cs="Arial"/>
      <w:b/>
      <w:bCs/>
    </w:rPr>
  </w:style>
  <w:style w:type="character" w:customStyle="1" w:styleId="ms-sitemapdirectional">
    <w:name w:val="ms-sitemapdirectional"/>
    <w:basedOn w:val="Standardskriftforavsnitt"/>
    <w:rsid w:val="0067725E"/>
  </w:style>
  <w:style w:type="character" w:styleId="Ulstomtale">
    <w:name w:val="Unresolved Mention"/>
    <w:basedOn w:val="Standardskriftforavsnitt"/>
    <w:uiPriority w:val="99"/>
    <w:semiHidden/>
    <w:unhideWhenUsed/>
    <w:rsid w:val="00AE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ar.bergfjord@energi.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nergi.n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ei.faschevsky@energi.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F4223CAF6374F8412B49E047A6BF9" ma:contentTypeVersion="11" ma:contentTypeDescription="Create a new document." ma:contentTypeScope="" ma:versionID="c103ae7369b7cb0ff52cbfcc0bcd62f6">
  <xsd:schema xmlns:xsd="http://www.w3.org/2001/XMLSchema" xmlns:xs="http://www.w3.org/2001/XMLSchema" xmlns:p="http://schemas.microsoft.com/office/2006/metadata/properties" xmlns:ns3="a424db8c-c4de-41aa-a0d6-dcdd6fe0cb02" xmlns:ns4="f9b0c8e6-e6e5-4474-a7a6-969c1afc1e72" targetNamespace="http://schemas.microsoft.com/office/2006/metadata/properties" ma:root="true" ma:fieldsID="3ddbe69f4067dff089ab6c41125ce4f3" ns3:_="" ns4:_="">
    <xsd:import namespace="a424db8c-c4de-41aa-a0d6-dcdd6fe0cb02"/>
    <xsd:import namespace="f9b0c8e6-e6e5-4474-a7a6-969c1afc1e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4db8c-c4de-41aa-a0d6-dcdd6fe0c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0c8e6-e6e5-4474-a7a6-969c1afc1e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8704-357A-4E4A-9CC3-FB009BC73E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4AE7A-C299-4790-9F95-8DE7F20A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4db8c-c4de-41aa-a0d6-dcdd6fe0cb02"/>
    <ds:schemaRef ds:uri="f9b0c8e6-e6e5-4474-a7a6-969c1afc1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E4F1E-1D41-4145-85E2-4C4DECDD3B58}">
  <ds:schemaRefs>
    <ds:schemaRef ds:uri="http://schemas.microsoft.com/sharepoint/v3/contenttype/forms"/>
  </ds:schemaRefs>
</ds:datastoreItem>
</file>

<file path=customXml/itemProps4.xml><?xml version="1.0" encoding="utf-8"?>
<ds:datastoreItem xmlns:ds="http://schemas.openxmlformats.org/officeDocument/2006/customXml" ds:itemID="{A824AB00-F14B-4851-8DF2-7B3DD1C5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2601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Dette er Norsk Energi</vt:lpstr>
    </vt:vector>
  </TitlesOfParts>
  <Company>Reclamo</Company>
  <LinksUpToDate>false</LinksUpToDate>
  <CharactersWithSpaces>3085</CharactersWithSpaces>
  <SharedDoc>false</SharedDoc>
  <HLinks>
    <vt:vector size="12" baseType="variant">
      <vt:variant>
        <vt:i4>5505121</vt:i4>
      </vt:variant>
      <vt:variant>
        <vt:i4>3</vt:i4>
      </vt:variant>
      <vt:variant>
        <vt:i4>0</vt:i4>
      </vt:variant>
      <vt:variant>
        <vt:i4>5</vt:i4>
      </vt:variant>
      <vt:variant>
        <vt:lpwstr>mailto:kontakt@energi.no</vt:lpwstr>
      </vt:variant>
      <vt:variant>
        <vt:lpwstr/>
      </vt:variant>
      <vt:variant>
        <vt:i4>852043</vt:i4>
      </vt:variant>
      <vt:variant>
        <vt:i4>0</vt:i4>
      </vt:variant>
      <vt:variant>
        <vt:i4>0</vt:i4>
      </vt:variant>
      <vt:variant>
        <vt:i4>5</vt:i4>
      </vt:variant>
      <vt:variant>
        <vt:lpwstr>http://www.energi.no/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Dette er Norsk Energi</dc:title>
  <dc:subject>Dette er Norsk Energi</dc:subject>
  <dc:creator>Anne Evensen</dc:creator>
  <cp:lastModifiedBy>Idar Bergfjord</cp:lastModifiedBy>
  <cp:revision>2</cp:revision>
  <cp:lastPrinted>2019-09-09T16:44:00Z</cp:lastPrinted>
  <dcterms:created xsi:type="dcterms:W3CDTF">2020-06-24T07:10:00Z</dcterms:created>
  <dcterms:modified xsi:type="dcterms:W3CDTF">2020-06-24T07:10:00Z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0x010100E9EF4223CAF6374F8412B49E047A6BF9</vt:lpwstr>
  </property>
</Properties>
</file>