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DA" w:rsidRDefault="003D5CA5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3D5CA5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3D5CA5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31 stycznia 2022 r.</w:t>
      </w:r>
      <w:bookmarkEnd w:id="0"/>
    </w:p>
    <w:p w:rsidR="00A819BA" w:rsidRPr="00221EFA" w:rsidRDefault="003D5CA5" w:rsidP="00CC57F2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1" w:name="_GoBack"/>
      <w:r>
        <w:rPr>
          <w:rFonts w:cs="Calibri"/>
          <w:b/>
          <w:sz w:val="24"/>
          <w:szCs w:val="24"/>
        </w:rPr>
        <w:t xml:space="preserve">zmieniające zarządzenie w sprawie wyrażenia zgody </w:t>
      </w:r>
    </w:p>
    <w:p w:rsidR="0061487F" w:rsidRDefault="003D5CA5" w:rsidP="00221EF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na </w:t>
      </w:r>
      <w:r>
        <w:rPr>
          <w:rFonts w:cs="Calibri"/>
          <w:b/>
          <w:sz w:val="24"/>
          <w:szCs w:val="24"/>
        </w:rPr>
        <w:t>sprzedaż użytkownikowi wieczystemu</w:t>
      </w:r>
    </w:p>
    <w:p w:rsidR="0061487F" w:rsidRDefault="003D5CA5" w:rsidP="00221EF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 nieruchomości </w:t>
      </w:r>
      <w:r>
        <w:rPr>
          <w:rFonts w:cs="Calibri"/>
          <w:b/>
          <w:sz w:val="24"/>
          <w:szCs w:val="24"/>
        </w:rPr>
        <w:t>stanowiąc</w:t>
      </w:r>
      <w:r>
        <w:rPr>
          <w:rFonts w:cs="Calibri"/>
          <w:b/>
          <w:sz w:val="24"/>
          <w:szCs w:val="24"/>
        </w:rPr>
        <w:t xml:space="preserve">ej </w:t>
      </w:r>
      <w:r>
        <w:rPr>
          <w:rFonts w:cs="Calibri"/>
          <w:b/>
          <w:sz w:val="24"/>
          <w:szCs w:val="24"/>
        </w:rPr>
        <w:t xml:space="preserve">własność </w:t>
      </w:r>
      <w:r w:rsidRPr="00221EFA">
        <w:rPr>
          <w:rFonts w:cs="Calibri"/>
          <w:b/>
          <w:sz w:val="24"/>
          <w:szCs w:val="24"/>
        </w:rPr>
        <w:t>Skarbu Państwa</w:t>
      </w:r>
      <w:r>
        <w:rPr>
          <w:rFonts w:cs="Calibri"/>
          <w:b/>
          <w:sz w:val="24"/>
          <w:szCs w:val="24"/>
        </w:rPr>
        <w:t> </w:t>
      </w:r>
    </w:p>
    <w:p w:rsidR="00061E2C" w:rsidRPr="00FC2950" w:rsidRDefault="003D5CA5" w:rsidP="00FC295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 położon</w:t>
      </w:r>
      <w:r>
        <w:rPr>
          <w:rFonts w:cs="Calibri"/>
          <w:b/>
          <w:sz w:val="24"/>
          <w:szCs w:val="24"/>
        </w:rPr>
        <w:t>ej</w:t>
      </w:r>
      <w:r w:rsidRPr="00221EFA">
        <w:rPr>
          <w:rFonts w:cs="Calibri"/>
          <w:b/>
          <w:sz w:val="24"/>
          <w:szCs w:val="24"/>
        </w:rPr>
        <w:t xml:space="preserve"> w </w:t>
      </w:r>
      <w:r>
        <w:rPr>
          <w:rFonts w:cs="Calibri"/>
          <w:b/>
          <w:sz w:val="24"/>
          <w:szCs w:val="24"/>
        </w:rPr>
        <w:t>obrębie 00</w:t>
      </w:r>
      <w:r>
        <w:rPr>
          <w:rFonts w:cs="Calibri"/>
          <w:b/>
          <w:sz w:val="24"/>
          <w:szCs w:val="24"/>
        </w:rPr>
        <w:t>29</w:t>
      </w:r>
      <w:r>
        <w:rPr>
          <w:rFonts w:cs="Calibri"/>
          <w:b/>
          <w:sz w:val="24"/>
          <w:szCs w:val="24"/>
        </w:rPr>
        <w:t xml:space="preserve"> Mokrzk</w:t>
      </w:r>
      <w:r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gmina Drobin</w:t>
      </w:r>
    </w:p>
    <w:bookmarkEnd w:id="1"/>
    <w:p w:rsidR="00AE0D1D" w:rsidRDefault="003D5CA5" w:rsidP="009E569C">
      <w:pPr>
        <w:spacing w:line="360" w:lineRule="auto"/>
        <w:jc w:val="both"/>
        <w:rPr>
          <w:rFonts w:cs="Calibri"/>
          <w:sz w:val="24"/>
          <w:szCs w:val="24"/>
        </w:rPr>
      </w:pPr>
    </w:p>
    <w:p w:rsidR="00061E2C" w:rsidRPr="00221EFA" w:rsidRDefault="003D5CA5" w:rsidP="009E569C">
      <w:pPr>
        <w:spacing w:line="360" w:lineRule="auto"/>
        <w:jc w:val="both"/>
        <w:rPr>
          <w:rFonts w:cs="Calibri"/>
          <w:sz w:val="24"/>
          <w:szCs w:val="24"/>
        </w:rPr>
      </w:pPr>
      <w:r w:rsidRPr="00221EFA">
        <w:rPr>
          <w:rFonts w:cs="Calibri"/>
          <w:sz w:val="24"/>
          <w:szCs w:val="24"/>
        </w:rPr>
        <w:t xml:space="preserve">Na podstawie art. </w:t>
      </w:r>
      <w:r>
        <w:rPr>
          <w:rFonts w:cs="Calibri"/>
          <w:sz w:val="24"/>
          <w:szCs w:val="24"/>
        </w:rPr>
        <w:t>32</w:t>
      </w:r>
      <w:r w:rsidRPr="00221EFA">
        <w:rPr>
          <w:rFonts w:cs="Calibri"/>
          <w:sz w:val="24"/>
          <w:szCs w:val="24"/>
        </w:rPr>
        <w:t xml:space="preserve"> ust. 1</w:t>
      </w:r>
      <w:r>
        <w:rPr>
          <w:rFonts w:cs="Calibri"/>
          <w:sz w:val="24"/>
          <w:szCs w:val="24"/>
        </w:rPr>
        <w:t>a</w:t>
      </w:r>
      <w:r w:rsidRPr="00221EFA">
        <w:rPr>
          <w:rFonts w:cs="Calibri"/>
          <w:sz w:val="24"/>
          <w:szCs w:val="24"/>
        </w:rPr>
        <w:t xml:space="preserve"> w związku z art. 11 ust. 2 ustawy z dnia 21 sierpnia 1997 r. o</w:t>
      </w:r>
      <w:r w:rsidRPr="00221EFA">
        <w:rPr>
          <w:rFonts w:cs="Calibri"/>
          <w:sz w:val="24"/>
          <w:szCs w:val="24"/>
        </w:rPr>
        <w:t> </w:t>
      </w:r>
      <w:r w:rsidRPr="00221EFA">
        <w:rPr>
          <w:rFonts w:cs="Calibri"/>
          <w:sz w:val="24"/>
          <w:szCs w:val="24"/>
        </w:rPr>
        <w:t xml:space="preserve">gospodarce nieruchomościami </w:t>
      </w:r>
      <w:r w:rsidRPr="00221EFA">
        <w:rPr>
          <w:rFonts w:cs="Calibri"/>
          <w:sz w:val="24"/>
          <w:szCs w:val="24"/>
        </w:rPr>
        <w:t>(Dz. U. z 2021 r. poz. 1899) zarządza się co następuje:</w:t>
      </w:r>
    </w:p>
    <w:p w:rsidR="00666B3C" w:rsidRDefault="003D5CA5" w:rsidP="00634F4C">
      <w:pPr>
        <w:spacing w:after="120" w:line="360" w:lineRule="auto"/>
        <w:ind w:firstLine="426"/>
        <w:jc w:val="both"/>
        <w:rPr>
          <w:rFonts w:cs="Calibri"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§ 1. </w:t>
      </w:r>
      <w:r>
        <w:rPr>
          <w:rFonts w:cs="Calibri"/>
          <w:sz w:val="24"/>
          <w:szCs w:val="24"/>
        </w:rPr>
        <w:t xml:space="preserve">W zarządzeniu </w:t>
      </w:r>
      <w:r>
        <w:rPr>
          <w:rFonts w:cs="Calibri"/>
          <w:sz w:val="24"/>
          <w:szCs w:val="24"/>
        </w:rPr>
        <w:t xml:space="preserve">nr </w:t>
      </w:r>
      <w:r>
        <w:rPr>
          <w:rFonts w:cs="Calibri"/>
          <w:sz w:val="24"/>
          <w:szCs w:val="24"/>
        </w:rPr>
        <w:t>506 Wojewody Mazowieckiego z dnia 30 grudnia 2021 r. w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spr</w:t>
      </w:r>
      <w:r>
        <w:rPr>
          <w:rFonts w:cs="Calibri"/>
          <w:sz w:val="24"/>
          <w:szCs w:val="24"/>
        </w:rPr>
        <w:t>awie wyrażenia zgody na sprzedaż użytkownikowi wieczystemu nieruchomości stanowiącej własność Skarbu Państwa, położonej w obrębie 0029 Mokrzk, gmina Drobin w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§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ust. 1 otrzymuje brzmienie:</w:t>
      </w:r>
    </w:p>
    <w:p w:rsidR="00224B22" w:rsidRPr="00221EFA" w:rsidRDefault="003D5CA5" w:rsidP="00634F4C">
      <w:pPr>
        <w:spacing w:after="120" w:line="360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„1. </w:t>
      </w:r>
      <w:r w:rsidRPr="00D2221C">
        <w:rPr>
          <w:sz w:val="24"/>
          <w:szCs w:val="24"/>
        </w:rPr>
        <w:t xml:space="preserve">Udzielam zgody Staroście </w:t>
      </w:r>
      <w:r>
        <w:rPr>
          <w:sz w:val="24"/>
          <w:szCs w:val="24"/>
        </w:rPr>
        <w:t>Płockiemu</w:t>
      </w:r>
      <w:r w:rsidRPr="00D2221C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sprzedaż użytkownikowi </w:t>
      </w:r>
      <w:r>
        <w:rPr>
          <w:sz w:val="24"/>
          <w:szCs w:val="24"/>
        </w:rPr>
        <w:t>wieczystemu nieruchomości stanowiącej własność</w:t>
      </w:r>
      <w:r w:rsidRPr="00D2221C">
        <w:rPr>
          <w:sz w:val="24"/>
          <w:szCs w:val="24"/>
        </w:rPr>
        <w:t xml:space="preserve"> Skarbu Państwa</w:t>
      </w:r>
      <w:r>
        <w:rPr>
          <w:sz w:val="24"/>
          <w:szCs w:val="24"/>
        </w:rPr>
        <w:t>,</w:t>
      </w:r>
      <w:r w:rsidRPr="00D2221C">
        <w:rPr>
          <w:sz w:val="24"/>
          <w:szCs w:val="24"/>
        </w:rPr>
        <w:t xml:space="preserve"> poło</w:t>
      </w:r>
      <w:r>
        <w:rPr>
          <w:sz w:val="24"/>
          <w:szCs w:val="24"/>
        </w:rPr>
        <w:t>żonej w obrębie 0029 Mokrzk, g</w:t>
      </w:r>
      <w:r>
        <w:rPr>
          <w:sz w:val="24"/>
          <w:szCs w:val="24"/>
        </w:rPr>
        <w:t>mina Drobin,</w:t>
      </w:r>
      <w:r w:rsidRPr="00D2221C">
        <w:rPr>
          <w:sz w:val="24"/>
          <w:szCs w:val="24"/>
        </w:rPr>
        <w:t xml:space="preserve"> oznaczonej w ewidencji gruntów i budynków jako działk</w:t>
      </w:r>
      <w:r>
        <w:rPr>
          <w:sz w:val="24"/>
          <w:szCs w:val="24"/>
        </w:rPr>
        <w:t>a</w:t>
      </w:r>
      <w:r w:rsidRPr="00D2221C">
        <w:rPr>
          <w:sz w:val="24"/>
          <w:szCs w:val="24"/>
        </w:rPr>
        <w:t xml:space="preserve"> nr</w:t>
      </w:r>
      <w:r>
        <w:rPr>
          <w:sz w:val="24"/>
          <w:szCs w:val="24"/>
        </w:rPr>
        <w:t> 61 o </w:t>
      </w:r>
      <w:r w:rsidRPr="00D2221C">
        <w:rPr>
          <w:sz w:val="24"/>
          <w:szCs w:val="24"/>
        </w:rPr>
        <w:t>powierzchni 0,</w:t>
      </w:r>
      <w:r>
        <w:rPr>
          <w:sz w:val="24"/>
          <w:szCs w:val="24"/>
        </w:rPr>
        <w:t>1300</w:t>
      </w:r>
      <w:r w:rsidRPr="00D2221C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, </w:t>
      </w:r>
      <w:r w:rsidRPr="00D2221C">
        <w:rPr>
          <w:sz w:val="24"/>
          <w:szCs w:val="24"/>
        </w:rPr>
        <w:t>uregulowa</w:t>
      </w:r>
      <w:r>
        <w:rPr>
          <w:sz w:val="24"/>
          <w:szCs w:val="24"/>
        </w:rPr>
        <w:t>nej w księdze wieczystej Nr PL1E/00023668/1</w:t>
      </w:r>
      <w:r w:rsidRPr="00D2221C">
        <w:rPr>
          <w:sz w:val="24"/>
          <w:szCs w:val="24"/>
        </w:rPr>
        <w:t>, prowad</w:t>
      </w:r>
      <w:r w:rsidRPr="00D2221C">
        <w:rPr>
          <w:sz w:val="24"/>
          <w:szCs w:val="24"/>
        </w:rPr>
        <w:t>zonej przez Sąd Rejonowy w</w:t>
      </w:r>
      <w:r>
        <w:rPr>
          <w:sz w:val="24"/>
          <w:szCs w:val="24"/>
        </w:rPr>
        <w:t xml:space="preserve"> Sierpcu</w:t>
      </w:r>
      <w:r w:rsidRPr="00D2221C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D2221C">
        <w:rPr>
          <w:sz w:val="24"/>
          <w:szCs w:val="24"/>
        </w:rPr>
        <w:t xml:space="preserve"> </w:t>
      </w:r>
      <w:r>
        <w:rPr>
          <w:sz w:val="24"/>
          <w:szCs w:val="24"/>
        </w:rPr>
        <w:t>IV </w:t>
      </w:r>
      <w:r w:rsidRPr="00D2221C">
        <w:rPr>
          <w:sz w:val="24"/>
          <w:szCs w:val="24"/>
        </w:rPr>
        <w:t>Wydzia</w:t>
      </w:r>
      <w:r>
        <w:rPr>
          <w:sz w:val="24"/>
          <w:szCs w:val="24"/>
        </w:rPr>
        <w:t>le</w:t>
      </w:r>
      <w:r w:rsidRPr="00D2221C">
        <w:rPr>
          <w:sz w:val="24"/>
          <w:szCs w:val="24"/>
        </w:rPr>
        <w:t xml:space="preserve"> Ksiąg Wieczystych</w:t>
      </w:r>
      <w:r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Pr="00D2221C">
        <w:rPr>
          <w:sz w:val="24"/>
          <w:szCs w:val="24"/>
        </w:rPr>
        <w:t>.</w:t>
      </w:r>
    </w:p>
    <w:p w:rsidR="00061E2C" w:rsidRPr="00221EFA" w:rsidRDefault="003D5CA5" w:rsidP="00634F4C">
      <w:pPr>
        <w:pStyle w:val="Teksttreci20"/>
        <w:shd w:val="clear" w:color="auto" w:fill="auto"/>
        <w:spacing w:after="120" w:line="360" w:lineRule="auto"/>
        <w:ind w:firstLine="426"/>
        <w:jc w:val="both"/>
        <w:rPr>
          <w:rFonts w:ascii="Calibri" w:hAnsi="Calibri" w:cs="Calibri"/>
          <w:color w:val="000000"/>
          <w:sz w:val="24"/>
          <w:szCs w:val="24"/>
          <w:lang w:bidi="pl-PL"/>
        </w:rPr>
      </w:pPr>
      <w:r w:rsidRPr="00221EFA">
        <w:rPr>
          <w:rFonts w:ascii="Calibri" w:hAnsi="Calibri" w:cs="Calibri"/>
          <w:b/>
          <w:color w:val="000000"/>
          <w:sz w:val="24"/>
          <w:szCs w:val="24"/>
          <w:lang w:bidi="pl-PL"/>
        </w:rPr>
        <w:t>§ 2</w:t>
      </w:r>
      <w:r w:rsidRPr="00221EFA">
        <w:rPr>
          <w:rFonts w:ascii="Calibri" w:hAnsi="Calibri" w:cs="Calibri"/>
          <w:b/>
          <w:color w:val="000000"/>
          <w:sz w:val="24"/>
          <w:szCs w:val="24"/>
          <w:lang w:bidi="pl-PL"/>
        </w:rPr>
        <w:t xml:space="preserve">. 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 xml:space="preserve">Wykonanie zarządzenia powierza się Staroście </w:t>
      </w:r>
      <w:r>
        <w:rPr>
          <w:rFonts w:ascii="Calibri" w:hAnsi="Calibri" w:cs="Calibri"/>
          <w:color w:val="000000"/>
          <w:sz w:val="24"/>
          <w:szCs w:val="24"/>
          <w:lang w:bidi="pl-PL"/>
        </w:rPr>
        <w:t>Płockiemu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, wykonującemu zadanie z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 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zakresu administracji rządowej.</w:t>
      </w:r>
    </w:p>
    <w:p w:rsidR="00061E2C" w:rsidRPr="00221EFA" w:rsidRDefault="003D5CA5" w:rsidP="00634F4C">
      <w:pPr>
        <w:pStyle w:val="Teksttreci20"/>
        <w:shd w:val="clear" w:color="auto" w:fill="auto"/>
        <w:spacing w:after="12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21EFA">
        <w:rPr>
          <w:rFonts w:ascii="Calibri" w:hAnsi="Calibri" w:cs="Calibri"/>
          <w:b/>
          <w:color w:val="000000" w:themeColor="text1"/>
          <w:sz w:val="24"/>
          <w:szCs w:val="24"/>
        </w:rPr>
        <w:t>§ 3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>Zarządzenie wchodzi w życie z dniem podpisania.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2B2B00" w:rsidRPr="00221EFA" w:rsidRDefault="003D5CA5" w:rsidP="009C7217">
      <w:pPr>
        <w:spacing w:after="0" w:line="276" w:lineRule="auto"/>
        <w:ind w:left="142" w:firstLine="284"/>
        <w:jc w:val="both"/>
        <w:rPr>
          <w:rFonts w:cs="Calibri"/>
          <w:sz w:val="24"/>
          <w:szCs w:val="24"/>
        </w:rPr>
      </w:pPr>
    </w:p>
    <w:p w:rsidR="002B2B00" w:rsidRDefault="003D5CA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 xml:space="preserve">Wojewoda </w:t>
      </w:r>
      <w:r>
        <w:rPr>
          <w:rFonts w:asciiTheme="minorHAnsi" w:hAnsiTheme="minorHAnsi" w:cstheme="minorHAnsi"/>
          <w:sz w:val="24"/>
          <w:szCs w:val="24"/>
        </w:rPr>
        <w:t>Mazowiecki</w:t>
      </w:r>
      <w:bookmarkEnd w:id="2"/>
    </w:p>
    <w:p w:rsidR="004C66CA" w:rsidRPr="00364AA2" w:rsidRDefault="003D5CA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3D5CA5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3D5CA5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A5" w:rsidRDefault="003D5CA5">
      <w:pPr>
        <w:spacing w:after="0" w:line="240" w:lineRule="auto"/>
      </w:pPr>
      <w:r>
        <w:separator/>
      </w:r>
    </w:p>
  </w:endnote>
  <w:endnote w:type="continuationSeparator" w:id="0">
    <w:p w:rsidR="003D5CA5" w:rsidRDefault="003D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3D5C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49">
          <w:rPr>
            <w:noProof/>
          </w:rPr>
          <w:t>1</w:t>
        </w:r>
        <w:r>
          <w:fldChar w:fldCharType="end"/>
        </w:r>
      </w:p>
    </w:sdtContent>
  </w:sdt>
  <w:p w:rsidR="00061E2C" w:rsidRDefault="003D5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A5" w:rsidRDefault="003D5CA5">
      <w:pPr>
        <w:spacing w:after="0" w:line="240" w:lineRule="auto"/>
      </w:pPr>
      <w:r>
        <w:separator/>
      </w:r>
    </w:p>
  </w:footnote>
  <w:footnote w:type="continuationSeparator" w:id="0">
    <w:p w:rsidR="003D5CA5" w:rsidRDefault="003D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AF329B8E">
      <w:start w:val="1"/>
      <w:numFmt w:val="decimal"/>
      <w:lvlText w:val="%1)"/>
      <w:lvlJc w:val="left"/>
      <w:pPr>
        <w:ind w:left="1145" w:hanging="360"/>
      </w:pPr>
    </w:lvl>
    <w:lvl w:ilvl="1" w:tplc="1B74805C" w:tentative="1">
      <w:start w:val="1"/>
      <w:numFmt w:val="lowerLetter"/>
      <w:lvlText w:val="%2."/>
      <w:lvlJc w:val="left"/>
      <w:pPr>
        <w:ind w:left="1865" w:hanging="360"/>
      </w:pPr>
    </w:lvl>
    <w:lvl w:ilvl="2" w:tplc="EDD6B1E0" w:tentative="1">
      <w:start w:val="1"/>
      <w:numFmt w:val="lowerRoman"/>
      <w:lvlText w:val="%3."/>
      <w:lvlJc w:val="right"/>
      <w:pPr>
        <w:ind w:left="2585" w:hanging="180"/>
      </w:pPr>
    </w:lvl>
    <w:lvl w:ilvl="3" w:tplc="7CE4B8F0" w:tentative="1">
      <w:start w:val="1"/>
      <w:numFmt w:val="decimal"/>
      <w:lvlText w:val="%4."/>
      <w:lvlJc w:val="left"/>
      <w:pPr>
        <w:ind w:left="3305" w:hanging="360"/>
      </w:pPr>
    </w:lvl>
    <w:lvl w:ilvl="4" w:tplc="634E36C4" w:tentative="1">
      <w:start w:val="1"/>
      <w:numFmt w:val="lowerLetter"/>
      <w:lvlText w:val="%5."/>
      <w:lvlJc w:val="left"/>
      <w:pPr>
        <w:ind w:left="4025" w:hanging="360"/>
      </w:pPr>
    </w:lvl>
    <w:lvl w:ilvl="5" w:tplc="7E2822CC" w:tentative="1">
      <w:start w:val="1"/>
      <w:numFmt w:val="lowerRoman"/>
      <w:lvlText w:val="%6."/>
      <w:lvlJc w:val="right"/>
      <w:pPr>
        <w:ind w:left="4745" w:hanging="180"/>
      </w:pPr>
    </w:lvl>
    <w:lvl w:ilvl="6" w:tplc="57C69EDC" w:tentative="1">
      <w:start w:val="1"/>
      <w:numFmt w:val="decimal"/>
      <w:lvlText w:val="%7."/>
      <w:lvlJc w:val="left"/>
      <w:pPr>
        <w:ind w:left="5465" w:hanging="360"/>
      </w:pPr>
    </w:lvl>
    <w:lvl w:ilvl="7" w:tplc="DB3408F6" w:tentative="1">
      <w:start w:val="1"/>
      <w:numFmt w:val="lowerLetter"/>
      <w:lvlText w:val="%8."/>
      <w:lvlJc w:val="left"/>
      <w:pPr>
        <w:ind w:left="6185" w:hanging="360"/>
      </w:pPr>
    </w:lvl>
    <w:lvl w:ilvl="8" w:tplc="295C3C4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49"/>
    <w:rsid w:val="003D5CA5"/>
    <w:rsid w:val="00E8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0EB43-DE50-4704-91B0-A6B9A32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2022-01-20T14:30:00Z</cp:lastPrinted>
  <dcterms:created xsi:type="dcterms:W3CDTF">2022-02-01T09:20:00Z</dcterms:created>
  <dcterms:modified xsi:type="dcterms:W3CDTF">2022-02-01T09:20:00Z</dcterms:modified>
</cp:coreProperties>
</file>