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934733" w:rsidRDefault="004C003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6DBC3502" w14:textId="1FD34308" w:rsidR="00DB73D8" w:rsidRPr="00934733" w:rsidRDefault="00DB73D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3473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934733" w:rsidRDefault="00154E80" w:rsidP="007E4C9E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21EA58E2" w14:textId="74B8671F" w:rsidR="00154E80" w:rsidRPr="00934733" w:rsidRDefault="00154E80" w:rsidP="007E4C9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Przewodniczący</w:t>
      </w:r>
      <w:r w:rsidRPr="00934733">
        <w:rPr>
          <w:rFonts w:ascii="Arial" w:hAnsi="Arial" w:cs="Arial"/>
          <w:bCs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="0071279D" w:rsidRPr="00934733">
        <w:rPr>
          <w:rFonts w:ascii="Arial" w:hAnsi="Arial" w:cs="Arial"/>
          <w:bCs/>
          <w:color w:val="57575B"/>
          <w:sz w:val="24"/>
          <w:szCs w:val="24"/>
        </w:rPr>
        <w:t xml:space="preserve">          </w:t>
      </w:r>
      <w:r w:rsidR="00962901" w:rsidRPr="00934733">
        <w:rPr>
          <w:rFonts w:ascii="Arial" w:hAnsi="Arial" w:cs="Arial"/>
          <w:bCs/>
          <w:color w:val="57575B"/>
          <w:sz w:val="24"/>
          <w:szCs w:val="24"/>
        </w:rPr>
        <w:t xml:space="preserve">   </w:t>
      </w:r>
    </w:p>
    <w:p w14:paraId="684A79FF" w14:textId="13E8209B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Warszawa, dnia </w:t>
      </w:r>
      <w:r w:rsidR="004F1C05">
        <w:rPr>
          <w:rFonts w:ascii="Arial" w:hAnsi="Arial" w:cs="Arial"/>
          <w:bCs/>
          <w:sz w:val="24"/>
          <w:szCs w:val="24"/>
        </w:rPr>
        <w:t>2 marca</w:t>
      </w:r>
      <w:r w:rsidR="007E4C9E">
        <w:rPr>
          <w:rFonts w:ascii="Arial" w:hAnsi="Arial" w:cs="Arial"/>
          <w:bCs/>
          <w:sz w:val="24"/>
          <w:szCs w:val="24"/>
        </w:rPr>
        <w:t xml:space="preserve"> </w:t>
      </w:r>
      <w:r w:rsidR="007D51A4" w:rsidRPr="00934733">
        <w:rPr>
          <w:rFonts w:ascii="Arial" w:hAnsi="Arial" w:cs="Arial"/>
          <w:bCs/>
          <w:sz w:val="24"/>
          <w:szCs w:val="24"/>
        </w:rPr>
        <w:t xml:space="preserve"> </w:t>
      </w:r>
      <w:r w:rsidR="00962901" w:rsidRPr="00934733">
        <w:rPr>
          <w:rFonts w:ascii="Arial" w:hAnsi="Arial" w:cs="Arial"/>
          <w:bCs/>
          <w:sz w:val="24"/>
          <w:szCs w:val="24"/>
        </w:rPr>
        <w:t>202</w:t>
      </w:r>
      <w:r w:rsidR="007E4C9E">
        <w:rPr>
          <w:rFonts w:ascii="Arial" w:hAnsi="Arial" w:cs="Arial"/>
          <w:bCs/>
          <w:sz w:val="24"/>
          <w:szCs w:val="24"/>
        </w:rPr>
        <w:t>2</w:t>
      </w:r>
      <w:r w:rsidR="00962901" w:rsidRPr="00934733">
        <w:rPr>
          <w:rFonts w:ascii="Arial" w:hAnsi="Arial" w:cs="Arial"/>
          <w:bCs/>
          <w:sz w:val="24"/>
          <w:szCs w:val="24"/>
        </w:rPr>
        <w:t xml:space="preserve"> </w:t>
      </w:r>
      <w:r w:rsidRPr="00934733">
        <w:rPr>
          <w:rFonts w:ascii="Arial" w:hAnsi="Arial" w:cs="Arial"/>
          <w:bCs/>
          <w:sz w:val="24"/>
          <w:szCs w:val="24"/>
        </w:rPr>
        <w:t xml:space="preserve">r. </w:t>
      </w:r>
    </w:p>
    <w:p w14:paraId="0C37179D" w14:textId="48623FB2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Sygn. akt KR VI R </w:t>
      </w:r>
      <w:r w:rsidR="007E4C9E">
        <w:rPr>
          <w:rFonts w:ascii="Arial" w:hAnsi="Arial" w:cs="Arial"/>
          <w:bCs/>
          <w:sz w:val="24"/>
          <w:szCs w:val="24"/>
        </w:rPr>
        <w:t>42</w:t>
      </w:r>
      <w:r w:rsidR="00154E80" w:rsidRPr="00934733">
        <w:rPr>
          <w:rFonts w:ascii="Arial" w:hAnsi="Arial" w:cs="Arial"/>
          <w:bCs/>
          <w:sz w:val="24"/>
          <w:szCs w:val="24"/>
        </w:rPr>
        <w:t>ukośnik</w:t>
      </w:r>
      <w:r w:rsidRPr="00934733">
        <w:rPr>
          <w:rFonts w:ascii="Arial" w:hAnsi="Arial" w:cs="Arial"/>
          <w:bCs/>
          <w:sz w:val="24"/>
          <w:szCs w:val="24"/>
        </w:rPr>
        <w:t xml:space="preserve">18 </w:t>
      </w:r>
    </w:p>
    <w:p w14:paraId="42A90534" w14:textId="193FE158" w:rsidR="00DB73D8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DPA-VI.9130.1</w:t>
      </w:r>
      <w:r w:rsidR="007E4C9E">
        <w:rPr>
          <w:rFonts w:ascii="Arial" w:hAnsi="Arial" w:cs="Arial"/>
          <w:bCs/>
          <w:sz w:val="24"/>
          <w:szCs w:val="24"/>
        </w:rPr>
        <w:t>4</w:t>
      </w:r>
      <w:r w:rsidRPr="00934733">
        <w:rPr>
          <w:rFonts w:ascii="Arial" w:hAnsi="Arial" w:cs="Arial"/>
          <w:bCs/>
          <w:sz w:val="24"/>
          <w:szCs w:val="24"/>
        </w:rPr>
        <w:t>.2019</w:t>
      </w:r>
    </w:p>
    <w:p w14:paraId="42B4B37A" w14:textId="53A79F27" w:rsidR="004F1C05" w:rsidRPr="00934733" w:rsidRDefault="004F1C05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IK:2971762</w:t>
      </w:r>
    </w:p>
    <w:p w14:paraId="5CBF7498" w14:textId="4C757B8B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0B15A703" w14:textId="4848505D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art. 8 </w:t>
      </w:r>
      <w:r w:rsidR="0064752D" w:rsidRPr="00934733">
        <w:rPr>
          <w:rFonts w:ascii="Arial" w:eastAsia="Calibri" w:hAnsi="Arial" w:cs="Arial"/>
          <w:bCs/>
          <w:sz w:val="24"/>
          <w:szCs w:val="24"/>
          <w:lang w:eastAsia="en-US"/>
        </w:rPr>
        <w:t>paragraf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1 i art. 12 w związku z art. 35, art. 36 i art. 37</w:t>
      </w:r>
      <w:r w:rsidRPr="00934733">
        <w:rPr>
          <w:rFonts w:ascii="Arial" w:hAnsi="Arial" w:cs="Arial"/>
          <w:bCs/>
          <w:sz w:val="24"/>
          <w:szCs w:val="24"/>
        </w:rPr>
        <w:t xml:space="preserve"> ustawy z dnia 14 czerwca 1960 r. - Kodeks postępowania administracyjnego </w:t>
      </w:r>
      <w:r w:rsidR="00C55CE0" w:rsidRPr="00934733">
        <w:rPr>
          <w:rFonts w:ascii="Arial" w:hAnsi="Arial" w:cs="Arial"/>
          <w:bCs/>
          <w:sz w:val="24"/>
          <w:szCs w:val="24"/>
        </w:rPr>
        <w:t>(Dz. U. z 202</w:t>
      </w:r>
      <w:r w:rsidR="003304A1" w:rsidRPr="00934733">
        <w:rPr>
          <w:rFonts w:ascii="Arial" w:hAnsi="Arial" w:cs="Arial"/>
          <w:bCs/>
          <w:sz w:val="24"/>
          <w:szCs w:val="24"/>
        </w:rPr>
        <w:t>1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 r., poz. </w:t>
      </w:r>
      <w:r w:rsidR="003304A1" w:rsidRPr="00934733">
        <w:rPr>
          <w:rFonts w:ascii="Arial" w:hAnsi="Arial" w:cs="Arial"/>
          <w:bCs/>
          <w:sz w:val="24"/>
          <w:szCs w:val="24"/>
        </w:rPr>
        <w:t>735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), </w:t>
      </w:r>
      <w:r w:rsidRPr="00934733">
        <w:rPr>
          <w:rFonts w:ascii="Arial" w:hAnsi="Arial" w:cs="Arial"/>
          <w:bCs/>
          <w:sz w:val="24"/>
          <w:szCs w:val="24"/>
        </w:rPr>
        <w:t xml:space="preserve">w związku z art. 38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1 i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934733">
        <w:rPr>
          <w:rFonts w:ascii="Arial" w:hAnsi="Arial" w:cs="Arial"/>
          <w:bCs/>
          <w:sz w:val="24"/>
          <w:szCs w:val="24"/>
        </w:rPr>
        <w:t>21</w:t>
      </w:r>
      <w:r w:rsidRPr="00934733">
        <w:rPr>
          <w:rFonts w:ascii="Arial" w:hAnsi="Arial" w:cs="Arial"/>
          <w:bCs/>
          <w:sz w:val="24"/>
          <w:szCs w:val="24"/>
        </w:rPr>
        <w:t xml:space="preserve"> r. poz.</w:t>
      </w:r>
      <w:r w:rsidR="003304A1" w:rsidRPr="00934733">
        <w:rPr>
          <w:rFonts w:ascii="Arial" w:hAnsi="Arial" w:cs="Arial"/>
          <w:bCs/>
          <w:sz w:val="24"/>
          <w:szCs w:val="24"/>
        </w:rPr>
        <w:t xml:space="preserve"> 795</w:t>
      </w:r>
      <w:r w:rsidRPr="00934733">
        <w:rPr>
          <w:rFonts w:ascii="Arial" w:hAnsi="Arial" w:cs="Arial"/>
          <w:bCs/>
          <w:sz w:val="24"/>
          <w:szCs w:val="24"/>
        </w:rPr>
        <w:t>)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934733">
        <w:rPr>
          <w:rFonts w:ascii="Arial" w:hAnsi="Arial" w:cs="Arial"/>
          <w:bCs/>
          <w:sz w:val="24"/>
          <w:szCs w:val="24"/>
        </w:rPr>
        <w:t>Prezydenta m.st. Warszawy z dnia</w:t>
      </w:r>
      <w:r w:rsidR="007E4C9E">
        <w:rPr>
          <w:rFonts w:ascii="Arial" w:hAnsi="Arial" w:cs="Arial"/>
          <w:bCs/>
          <w:sz w:val="24"/>
          <w:szCs w:val="24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 xml:space="preserve">29 października 2013 r., nr 429/GK/DW/2013, </w:t>
      </w:r>
      <w:r w:rsidR="007E4C9E" w:rsidRPr="007E4C9E">
        <w:rPr>
          <w:rStyle w:val="FontStyle11"/>
          <w:rFonts w:ascii="Arial" w:hAnsi="Arial" w:cs="Arial"/>
        </w:rPr>
        <w:lastRenderedPageBreak/>
        <w:t>dotyczącej nieruchomości położonej w Warszawie przy ul. Brackiej i </w:t>
      </w:r>
      <w:r w:rsidR="00EE19F8">
        <w:rPr>
          <w:rStyle w:val="FontStyle11"/>
          <w:rFonts w:ascii="Arial" w:hAnsi="Arial" w:cs="Arial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 xml:space="preserve">Widok, stanowiącej działki ewidencyjne nr 112, 113, 114 i 120/1, obręb 5-03-10 i udziału wynoszącego 0,6290 części zabudowanego gruntu położonego w Warszawie przy ul. Brackiej 23, stanowiącego działkę ewidencyjną nr 120/2, obręb 5-03-10 oraz w przedmiocie decyzji Prezydenta m.st. Warszawy z dnia 7 lutego 2014 r., nr 23/GK/DW/2014, dotyczącej nieruchomości położonej w Warszawie przy ul. Widok, stanowiącej działkę ewidencyjną nr 121, obręb 5-03-10, do dnia </w:t>
      </w:r>
      <w:r w:rsidR="004F1C05">
        <w:rPr>
          <w:rStyle w:val="FontStyle11"/>
          <w:rFonts w:ascii="Arial" w:hAnsi="Arial" w:cs="Arial"/>
        </w:rPr>
        <w:t xml:space="preserve">9 maja </w:t>
      </w:r>
      <w:r w:rsidR="007E4C9E" w:rsidRPr="007E4C9E">
        <w:rPr>
          <w:rStyle w:val="FontStyle11"/>
          <w:rFonts w:ascii="Arial" w:hAnsi="Arial" w:cs="Arial"/>
        </w:rPr>
        <w:t xml:space="preserve"> 2022 r.</w:t>
      </w:r>
      <w:r w:rsidRPr="00934733">
        <w:rPr>
          <w:rFonts w:ascii="Arial" w:hAnsi="Arial" w:cs="Arial"/>
          <w:bCs/>
          <w:sz w:val="24"/>
          <w:szCs w:val="24"/>
        </w:rPr>
        <w:t xml:space="preserve">,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934733">
        <w:rPr>
          <w:rFonts w:ascii="Arial" w:hAnsi="Arial" w:cs="Arial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5DFA02FC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934733" w:rsidRDefault="00DB73D8" w:rsidP="007E4C9E">
      <w:pPr>
        <w:suppressAutoHyphens w:val="0"/>
        <w:spacing w:before="480" w:after="48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4FE96434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nie załatwiono sprawy w terminie określonym w art. 35 k.p.a. lub przepisach szczególnych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3966AB22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postępowanie jest prowadzone dłużej niż jest to niezbędne do załatwienia sprawy (przewlekłość).</w:t>
      </w:r>
    </w:p>
    <w:p w14:paraId="6716E7DC" w14:textId="77777777" w:rsidR="00DB73D8" w:rsidRPr="00934733" w:rsidRDefault="00DB73D8" w:rsidP="007E4C9E">
      <w:pPr>
        <w:pStyle w:val="Akapitzlist"/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005439E5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wyższego stopnia za pośrednictwem organu prowadzącego postępowanie;</w:t>
      </w:r>
    </w:p>
    <w:p w14:paraId="7ED642E8" w14:textId="1BEEB7D6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prowadzącego postępowanie - jeżeli nie ma organu wyższego stopnia.</w:t>
      </w:r>
    </w:p>
    <w:p w14:paraId="7CD1C36D" w14:textId="77777777" w:rsidR="00C342E9" w:rsidRPr="00934733" w:rsidRDefault="00C342E9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</w:p>
    <w:sectPr w:rsidR="00C342E9" w:rsidRPr="0093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FC4"/>
    <w:multiLevelType w:val="hybridMultilevel"/>
    <w:tmpl w:val="74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24B6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29B2"/>
    <w:multiLevelType w:val="hybridMultilevel"/>
    <w:tmpl w:val="41BC472C"/>
    <w:lvl w:ilvl="0" w:tplc="611E48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6B"/>
    <w:multiLevelType w:val="hybridMultilevel"/>
    <w:tmpl w:val="6AEE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E1B1A"/>
    <w:rsid w:val="003304A1"/>
    <w:rsid w:val="00497E29"/>
    <w:rsid w:val="004C0038"/>
    <w:rsid w:val="004F1C05"/>
    <w:rsid w:val="00597869"/>
    <w:rsid w:val="0064752D"/>
    <w:rsid w:val="00690BA1"/>
    <w:rsid w:val="006E5BDF"/>
    <w:rsid w:val="0071279D"/>
    <w:rsid w:val="00753818"/>
    <w:rsid w:val="007701B1"/>
    <w:rsid w:val="007A2133"/>
    <w:rsid w:val="007D51A4"/>
    <w:rsid w:val="007E32A4"/>
    <w:rsid w:val="007E4C9E"/>
    <w:rsid w:val="007F1799"/>
    <w:rsid w:val="00800D6D"/>
    <w:rsid w:val="008D259F"/>
    <w:rsid w:val="009130F7"/>
    <w:rsid w:val="00934733"/>
    <w:rsid w:val="00962901"/>
    <w:rsid w:val="00A41B11"/>
    <w:rsid w:val="00B23C95"/>
    <w:rsid w:val="00B252E9"/>
    <w:rsid w:val="00B30AB9"/>
    <w:rsid w:val="00C342E9"/>
    <w:rsid w:val="00C55CE0"/>
    <w:rsid w:val="00CE0C77"/>
    <w:rsid w:val="00DB73D8"/>
    <w:rsid w:val="00E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34733"/>
    <w:pPr>
      <w:ind w:left="720"/>
      <w:contextualSpacing/>
    </w:pPr>
  </w:style>
  <w:style w:type="character" w:customStyle="1" w:styleId="FontStyle11">
    <w:name w:val="Font Style11"/>
    <w:basedOn w:val="Domylnaczcionkaakapitu"/>
    <w:uiPriority w:val="99"/>
    <w:rsid w:val="007E4C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nowym terminie załatwienia sprawy- KR VI R 42.18 ul.Bracka 23;Bracka i Widok [udostępniono w dniu 5.01.2022r.]wersja cyfrowa</dc:title>
  <dc:creator>Bagnowska Aleksandra  (DPA)</dc:creator>
  <cp:lastModifiedBy>Bagnowska Aleksandra  (DPA)</cp:lastModifiedBy>
  <cp:revision>3</cp:revision>
  <dcterms:created xsi:type="dcterms:W3CDTF">2022-03-07T10:44:00Z</dcterms:created>
  <dcterms:modified xsi:type="dcterms:W3CDTF">2022-03-07T11:37:00Z</dcterms:modified>
</cp:coreProperties>
</file>