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342B2B" w:rsidRDefault="00A06425" w:rsidP="00342B2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F50E8" w:rsidRPr="00342B2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Cyfrowa rekonstrukcja i digitalizacja polskich filmów fabularnych, dokumentalnych i animowanych w celu zapewnienia  dostępu na wszystkich polach dystrybucji (kino, telewizja, Internet, urządzenia mobilne) oraz zachowania dla przyszłych pokoleń polskiego dziedzictwa filmowego</w:t>
            </w:r>
            <w:r w:rsidR="00AF50E8"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AF50E8" w:rsidRPr="00342B2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raport za I kwartał 2020 r. )</w:t>
            </w:r>
          </w:p>
          <w:p w:rsidR="00A06425" w:rsidRPr="00342B2B" w:rsidRDefault="00A06425" w:rsidP="00342B2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342B2B" w:rsidRDefault="00A06425" w:rsidP="00342B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342B2B" w:rsidRDefault="00A06425" w:rsidP="00342B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342B2B" w:rsidRDefault="00A06425" w:rsidP="00342B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342B2B" w:rsidRDefault="00A06425" w:rsidP="00342B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F50E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342B2B" w:rsidRDefault="00AF50E8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Pkt 3 </w:t>
            </w:r>
            <w:r w:rsidR="00B240BE">
              <w:rPr>
                <w:rFonts w:asciiTheme="minorHAnsi" w:hAnsiTheme="minorHAnsi" w:cstheme="minorHAnsi"/>
                <w:sz w:val="22"/>
                <w:szCs w:val="22"/>
              </w:rPr>
              <w:t xml:space="preserve">– Postęp rzeczowy 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B240BE"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B240BE">
              <w:rPr>
                <w:rFonts w:asciiTheme="minorHAnsi" w:hAnsiTheme="minorHAnsi" w:cstheme="minorHAnsi"/>
                <w:sz w:val="22"/>
                <w:szCs w:val="22"/>
              </w:rPr>
              <w:t xml:space="preserve"> - Ryzyka</w:t>
            </w: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8D29B7" w:rsidRPr="00342B2B" w:rsidRDefault="008D29B7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Beneficjent informuje o opóźnieniach w wyborze wykonawcy platformy dystrybucyjnej. Planowany termin realizacji określono na wrzesień 2019 r. Wskazano, że otwarcie ofert w ramach dialogu technicznego nastąpi w połowie kwietnia 2020. Do planowanego zakończenia realizacji projektu pozostało siedem miesięcy.  </w:t>
            </w:r>
          </w:p>
          <w:p w:rsidR="00A06425" w:rsidRPr="00342B2B" w:rsidRDefault="00A06425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342B2B" w:rsidRDefault="008D29B7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Opis </w:t>
            </w:r>
            <w:proofErr w:type="spellStart"/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 należy uzupełnić o ryzyko związane z opóźnieniem wdrożenia platformy dystrybucyjnej i wskazać sposób zarządzania tym ryzykiem.</w:t>
            </w:r>
          </w:p>
        </w:tc>
        <w:tc>
          <w:tcPr>
            <w:tcW w:w="1359" w:type="dxa"/>
          </w:tcPr>
          <w:p w:rsidR="00A06425" w:rsidRPr="00342B2B" w:rsidRDefault="00A06425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240B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342B2B" w:rsidRDefault="00342B2B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Całkowity koszt projektu</w:t>
            </w:r>
          </w:p>
        </w:tc>
        <w:tc>
          <w:tcPr>
            <w:tcW w:w="4678" w:type="dxa"/>
            <w:shd w:val="clear" w:color="auto" w:fill="auto"/>
          </w:tcPr>
          <w:p w:rsidR="00A06425" w:rsidRPr="00342B2B" w:rsidRDefault="00342B2B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Po podpisaniu Aneksu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 nr 5 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zmianie uległa 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wartość wydatków kwalifikowalnych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, która obecnie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 wynosi 92 834 625,24 zł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 xml:space="preserve">. W raporcie została podana kwota 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92 889 975,24 PLN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342B2B" w:rsidRDefault="00342B2B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podać aktualną kwotę wydatków kwalifikowalnych.</w:t>
            </w:r>
          </w:p>
        </w:tc>
        <w:tc>
          <w:tcPr>
            <w:tcW w:w="1359" w:type="dxa"/>
          </w:tcPr>
          <w:p w:rsidR="00A06425" w:rsidRPr="00342B2B" w:rsidRDefault="00A06425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240B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342B2B" w:rsidRDefault="00342B2B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Całkowity koszt projektu</w:t>
            </w:r>
          </w:p>
        </w:tc>
        <w:tc>
          <w:tcPr>
            <w:tcW w:w="4678" w:type="dxa"/>
            <w:shd w:val="clear" w:color="auto" w:fill="auto"/>
          </w:tcPr>
          <w:p w:rsidR="00342B2B" w:rsidRPr="00342B2B" w:rsidRDefault="00342B2B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Aneksem nr 5 c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ałkowity koszt projektu wynosi 108 794 133,42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W raporcie beneficjent podał, że wynosi on</w:t>
            </w:r>
            <w:r w:rsidR="00B24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40BE" w:rsidRPr="009D25AE">
              <w:rPr>
                <w:rFonts w:ascii="Arial" w:hAnsi="Arial" w:cs="Arial"/>
                <w:sz w:val="18"/>
                <w:szCs w:val="18"/>
              </w:rPr>
              <w:t>108 476 873,18 PLN</w:t>
            </w:r>
            <w:r w:rsidR="00B240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42B2B" w:rsidRPr="00342B2B" w:rsidRDefault="00342B2B" w:rsidP="00342B2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Dodatkowo, zgodnie z instrukcją</w:t>
            </w:r>
            <w:r w:rsidR="00B240BE">
              <w:rPr>
                <w:rFonts w:asciiTheme="minorHAnsi" w:hAnsiTheme="minorHAnsi" w:cstheme="minorHAnsi"/>
                <w:sz w:val="22"/>
                <w:szCs w:val="22"/>
              </w:rPr>
              <w:t xml:space="preserve"> do raportu</w:t>
            </w:r>
            <w:r w:rsidRPr="00342B2B">
              <w:rPr>
                <w:rFonts w:asciiTheme="minorHAnsi" w:hAnsiTheme="minorHAnsi" w:cstheme="minorHAnsi"/>
                <w:sz w:val="22"/>
                <w:szCs w:val="22"/>
              </w:rPr>
              <w:t>: „</w:t>
            </w:r>
            <w:r w:rsidRPr="00342B2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wskazać wartość brutto projektu </w:t>
            </w:r>
            <w:r w:rsidRPr="00342B2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(a w przypadku modyfikacji tej wartości w trakcie realizacji projektu, także wartość początkową projektu</w:t>
            </w:r>
            <w:r w:rsidRPr="00342B2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). </w:t>
            </w:r>
          </w:p>
          <w:p w:rsidR="00A06425" w:rsidRPr="00342B2B" w:rsidRDefault="00A06425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342B2B" w:rsidRDefault="00B240BE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podać aktualną kwotę całkowitego kosztu projektu. Jak również wartość początkową projektu, zgodnie z instrukcją do raportu.</w:t>
            </w:r>
          </w:p>
        </w:tc>
        <w:tc>
          <w:tcPr>
            <w:tcW w:w="1359" w:type="dxa"/>
          </w:tcPr>
          <w:p w:rsidR="00A06425" w:rsidRPr="00342B2B" w:rsidRDefault="00A06425" w:rsidP="00342B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42B2B"/>
    <w:rsid w:val="003B4105"/>
    <w:rsid w:val="004D086F"/>
    <w:rsid w:val="005F6527"/>
    <w:rsid w:val="006705EC"/>
    <w:rsid w:val="006E16E9"/>
    <w:rsid w:val="00807385"/>
    <w:rsid w:val="008D29B7"/>
    <w:rsid w:val="00944932"/>
    <w:rsid w:val="009E5FDB"/>
    <w:rsid w:val="00A06425"/>
    <w:rsid w:val="00AC7796"/>
    <w:rsid w:val="00AF50E8"/>
    <w:rsid w:val="00B240BE"/>
    <w:rsid w:val="00B871B6"/>
    <w:rsid w:val="00C32C6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Boćkowska Joanna</cp:lastModifiedBy>
  <cp:revision>4</cp:revision>
  <dcterms:created xsi:type="dcterms:W3CDTF">2020-06-10T11:17:00Z</dcterms:created>
  <dcterms:modified xsi:type="dcterms:W3CDTF">2020-06-10T11:35:00Z</dcterms:modified>
</cp:coreProperties>
</file>