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577E7" w14:textId="439A2804" w:rsidR="006F3A4E" w:rsidRPr="00E436EF" w:rsidRDefault="006F3A4E" w:rsidP="009D3128">
      <w:pPr>
        <w:pStyle w:val="Nagwek"/>
        <w:spacing w:before="240" w:line="288" w:lineRule="auto"/>
        <w:jc w:val="right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E436EF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Załącznik </w:t>
      </w:r>
      <w:r w:rsidR="005B50BA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nr </w:t>
      </w:r>
      <w:r w:rsidRPr="00E436EF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1</w:t>
      </w:r>
      <w:r w:rsidR="000E572F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3</w:t>
      </w:r>
      <w:r w:rsidRPr="00E436EF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</w:t>
      </w:r>
      <w:r w:rsidR="00B007F5" w:rsidRPr="00E436EF">
        <w:rPr>
          <w:rFonts w:cstheme="minorHAnsi"/>
          <w:sz w:val="20"/>
          <w:szCs w:val="20"/>
        </w:rPr>
        <w:t>do wniosku o dofinansowanie - nabór FENX.02.04-IW.01-001/2</w:t>
      </w:r>
      <w:r w:rsidR="000E572F">
        <w:rPr>
          <w:rFonts w:cstheme="minorHAnsi"/>
          <w:sz w:val="20"/>
          <w:szCs w:val="20"/>
        </w:rPr>
        <w:t>4</w:t>
      </w:r>
      <w:bookmarkStart w:id="0" w:name="_GoBack"/>
      <w:bookmarkEnd w:id="0"/>
    </w:p>
    <w:p w14:paraId="4295A55B" w14:textId="22F5D7F9" w:rsidR="00094139" w:rsidRPr="00457262" w:rsidRDefault="00DC271D" w:rsidP="00581C14">
      <w:pPr>
        <w:pStyle w:val="Nagwek1"/>
        <w:spacing w:after="240"/>
        <w:jc w:val="center"/>
        <w:rPr>
          <w:color w:val="auto"/>
        </w:rPr>
      </w:pPr>
      <w:r w:rsidRPr="00457262">
        <w:rPr>
          <w:color w:val="auto"/>
        </w:rPr>
        <w:t>Zgodność projektu z</w:t>
      </w:r>
      <w:r w:rsidR="00B36D9D" w:rsidRPr="00457262">
        <w:rPr>
          <w:color w:val="auto"/>
        </w:rPr>
        <w:t xml:space="preserve"> </w:t>
      </w:r>
      <w:r w:rsidRPr="00457262">
        <w:rPr>
          <w:color w:val="auto"/>
        </w:rPr>
        <w:t xml:space="preserve">regulacjami ochrony środowiska </w:t>
      </w:r>
      <w:r w:rsidR="0021264D">
        <w:rPr>
          <w:color w:val="auto"/>
        </w:rPr>
        <w:br/>
      </w:r>
      <w:r w:rsidR="00094139" w:rsidRPr="00457262">
        <w:rPr>
          <w:color w:val="auto"/>
        </w:rPr>
        <w:t>i wymogami klimat</w:t>
      </w:r>
      <w:r w:rsidR="005E3816" w:rsidRPr="00457262">
        <w:rPr>
          <w:color w:val="auto"/>
        </w:rPr>
        <w:t>ycznymi</w:t>
      </w:r>
      <w:r w:rsidR="001C1D56" w:rsidRPr="00457262">
        <w:rPr>
          <w:color w:val="auto"/>
        </w:rPr>
        <w:t xml:space="preserve"> </w:t>
      </w:r>
      <w:r w:rsidR="00CA5650" w:rsidRPr="00457262">
        <w:rPr>
          <w:color w:val="auto"/>
        </w:rPr>
        <w:t xml:space="preserve"> </w:t>
      </w:r>
      <w:r w:rsidR="00002919">
        <w:rPr>
          <w:color w:val="auto"/>
        </w:rPr>
        <w:br/>
      </w:r>
      <w:r w:rsidR="00240FAB" w:rsidRPr="00457262">
        <w:rPr>
          <w:color w:val="auto"/>
        </w:rPr>
        <w:t>(</w:t>
      </w:r>
      <w:r w:rsidR="005669C6" w:rsidRPr="00457262">
        <w:rPr>
          <w:color w:val="auto"/>
        </w:rPr>
        <w:t xml:space="preserve">załącznik 4 do Wniosku o dofinansowanie w ramach </w:t>
      </w:r>
      <w:proofErr w:type="spellStart"/>
      <w:r w:rsidR="005669C6" w:rsidRPr="00457262">
        <w:rPr>
          <w:color w:val="auto"/>
        </w:rPr>
        <w:t>FEnIKS</w:t>
      </w:r>
      <w:proofErr w:type="spellEnd"/>
      <w:r w:rsidR="005669C6" w:rsidRPr="00457262">
        <w:rPr>
          <w:color w:val="auto"/>
        </w:rPr>
        <w:t xml:space="preserve">  - </w:t>
      </w:r>
      <w:r w:rsidR="00CA5650" w:rsidRPr="00457262">
        <w:rPr>
          <w:color w:val="auto"/>
        </w:rPr>
        <w:t>obowiązkowy</w:t>
      </w:r>
      <w:r w:rsidR="00240FAB" w:rsidRPr="00457262">
        <w:rPr>
          <w:color w:val="auto"/>
        </w:rPr>
        <w:t>)</w:t>
      </w:r>
    </w:p>
    <w:p w14:paraId="6992377E" w14:textId="77777777" w:rsidR="003A6548" w:rsidRPr="007B7A0D" w:rsidRDefault="003A6548" w:rsidP="007B7A0D">
      <w:pPr>
        <w:pStyle w:val="Akapitzlist"/>
        <w:numPr>
          <w:ilvl w:val="0"/>
          <w:numId w:val="38"/>
        </w:numPr>
        <w:spacing w:line="288" w:lineRule="auto"/>
        <w:rPr>
          <w:rStyle w:val="Pogrubienie"/>
        </w:rPr>
      </w:pPr>
      <w:r w:rsidRPr="007B7A0D">
        <w:rPr>
          <w:rStyle w:val="Pogrubienie"/>
        </w:rPr>
        <w:t>Zgodność projektu z polityką ochrony środowiska</w:t>
      </w:r>
    </w:p>
    <w:p w14:paraId="51759B50" w14:textId="77777777" w:rsidR="007B7A0D" w:rsidRPr="007B7A0D" w:rsidRDefault="007B7A0D" w:rsidP="007B7A0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88" w:lineRule="auto"/>
        <w:ind w:left="851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B7A0D">
        <w:rPr>
          <w:rFonts w:asciiTheme="minorHAnsi" w:hAnsiTheme="minorHAnsi" w:cstheme="minorHAnsi"/>
          <w:color w:val="000000"/>
          <w:sz w:val="24"/>
          <w:szCs w:val="24"/>
        </w:rPr>
        <w:t>Pole opisowe – max. 2500 znaków.</w:t>
      </w:r>
    </w:p>
    <w:p w14:paraId="0C28A773" w14:textId="77777777" w:rsidR="003A6548" w:rsidRPr="003A6548" w:rsidRDefault="003A6548" w:rsidP="003A6548">
      <w:pPr>
        <w:keepNext/>
        <w:tabs>
          <w:tab w:val="left" w:pos="0"/>
        </w:tabs>
        <w:spacing w:before="120" w:after="120" w:line="288" w:lineRule="auto"/>
        <w:ind w:left="851"/>
        <w:jc w:val="both"/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</w:pPr>
      <w:r w:rsidRPr="003A6548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Instrukcja</w:t>
      </w:r>
    </w:p>
    <w:p w14:paraId="10BCD56B" w14:textId="5540223D" w:rsidR="003A6548" w:rsidRPr="003A6548" w:rsidRDefault="003A6548" w:rsidP="005862BB">
      <w:pPr>
        <w:spacing w:before="120" w:after="120" w:line="288" w:lineRule="auto"/>
        <w:ind w:left="851"/>
        <w:jc w:val="both"/>
        <w:rPr>
          <w:rFonts w:asciiTheme="minorHAnsi" w:hAnsiTheme="minorHAnsi" w:cstheme="minorHAnsi"/>
          <w:i/>
          <w:iCs/>
          <w:color w:val="000000"/>
        </w:rPr>
      </w:pPr>
      <w:r w:rsidRPr="003A6548">
        <w:rPr>
          <w:rFonts w:asciiTheme="minorHAnsi" w:hAnsiTheme="minorHAnsi" w:cstheme="minorHAnsi"/>
          <w:i/>
          <w:iCs/>
          <w:color w:val="000000"/>
        </w:rPr>
        <w:t>Należy opisać, w jaki sposób projekt przyczynia się do realizacji celów polityki ochrony środowiska, oraz w jaki sposób uwzględniono przedmiotowe cele w danym projekcie</w:t>
      </w:r>
      <w:r w:rsidR="005862BB">
        <w:rPr>
          <w:rFonts w:asciiTheme="minorHAnsi" w:hAnsiTheme="minorHAnsi" w:cstheme="minorHAnsi"/>
          <w:i/>
          <w:iCs/>
          <w:color w:val="000000"/>
        </w:rPr>
        <w:t>.</w:t>
      </w:r>
      <w:r w:rsidRPr="003A6548">
        <w:rPr>
          <w:rFonts w:asciiTheme="minorHAnsi" w:hAnsiTheme="minorHAnsi" w:cstheme="minorHAnsi"/>
          <w:i/>
          <w:iCs/>
          <w:color w:val="000000"/>
        </w:rPr>
        <w:t xml:space="preserve"> </w:t>
      </w:r>
    </w:p>
    <w:p w14:paraId="1C90DD4E" w14:textId="0C33C9E9" w:rsidR="00DC271D" w:rsidRPr="00C650C9" w:rsidRDefault="00DC271D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</w:rPr>
      </w:pPr>
      <w:r w:rsidRPr="00C650C9">
        <w:rPr>
          <w:rStyle w:val="Pogrubienie"/>
        </w:rPr>
        <w:t xml:space="preserve">Zgodność projektu </w:t>
      </w:r>
      <w:r w:rsidR="00481724" w:rsidRPr="00C650C9">
        <w:rPr>
          <w:rStyle w:val="Pogrubienie"/>
        </w:rPr>
        <w:t xml:space="preserve">z </w:t>
      </w:r>
      <w:r w:rsidRPr="00C650C9">
        <w:rPr>
          <w:rStyle w:val="Pogrubienie"/>
        </w:rPr>
        <w:t>zasadą zrównoważonego rozwoju</w:t>
      </w:r>
    </w:p>
    <w:p w14:paraId="4F976410" w14:textId="3CF3C415" w:rsidR="000D656C" w:rsidRPr="0096441D" w:rsidRDefault="00DC271D" w:rsidP="009D312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88" w:lineRule="auto"/>
        <w:ind w:left="851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6441D">
        <w:rPr>
          <w:rFonts w:asciiTheme="minorHAnsi" w:hAnsiTheme="minorHAnsi" w:cstheme="minorHAnsi"/>
          <w:color w:val="000000"/>
          <w:sz w:val="24"/>
          <w:szCs w:val="24"/>
        </w:rPr>
        <w:t xml:space="preserve">Pole opisowe – max. </w:t>
      </w:r>
      <w:r w:rsidR="00462B1E" w:rsidRPr="0096441D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Pr="0096441D">
        <w:rPr>
          <w:rFonts w:asciiTheme="minorHAnsi" w:hAnsiTheme="minorHAnsi" w:cstheme="minorHAnsi"/>
          <w:color w:val="000000"/>
          <w:sz w:val="24"/>
          <w:szCs w:val="24"/>
        </w:rPr>
        <w:t>500 znaków.</w:t>
      </w:r>
    </w:p>
    <w:p w14:paraId="5A496390" w14:textId="77777777" w:rsidR="00DC271D" w:rsidRPr="00B646B0" w:rsidRDefault="00DC271D" w:rsidP="009D3128">
      <w:pPr>
        <w:keepNext/>
        <w:tabs>
          <w:tab w:val="left" w:pos="0"/>
        </w:tabs>
        <w:spacing w:before="120" w:after="120" w:line="288" w:lineRule="auto"/>
        <w:ind w:left="851"/>
        <w:jc w:val="both"/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</w:pPr>
      <w:r w:rsidRPr="00B646B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Instrukcj</w:t>
      </w:r>
      <w:r w:rsidR="00004D41" w:rsidRPr="00B646B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a</w:t>
      </w:r>
    </w:p>
    <w:p w14:paraId="1DF322EC" w14:textId="0D9321ED" w:rsidR="003B0E72" w:rsidRPr="00B646B0" w:rsidRDefault="00DC271D" w:rsidP="009D3128">
      <w:pPr>
        <w:spacing w:line="288" w:lineRule="auto"/>
        <w:ind w:left="851"/>
        <w:jc w:val="both"/>
        <w:rPr>
          <w:rFonts w:asciiTheme="minorHAnsi" w:hAnsiTheme="minorHAnsi" w:cstheme="minorHAnsi"/>
          <w:i/>
          <w:iCs/>
        </w:rPr>
      </w:pPr>
      <w:r w:rsidRPr="00B646B0">
        <w:rPr>
          <w:rFonts w:asciiTheme="minorHAnsi" w:hAnsiTheme="minorHAnsi" w:cstheme="minorHAnsi"/>
          <w:i/>
          <w:iCs/>
          <w:color w:val="000000"/>
        </w:rPr>
        <w:t>Należy opisać, w jaki sposób projekt spełnia zasadę zrównoważonego rozwoju, o której mowa w art. 9 ust. 4 rozporządzenia Parlamentu Europejskiego i Rady 2021/1060</w:t>
      </w:r>
      <w:r w:rsidR="004263B5" w:rsidRPr="00B646B0">
        <w:rPr>
          <w:rStyle w:val="Odwoanieprzypisudolnego"/>
          <w:rFonts w:asciiTheme="minorHAnsi" w:hAnsiTheme="minorHAnsi" w:cstheme="minorHAnsi"/>
          <w:i/>
          <w:iCs/>
          <w:color w:val="000000"/>
        </w:rPr>
        <w:footnoteReference w:id="2"/>
      </w:r>
      <w:r w:rsidRPr="00B646B0">
        <w:rPr>
          <w:rFonts w:asciiTheme="minorHAnsi" w:hAnsiTheme="minorHAnsi" w:cstheme="minorHAnsi"/>
          <w:i/>
          <w:iCs/>
          <w:color w:val="000000"/>
        </w:rPr>
        <w:t>. Wnioskodawca wykaże, że projekt jest zgodny z celami zrównoważonego rozwoju ONZ</w:t>
      </w:r>
      <w:r w:rsidR="00FC3906" w:rsidRPr="00B646B0">
        <w:rPr>
          <w:rStyle w:val="Odwoanieprzypisudolnego"/>
          <w:rFonts w:asciiTheme="minorHAnsi" w:hAnsiTheme="minorHAnsi" w:cstheme="minorHAnsi"/>
          <w:i/>
          <w:iCs/>
          <w:color w:val="000000"/>
        </w:rPr>
        <w:footnoteReference w:id="3"/>
      </w:r>
      <w:r w:rsidRPr="00B646B0">
        <w:rPr>
          <w:rFonts w:asciiTheme="minorHAnsi" w:hAnsiTheme="minorHAnsi" w:cstheme="minorHAnsi"/>
          <w:i/>
          <w:iCs/>
          <w:color w:val="000000"/>
        </w:rPr>
        <w:t xml:space="preserve"> (</w:t>
      </w:r>
      <w:r w:rsidR="00903D54" w:rsidRPr="00B646B0">
        <w:rPr>
          <w:rFonts w:asciiTheme="minorHAnsi" w:hAnsiTheme="minorHAnsi" w:cstheme="minorHAnsi"/>
          <w:i/>
          <w:iCs/>
          <w:color w:val="000000"/>
        </w:rPr>
        <w:t>zasadzie</w:t>
      </w:r>
      <w:r w:rsidRPr="00B646B0">
        <w:rPr>
          <w:rFonts w:asciiTheme="minorHAnsi" w:hAnsiTheme="minorHAnsi" w:cstheme="minorHAnsi"/>
          <w:i/>
          <w:iCs/>
          <w:color w:val="000000"/>
        </w:rPr>
        <w:t xml:space="preserve"> „nie czyń poważnych szkód”</w:t>
      </w:r>
      <w:r w:rsidR="009020CF" w:rsidRPr="00B646B0">
        <w:rPr>
          <w:rFonts w:asciiTheme="minorHAnsi" w:hAnsiTheme="minorHAnsi" w:cstheme="minorHAnsi"/>
          <w:i/>
          <w:iCs/>
          <w:color w:val="000000"/>
        </w:rPr>
        <w:t>,</w:t>
      </w:r>
      <w:r w:rsidRPr="00B646B0">
        <w:rPr>
          <w:rFonts w:asciiTheme="minorHAnsi" w:hAnsiTheme="minorHAnsi" w:cstheme="minorHAnsi"/>
          <w:i/>
          <w:iCs/>
          <w:color w:val="000000"/>
        </w:rPr>
        <w:t xml:space="preserve"> </w:t>
      </w:r>
      <w:r w:rsidR="009020CF" w:rsidRPr="00B646B0">
        <w:rPr>
          <w:rFonts w:asciiTheme="minorHAnsi" w:hAnsiTheme="minorHAnsi" w:cstheme="minorHAnsi"/>
          <w:i/>
          <w:iCs/>
          <w:color w:val="000000"/>
        </w:rPr>
        <w:t>ang. „</w:t>
      </w:r>
      <w:r w:rsidRPr="00B646B0">
        <w:rPr>
          <w:rFonts w:asciiTheme="minorHAnsi" w:hAnsiTheme="minorHAnsi" w:cstheme="minorHAnsi"/>
          <w:i/>
          <w:iCs/>
          <w:color w:val="000000"/>
        </w:rPr>
        <w:t xml:space="preserve">do no </w:t>
      </w:r>
      <w:proofErr w:type="spellStart"/>
      <w:r w:rsidRPr="00B646B0">
        <w:rPr>
          <w:rFonts w:asciiTheme="minorHAnsi" w:hAnsiTheme="minorHAnsi" w:cstheme="minorHAnsi"/>
          <w:i/>
          <w:iCs/>
          <w:color w:val="000000"/>
        </w:rPr>
        <w:t>significant</w:t>
      </w:r>
      <w:proofErr w:type="spellEnd"/>
      <w:r w:rsidRPr="00B646B0">
        <w:rPr>
          <w:rFonts w:asciiTheme="minorHAnsi" w:hAnsiTheme="minorHAnsi" w:cstheme="minorHAnsi"/>
          <w:i/>
          <w:iCs/>
          <w:color w:val="000000"/>
        </w:rPr>
        <w:t xml:space="preserve"> </w:t>
      </w:r>
      <w:proofErr w:type="spellStart"/>
      <w:r w:rsidRPr="00B646B0">
        <w:rPr>
          <w:rFonts w:asciiTheme="minorHAnsi" w:hAnsiTheme="minorHAnsi" w:cstheme="minorHAnsi"/>
          <w:i/>
          <w:iCs/>
          <w:color w:val="000000"/>
        </w:rPr>
        <w:t>harm</w:t>
      </w:r>
      <w:proofErr w:type="spellEnd"/>
      <w:r w:rsidR="009020CF" w:rsidRPr="00B646B0">
        <w:rPr>
          <w:rFonts w:asciiTheme="minorHAnsi" w:hAnsiTheme="minorHAnsi" w:cstheme="minorHAnsi"/>
          <w:i/>
          <w:iCs/>
          <w:color w:val="000000"/>
        </w:rPr>
        <w:t>” –</w:t>
      </w:r>
      <w:r w:rsidRPr="00B646B0">
        <w:rPr>
          <w:rFonts w:asciiTheme="minorHAnsi" w:hAnsiTheme="minorHAnsi" w:cstheme="minorHAnsi"/>
          <w:i/>
          <w:iCs/>
          <w:color w:val="000000"/>
        </w:rPr>
        <w:t xml:space="preserve"> DNSH</w:t>
      </w:r>
      <w:r w:rsidR="009020CF" w:rsidRPr="00B646B0">
        <w:rPr>
          <w:rFonts w:asciiTheme="minorHAnsi" w:hAnsiTheme="minorHAnsi" w:cstheme="minorHAnsi"/>
          <w:i/>
          <w:iCs/>
          <w:color w:val="000000"/>
        </w:rPr>
        <w:t>,</w:t>
      </w:r>
      <w:r w:rsidRPr="00B646B0">
        <w:rPr>
          <w:rFonts w:asciiTheme="minorHAnsi" w:hAnsiTheme="minorHAnsi" w:cstheme="minorHAnsi"/>
          <w:i/>
          <w:iCs/>
          <w:color w:val="000000"/>
        </w:rPr>
        <w:t xml:space="preserve"> poświęcono odrębny punkt niniejszego dokumentu).</w:t>
      </w:r>
      <w:r w:rsidR="0086618D" w:rsidRPr="00B646B0">
        <w:rPr>
          <w:rFonts w:asciiTheme="minorHAnsi" w:hAnsiTheme="minorHAnsi" w:cstheme="minorHAnsi"/>
          <w:i/>
          <w:iCs/>
        </w:rPr>
        <w:t xml:space="preserve"> </w:t>
      </w:r>
    </w:p>
    <w:p w14:paraId="03F9FFAF" w14:textId="77777777" w:rsidR="00F959EC" w:rsidRPr="00B646B0" w:rsidRDefault="0086618D" w:rsidP="009D3128">
      <w:pPr>
        <w:spacing w:line="288" w:lineRule="auto"/>
        <w:ind w:left="851"/>
        <w:jc w:val="both"/>
        <w:rPr>
          <w:rFonts w:asciiTheme="minorHAnsi" w:hAnsiTheme="minorHAnsi" w:cstheme="minorHAnsi"/>
          <w:i/>
          <w:iCs/>
          <w:color w:val="000000"/>
        </w:rPr>
      </w:pPr>
      <w:r w:rsidRPr="00B646B0">
        <w:rPr>
          <w:rFonts w:asciiTheme="minorHAnsi" w:hAnsiTheme="minorHAnsi" w:cstheme="minorHAnsi"/>
          <w:i/>
          <w:iCs/>
          <w:color w:val="000000"/>
        </w:rPr>
        <w:t>W ramach prezentacji spełnienia przez projekt celów zrównoważonego rozwoju ONZ należy odnieść się do tych celów, które dotyczą danego rodzaju projektu.</w:t>
      </w:r>
    </w:p>
    <w:p w14:paraId="336577F2" w14:textId="0EAFE84C" w:rsidR="00DC271D" w:rsidRPr="0002444E" w:rsidRDefault="003246AB" w:rsidP="009D3128">
      <w:pPr>
        <w:pStyle w:val="Akapitzlist"/>
        <w:numPr>
          <w:ilvl w:val="0"/>
          <w:numId w:val="38"/>
        </w:numPr>
        <w:spacing w:before="600"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lastRenderedPageBreak/>
        <w:t>Zgodność z wymogami klimat</w:t>
      </w:r>
      <w:r w:rsidR="005E3816" w:rsidRPr="0002444E">
        <w:rPr>
          <w:rStyle w:val="Pogrubienie"/>
          <w:b w:val="0"/>
          <w:bCs w:val="0"/>
          <w:color w:val="767171" w:themeColor="background2" w:themeShade="80"/>
        </w:rPr>
        <w:t>ycznymi</w:t>
      </w: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, </w:t>
      </w:r>
      <w:r w:rsidR="005E3816" w:rsidRPr="0002444E">
        <w:rPr>
          <w:rStyle w:val="Pogrubienie"/>
          <w:b w:val="0"/>
          <w:bCs w:val="0"/>
          <w:color w:val="767171" w:themeColor="background2" w:themeShade="80"/>
        </w:rPr>
        <w:t xml:space="preserve">z </w:t>
      </w:r>
      <w:r w:rsidRPr="0002444E">
        <w:rPr>
          <w:rStyle w:val="Pogrubienie"/>
          <w:b w:val="0"/>
          <w:bCs w:val="0"/>
          <w:color w:val="767171" w:themeColor="background2" w:themeShade="80"/>
        </w:rPr>
        <w:t>uwzględni</w:t>
      </w:r>
      <w:r w:rsidR="005E3816" w:rsidRPr="0002444E">
        <w:rPr>
          <w:rStyle w:val="Pogrubienie"/>
          <w:b w:val="0"/>
          <w:bCs w:val="0"/>
          <w:color w:val="767171" w:themeColor="background2" w:themeShade="80"/>
        </w:rPr>
        <w:t>eniem</w:t>
      </w: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 </w:t>
      </w:r>
      <w:r w:rsidR="00DC271D" w:rsidRPr="0002444E">
        <w:rPr>
          <w:rStyle w:val="Pogrubienie"/>
          <w:b w:val="0"/>
          <w:bCs w:val="0"/>
          <w:color w:val="767171" w:themeColor="background2" w:themeShade="80"/>
        </w:rPr>
        <w:t>ryzyk</w:t>
      </w:r>
      <w:r w:rsidR="005E3816" w:rsidRPr="0002444E">
        <w:rPr>
          <w:rStyle w:val="Pogrubienie"/>
          <w:b w:val="0"/>
          <w:bCs w:val="0"/>
          <w:color w:val="767171" w:themeColor="background2" w:themeShade="80"/>
        </w:rPr>
        <w:t>a</w:t>
      </w:r>
      <w:r w:rsidR="00DC271D" w:rsidRPr="0002444E">
        <w:rPr>
          <w:rStyle w:val="Pogrubienie"/>
          <w:b w:val="0"/>
          <w:bCs w:val="0"/>
          <w:color w:val="767171" w:themeColor="background2" w:themeShade="80"/>
        </w:rPr>
        <w:t xml:space="preserve"> powodziowe</w:t>
      </w:r>
      <w:r w:rsidR="005E3816" w:rsidRPr="0002444E">
        <w:rPr>
          <w:rStyle w:val="Pogrubienie"/>
          <w:b w:val="0"/>
          <w:bCs w:val="0"/>
          <w:color w:val="767171" w:themeColor="background2" w:themeShade="80"/>
        </w:rPr>
        <w:t>go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391873E0" w14:textId="0D6F726C" w:rsidR="00DC271D" w:rsidRPr="0002444E" w:rsidRDefault="00DC271D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>Zgodność projektu z celem środowiskowym gospodarki o obiegu zamkniętym</w:t>
      </w:r>
      <w:r w:rsidR="003E5089" w:rsidRPr="0002444E">
        <w:rPr>
          <w:rStyle w:val="Pogrubienie"/>
          <w:b w:val="0"/>
          <w:bCs w:val="0"/>
          <w:color w:val="767171" w:themeColor="background2" w:themeShade="80"/>
        </w:rPr>
        <w:t xml:space="preserve"> oraz</w:t>
      </w: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 ochrony przyrody 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>(nie dotyczy)</w:t>
      </w:r>
    </w:p>
    <w:p w14:paraId="71B35390" w14:textId="70A12DD8" w:rsidR="00DB41F8" w:rsidRPr="00826644" w:rsidRDefault="00DB41F8" w:rsidP="0083161C">
      <w:pPr>
        <w:pStyle w:val="Akapitzlist"/>
        <w:numPr>
          <w:ilvl w:val="0"/>
          <w:numId w:val="38"/>
        </w:numPr>
        <w:spacing w:before="360" w:line="288" w:lineRule="auto"/>
        <w:rPr>
          <w:rStyle w:val="Pogrubienie"/>
        </w:rPr>
      </w:pPr>
      <w:r w:rsidRPr="00826644">
        <w:rPr>
          <w:rStyle w:val="Pogrubienie"/>
        </w:rPr>
        <w:t xml:space="preserve">Zgodność projektu z zasadą „nie czyń poważnych szkód” środowisku tj. </w:t>
      </w:r>
      <w:r w:rsidR="006B5209" w:rsidRPr="00826644">
        <w:rPr>
          <w:rStyle w:val="Pogrubienie"/>
        </w:rPr>
        <w:t>„</w:t>
      </w:r>
      <w:r w:rsidRPr="00826644">
        <w:rPr>
          <w:rStyle w:val="Pogrubienie"/>
        </w:rPr>
        <w:t xml:space="preserve">do no </w:t>
      </w:r>
      <w:proofErr w:type="spellStart"/>
      <w:r w:rsidRPr="00826644">
        <w:rPr>
          <w:rStyle w:val="Pogrubienie"/>
        </w:rPr>
        <w:t>significant</w:t>
      </w:r>
      <w:proofErr w:type="spellEnd"/>
      <w:r w:rsidRPr="00826644">
        <w:rPr>
          <w:rStyle w:val="Pogrubienie"/>
        </w:rPr>
        <w:t xml:space="preserve"> </w:t>
      </w:r>
      <w:proofErr w:type="spellStart"/>
      <w:r w:rsidRPr="00826644">
        <w:rPr>
          <w:rStyle w:val="Pogrubienie"/>
        </w:rPr>
        <w:t>harm</w:t>
      </w:r>
      <w:proofErr w:type="spellEnd"/>
      <w:r w:rsidR="006B5209" w:rsidRPr="00826644">
        <w:rPr>
          <w:rStyle w:val="Pogrubienie"/>
        </w:rPr>
        <w:t>”</w:t>
      </w:r>
      <w:r w:rsidRPr="00826644">
        <w:rPr>
          <w:rStyle w:val="Pogrubienie"/>
        </w:rPr>
        <w:t xml:space="preserve"> (DNSH)</w:t>
      </w:r>
    </w:p>
    <w:p w14:paraId="0799A351" w14:textId="77777777" w:rsidR="00F50E0A" w:rsidRPr="0096441D" w:rsidRDefault="00F50E0A" w:rsidP="009D312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ind w:left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6441D">
        <w:rPr>
          <w:rFonts w:asciiTheme="minorHAnsi" w:hAnsiTheme="minorHAnsi" w:cstheme="minorHAnsi"/>
          <w:color w:val="000000"/>
          <w:sz w:val="24"/>
          <w:szCs w:val="24"/>
        </w:rPr>
        <w:t xml:space="preserve">Pole opisowe – max. </w:t>
      </w:r>
      <w:r w:rsidR="00B4590D" w:rsidRPr="0096441D">
        <w:rPr>
          <w:rFonts w:asciiTheme="minorHAnsi" w:hAnsiTheme="minorHAnsi" w:cstheme="minorHAnsi"/>
          <w:color w:val="000000"/>
          <w:sz w:val="24"/>
          <w:szCs w:val="24"/>
        </w:rPr>
        <w:t xml:space="preserve">6000 </w:t>
      </w:r>
      <w:r w:rsidRPr="0096441D">
        <w:rPr>
          <w:rFonts w:asciiTheme="minorHAnsi" w:hAnsiTheme="minorHAnsi" w:cstheme="minorHAnsi"/>
          <w:color w:val="000000"/>
          <w:sz w:val="24"/>
          <w:szCs w:val="24"/>
        </w:rPr>
        <w:t>znaków.</w:t>
      </w:r>
    </w:p>
    <w:p w14:paraId="2C1B1266" w14:textId="77777777" w:rsidR="00DD4426" w:rsidRPr="00B646B0" w:rsidRDefault="00DD4426" w:rsidP="009D3128">
      <w:pPr>
        <w:keepNext/>
        <w:spacing w:before="120" w:after="120" w:line="288" w:lineRule="auto"/>
        <w:ind w:left="709"/>
        <w:jc w:val="both"/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</w:pPr>
      <w:r w:rsidRPr="00B646B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Instrukcja</w:t>
      </w:r>
    </w:p>
    <w:p w14:paraId="259DA0D5" w14:textId="77777777" w:rsidR="00903D54" w:rsidRPr="00B646B0" w:rsidRDefault="00903D54" w:rsidP="009D3128">
      <w:pPr>
        <w:spacing w:line="288" w:lineRule="auto"/>
        <w:ind w:left="709"/>
        <w:jc w:val="both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bookmarkStart w:id="1" w:name="_Hlk116563539"/>
      <w:r w:rsidRPr="00B646B0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Zgodność z zasadą „nie czyń poważnych szkód” środowisku weryfikowana jest na poziomie Programu </w:t>
      </w:r>
      <w:proofErr w:type="spellStart"/>
      <w:r w:rsidRPr="00B646B0">
        <w:rPr>
          <w:rFonts w:asciiTheme="minorHAnsi" w:hAnsiTheme="minorHAnsi" w:cstheme="minorHAnsi"/>
          <w:i/>
          <w:iCs/>
          <w:color w:val="000000"/>
          <w:sz w:val="24"/>
          <w:szCs w:val="24"/>
        </w:rPr>
        <w:t>FEnIKS</w:t>
      </w:r>
      <w:proofErr w:type="spellEnd"/>
      <w:r w:rsidRPr="00B646B0">
        <w:rPr>
          <w:rFonts w:asciiTheme="minorHAnsi" w:hAnsiTheme="minorHAnsi" w:cstheme="minorHAnsi"/>
          <w:i/>
          <w:iCs/>
          <w:color w:val="000000"/>
          <w:sz w:val="24"/>
          <w:szCs w:val="24"/>
        </w:rPr>
        <w:t>. W celu potwierdzenia zgodności należy wypełnić pole tekstowe.</w:t>
      </w:r>
    </w:p>
    <w:p w14:paraId="2B2FD3B0" w14:textId="66F2B61D" w:rsidR="00903D54" w:rsidRPr="00B646B0" w:rsidRDefault="00903D54" w:rsidP="009D3128">
      <w:pPr>
        <w:spacing w:line="288" w:lineRule="auto"/>
        <w:ind w:left="709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B646B0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W ramach potwierdzenia spełnienia zasady „nie czyń poważnych szkód” należy odnieść się do odpowiednich </w:t>
      </w:r>
      <w:r w:rsidRPr="00B646B0">
        <w:rPr>
          <w:rFonts w:asciiTheme="minorHAnsi" w:hAnsiTheme="minorHAnsi" w:cstheme="minorHAnsi"/>
          <w:i/>
          <w:iCs/>
          <w:sz w:val="24"/>
          <w:szCs w:val="24"/>
        </w:rPr>
        <w:t xml:space="preserve">fragmentów </w:t>
      </w:r>
      <w:r w:rsidR="00CE0B80" w:rsidRPr="00B646B0">
        <w:rPr>
          <w:rFonts w:asciiTheme="minorHAnsi" w:hAnsiTheme="minorHAnsi" w:cstheme="minorHAnsi"/>
          <w:i/>
          <w:iCs/>
          <w:sz w:val="24"/>
          <w:szCs w:val="24"/>
        </w:rPr>
        <w:t>opracowania pt. „Analiza spełniania zasady „nie czyń poważnej szkody” (DNSH), w rozumieniu art. 17 rozporządzenia (UE) nr 2020/852 dla projektu dokumentu pn. Fundusze Europejskie na Infrastrukturę, Klimat, Środowisko 2021-2027”</w:t>
      </w:r>
      <w:r w:rsidRPr="00B646B0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footnoteReference w:id="4"/>
      </w:r>
      <w:r w:rsidRPr="00B646B0">
        <w:rPr>
          <w:rFonts w:asciiTheme="minorHAnsi" w:hAnsiTheme="minorHAnsi" w:cstheme="minorHAnsi"/>
          <w:i/>
          <w:iCs/>
          <w:sz w:val="24"/>
          <w:szCs w:val="24"/>
        </w:rPr>
        <w:t xml:space="preserve"> i zamieszczonych w niej ustaleń dla poszczególnych typów projektów</w:t>
      </w:r>
      <w:bookmarkEnd w:id="1"/>
      <w:r w:rsidRPr="00B646B0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6B15136D" w14:textId="1DDA2AF1" w:rsidR="00DB41F8" w:rsidRPr="0002444E" w:rsidRDefault="00DB41F8" w:rsidP="009D3128">
      <w:pPr>
        <w:pStyle w:val="Akapitzlist"/>
        <w:numPr>
          <w:ilvl w:val="0"/>
          <w:numId w:val="38"/>
        </w:numPr>
        <w:spacing w:before="600" w:line="288" w:lineRule="auto"/>
        <w:ind w:left="714" w:hanging="357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>Zgodność projektu z zasadami: ostrożności, zasadą działania zapobiegawczego, zasadą naprawiania szkody w pierwszym rzędzie u źródła, zasadą zanieczyszczający płaci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391C4860" w14:textId="135BD6DD" w:rsidR="004A0A2A" w:rsidRPr="0002444E" w:rsidRDefault="004A0A2A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Czy projekt jest realizowany w wyniku planu lub programu, innego niż </w:t>
      </w:r>
      <w:proofErr w:type="spellStart"/>
      <w:r w:rsidRPr="0002444E">
        <w:rPr>
          <w:rStyle w:val="Pogrubienie"/>
          <w:b w:val="0"/>
          <w:bCs w:val="0"/>
          <w:color w:val="767171" w:themeColor="background2" w:themeShade="80"/>
        </w:rPr>
        <w:t>FEnIKS</w:t>
      </w:r>
      <w:proofErr w:type="spellEnd"/>
      <w:r w:rsidRPr="0002444E">
        <w:rPr>
          <w:rStyle w:val="Pogrubienie"/>
          <w:b w:val="0"/>
          <w:bCs w:val="0"/>
          <w:color w:val="767171" w:themeColor="background2" w:themeShade="80"/>
        </w:rPr>
        <w:t>?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6F08FFC2" w14:textId="724CD93E" w:rsidR="00B833D2" w:rsidRPr="0002444E" w:rsidRDefault="00B833D2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Czy dany plan lub program podlegał strategicznej ocenie oddziaływania na środowisko zgodnie z ustawą </w:t>
      </w:r>
      <w:proofErr w:type="spellStart"/>
      <w:r w:rsidRPr="0002444E">
        <w:rPr>
          <w:rStyle w:val="Pogrubienie"/>
          <w:b w:val="0"/>
          <w:bCs w:val="0"/>
          <w:color w:val="767171" w:themeColor="background2" w:themeShade="80"/>
        </w:rPr>
        <w:t>ooś</w:t>
      </w:r>
      <w:proofErr w:type="spellEnd"/>
      <w:r w:rsidRPr="0002444E">
        <w:rPr>
          <w:rStyle w:val="Pogrubienie"/>
          <w:b w:val="0"/>
          <w:bCs w:val="0"/>
          <w:color w:val="767171" w:themeColor="background2" w:themeShade="80"/>
        </w:rPr>
        <w:t>?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4C54FC8B" w14:textId="1F95B941" w:rsidR="00DE3461" w:rsidRPr="0002444E" w:rsidRDefault="00DE3461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>Czy w ramach projektu realizowane jest przedsięwzięcie</w:t>
      </w:r>
      <w:r w:rsidR="00F83316" w:rsidRPr="0002444E">
        <w:rPr>
          <w:rStyle w:val="Pogrubienie"/>
          <w:b w:val="0"/>
          <w:bCs w:val="0"/>
          <w:color w:val="767171" w:themeColor="background2" w:themeShade="80"/>
        </w:rPr>
        <w:t xml:space="preserve"> lub przedsięwzięcia</w:t>
      </w: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 mogące zawsze znacząco oddziaływać na środowisko (art. 59 ust. 1 pk</w:t>
      </w:r>
      <w:r w:rsidR="00F83316" w:rsidRPr="0002444E">
        <w:rPr>
          <w:rStyle w:val="Pogrubienie"/>
          <w:b w:val="0"/>
          <w:bCs w:val="0"/>
          <w:color w:val="767171" w:themeColor="background2" w:themeShade="80"/>
        </w:rPr>
        <w:t xml:space="preserve">t </w:t>
      </w: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1 ustawy </w:t>
      </w:r>
      <w:proofErr w:type="spellStart"/>
      <w:r w:rsidRPr="0002444E">
        <w:rPr>
          <w:rStyle w:val="Pogrubienie"/>
          <w:b w:val="0"/>
          <w:bCs w:val="0"/>
          <w:color w:val="767171" w:themeColor="background2" w:themeShade="80"/>
        </w:rPr>
        <w:t>ooś</w:t>
      </w:r>
      <w:proofErr w:type="spellEnd"/>
      <w:r w:rsidRPr="0002444E">
        <w:rPr>
          <w:rStyle w:val="Pogrubienie"/>
          <w:b w:val="0"/>
          <w:bCs w:val="0"/>
          <w:color w:val="767171" w:themeColor="background2" w:themeShade="80"/>
        </w:rPr>
        <w:t>)</w:t>
      </w:r>
      <w:r w:rsidR="00DF230E" w:rsidRPr="0002444E">
        <w:rPr>
          <w:rStyle w:val="Pogrubienie"/>
          <w:b w:val="0"/>
          <w:bCs w:val="0"/>
          <w:color w:val="767171" w:themeColor="background2" w:themeShade="80"/>
        </w:rPr>
        <w:t xml:space="preserve"> i/lub objęte załącznikiem I do dyrektywy 2011/92/WE Parlamentu Europejskiego i Rady</w:t>
      </w:r>
      <w:r w:rsidRPr="0002444E">
        <w:rPr>
          <w:rStyle w:val="Pogrubienie"/>
          <w:b w:val="0"/>
          <w:bCs w:val="0"/>
          <w:color w:val="767171" w:themeColor="background2" w:themeShade="80"/>
        </w:rPr>
        <w:t>?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4E0C5D8B" w14:textId="1E861E9B" w:rsidR="00DD0E7F" w:rsidRPr="0002444E" w:rsidRDefault="00DD0E7F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>Czy w ramach projektu realizowane jest</w:t>
      </w:r>
      <w:r w:rsidRPr="0002444E" w:rsidDel="00597046">
        <w:rPr>
          <w:rStyle w:val="Pogrubienie"/>
          <w:b w:val="0"/>
          <w:bCs w:val="0"/>
          <w:color w:val="767171" w:themeColor="background2" w:themeShade="80"/>
        </w:rPr>
        <w:t xml:space="preserve"> </w:t>
      </w:r>
      <w:r w:rsidRPr="0002444E">
        <w:rPr>
          <w:rStyle w:val="Pogrubienie"/>
          <w:b w:val="0"/>
          <w:bCs w:val="0"/>
          <w:color w:val="767171" w:themeColor="background2" w:themeShade="80"/>
        </w:rPr>
        <w:t>przedsięwzięcie</w:t>
      </w:r>
      <w:r w:rsidR="005631A7" w:rsidRPr="0002444E">
        <w:rPr>
          <w:rStyle w:val="Pogrubienie"/>
          <w:b w:val="0"/>
          <w:bCs w:val="0"/>
          <w:color w:val="767171" w:themeColor="background2" w:themeShade="80"/>
        </w:rPr>
        <w:t xml:space="preserve"> lub przedsięwzięcia</w:t>
      </w: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 mogące potencjalnie znacząco oddziaływać na środowisko</w:t>
      </w:r>
      <w:r w:rsidR="00704C1F" w:rsidRPr="0002444E">
        <w:rPr>
          <w:rStyle w:val="Pogrubienie"/>
          <w:b w:val="0"/>
          <w:bCs w:val="0"/>
          <w:color w:val="767171" w:themeColor="background2" w:themeShade="80"/>
        </w:rPr>
        <w:t xml:space="preserve"> i/lub objęte załącznikiem II do dyrektywy 2011/92/WE Parlamentu Europejskiego i Rady</w:t>
      </w:r>
      <w:r w:rsidRPr="0002444E">
        <w:rPr>
          <w:rStyle w:val="Pogrubienie"/>
          <w:b w:val="0"/>
          <w:bCs w:val="0"/>
          <w:color w:val="767171" w:themeColor="background2" w:themeShade="80"/>
        </w:rPr>
        <w:t>?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42607EF7" w14:textId="2AF62AE4" w:rsidR="00356653" w:rsidRPr="0002444E" w:rsidRDefault="00B96B5F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lastRenderedPageBreak/>
        <w:t>Stan przygotowania projektu na moment składania wniosku o dofinansowanie (umowy o roboty budowlane i kontrakty Buduj, Zaprojektuj Buduj itp.)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3BDB7DB7" w14:textId="675A5E53" w:rsidR="009D3368" w:rsidRPr="0002444E" w:rsidRDefault="00A74DAC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Czy projekt może samodzielnie lub w połączeniu z innymi projektami znacząco 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>(nie dotyczy)</w:t>
      </w:r>
    </w:p>
    <w:p w14:paraId="6E72A13B" w14:textId="363E562B" w:rsidR="006801C3" w:rsidRPr="0002444E" w:rsidRDefault="000656C1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>Czy projekt obejmuje nowe zmiany charakterystyki fizycznej części wód powierzchniowych lub zmiany poziomu części wód podziemnych, które pogarszają stan jednolitej części wód lub uniemożliwiają osiągnięcie dobrego stanu wód/potencjału?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00C590B2" w14:textId="115F6BD3" w:rsidR="000656C1" w:rsidRPr="0002444E" w:rsidRDefault="00EA6CD6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>Należy wyjaśnić, w jaki sposób projekt pokrywa się z celami planu gospodarowania wodami w dorzeczu, które ustanowiono dla odpowiednich jednolitych części wód.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320CD14E" w14:textId="0115FCD1" w:rsidR="00D278D6" w:rsidRPr="0002444E" w:rsidRDefault="007A08E5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>Stosowanie dyrektywy Rady 91/271/EWG („dyrektywy dotyczącej oczyszczania ścieków komunalnych”) – projekty w sektorze usług zbiorowego zaopatrzenia w wodę i zbiorowe odprowadzanie ścieków komunalnych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>. (nie dotyczy)</w:t>
      </w:r>
    </w:p>
    <w:p w14:paraId="0A395FCB" w14:textId="77777777" w:rsidR="00FB1560" w:rsidRPr="001F045B" w:rsidRDefault="00FB1560" w:rsidP="009D3128">
      <w:pPr>
        <w:autoSpaceDE w:val="0"/>
        <w:autoSpaceDN w:val="0"/>
        <w:adjustRightInd w:val="0"/>
        <w:spacing w:before="840" w:after="0" w:line="288" w:lineRule="auto"/>
        <w:ind w:left="5529"/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F045B">
        <w:rPr>
          <w:rFonts w:asciiTheme="minorHAnsi" w:hAnsiTheme="minorHAnsi" w:cstheme="minorHAnsi"/>
          <w:i/>
          <w:iCs/>
          <w:sz w:val="20"/>
          <w:szCs w:val="20"/>
        </w:rPr>
        <w:t>Podpis kwalifikowany osoby reprezentującej wnioskodawcę</w:t>
      </w:r>
    </w:p>
    <w:sectPr w:rsidR="00FB1560" w:rsidRPr="001F04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DEA5B" w14:textId="77777777" w:rsidR="00E45B41" w:rsidRDefault="00E45B41" w:rsidP="007A08E5">
      <w:pPr>
        <w:spacing w:after="0" w:line="240" w:lineRule="auto"/>
      </w:pPr>
      <w:r>
        <w:separator/>
      </w:r>
    </w:p>
  </w:endnote>
  <w:endnote w:type="continuationSeparator" w:id="0">
    <w:p w14:paraId="7E6FC5B6" w14:textId="77777777" w:rsidR="00E45B41" w:rsidRDefault="00E45B41" w:rsidP="007A08E5">
      <w:pPr>
        <w:spacing w:after="0" w:line="240" w:lineRule="auto"/>
      </w:pPr>
      <w:r>
        <w:continuationSeparator/>
      </w:r>
    </w:p>
  </w:endnote>
  <w:endnote w:type="continuationNotice" w:id="1">
    <w:p w14:paraId="3579F755" w14:textId="77777777" w:rsidR="00E45B41" w:rsidRDefault="00E45B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084063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02F1D" w14:textId="64AF46EA" w:rsidR="000831C6" w:rsidRDefault="000831C6" w:rsidP="001F045B">
            <w:pPr>
              <w:pStyle w:val="Stopka"/>
              <w:spacing w:before="240"/>
              <w:jc w:val="center"/>
            </w:pPr>
            <w:r w:rsidRPr="000831C6">
              <w:rPr>
                <w:sz w:val="20"/>
                <w:szCs w:val="20"/>
              </w:rPr>
              <w:t xml:space="preserve">Strona </w:t>
            </w:r>
            <w:r w:rsidRPr="000831C6">
              <w:rPr>
                <w:sz w:val="20"/>
                <w:szCs w:val="20"/>
              </w:rPr>
              <w:fldChar w:fldCharType="begin"/>
            </w:r>
            <w:r w:rsidRPr="000831C6">
              <w:rPr>
                <w:sz w:val="20"/>
                <w:szCs w:val="20"/>
              </w:rPr>
              <w:instrText>PAGE</w:instrText>
            </w:r>
            <w:r w:rsidRPr="000831C6">
              <w:rPr>
                <w:sz w:val="20"/>
                <w:szCs w:val="20"/>
              </w:rPr>
              <w:fldChar w:fldCharType="separate"/>
            </w:r>
            <w:r w:rsidR="000E572F">
              <w:rPr>
                <w:noProof/>
                <w:sz w:val="20"/>
                <w:szCs w:val="20"/>
              </w:rPr>
              <w:t>1</w:t>
            </w:r>
            <w:r w:rsidRPr="000831C6">
              <w:rPr>
                <w:sz w:val="20"/>
                <w:szCs w:val="20"/>
              </w:rPr>
              <w:fldChar w:fldCharType="end"/>
            </w:r>
            <w:r w:rsidRPr="000831C6">
              <w:rPr>
                <w:sz w:val="20"/>
                <w:szCs w:val="20"/>
              </w:rPr>
              <w:t xml:space="preserve"> z </w:t>
            </w:r>
            <w:r w:rsidRPr="000831C6">
              <w:rPr>
                <w:sz w:val="20"/>
                <w:szCs w:val="20"/>
              </w:rPr>
              <w:fldChar w:fldCharType="begin"/>
            </w:r>
            <w:r w:rsidRPr="000831C6">
              <w:rPr>
                <w:sz w:val="20"/>
                <w:szCs w:val="20"/>
              </w:rPr>
              <w:instrText>NUMPAGES</w:instrText>
            </w:r>
            <w:r w:rsidRPr="000831C6">
              <w:rPr>
                <w:sz w:val="20"/>
                <w:szCs w:val="20"/>
              </w:rPr>
              <w:fldChar w:fldCharType="separate"/>
            </w:r>
            <w:r w:rsidR="000E572F">
              <w:rPr>
                <w:noProof/>
                <w:sz w:val="20"/>
                <w:szCs w:val="20"/>
              </w:rPr>
              <w:t>3</w:t>
            </w:r>
            <w:r w:rsidRPr="000831C6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1078125" w14:textId="77777777" w:rsidR="00763737" w:rsidRDefault="00763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8CD3C" w14:textId="77777777" w:rsidR="00E45B41" w:rsidRDefault="00E45B41" w:rsidP="007A08E5">
      <w:pPr>
        <w:spacing w:after="0" w:line="240" w:lineRule="auto"/>
      </w:pPr>
      <w:r>
        <w:separator/>
      </w:r>
    </w:p>
  </w:footnote>
  <w:footnote w:type="continuationSeparator" w:id="0">
    <w:p w14:paraId="5CCDFBF2" w14:textId="77777777" w:rsidR="00E45B41" w:rsidRDefault="00E45B41" w:rsidP="007A08E5">
      <w:pPr>
        <w:spacing w:after="0" w:line="240" w:lineRule="auto"/>
      </w:pPr>
      <w:r>
        <w:continuationSeparator/>
      </w:r>
    </w:p>
  </w:footnote>
  <w:footnote w:type="continuationNotice" w:id="1">
    <w:p w14:paraId="0029824F" w14:textId="77777777" w:rsidR="00E45B41" w:rsidRDefault="00E45B41">
      <w:pPr>
        <w:spacing w:after="0" w:line="240" w:lineRule="auto"/>
      </w:pPr>
    </w:p>
  </w:footnote>
  <w:footnote w:id="2">
    <w:p w14:paraId="5A3F6902" w14:textId="77777777" w:rsidR="004263B5" w:rsidRPr="001F045B" w:rsidRDefault="004263B5" w:rsidP="001C1D56">
      <w:pPr>
        <w:pStyle w:val="Tekstprzypisudolnego"/>
        <w:ind w:left="113" w:hanging="113"/>
        <w:jc w:val="both"/>
        <w:rPr>
          <w:rFonts w:asciiTheme="minorHAnsi" w:hAnsiTheme="minorHAnsi" w:cstheme="minorHAnsi"/>
          <w:lang w:val="pl-PL"/>
        </w:rPr>
      </w:pPr>
      <w:r w:rsidRPr="001F045B">
        <w:rPr>
          <w:rStyle w:val="Odwoanieprzypisudolnego"/>
          <w:rFonts w:asciiTheme="minorHAnsi" w:hAnsiTheme="minorHAnsi" w:cstheme="minorHAnsi"/>
          <w:u w:val="none"/>
        </w:rPr>
        <w:footnoteRef/>
      </w:r>
      <w:r w:rsidRPr="001F045B">
        <w:rPr>
          <w:rFonts w:asciiTheme="minorHAnsi" w:hAnsiTheme="minorHAnsi" w:cstheme="minorHAnsi"/>
          <w:u w:val="none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</w:footnote>
  <w:footnote w:id="3">
    <w:p w14:paraId="4DAC614B" w14:textId="77777777" w:rsidR="00FC3906" w:rsidRPr="001F045B" w:rsidRDefault="00FC3906" w:rsidP="00D640B0">
      <w:pPr>
        <w:pStyle w:val="Tekstprzypisudolnego"/>
        <w:ind w:left="142" w:hanging="142"/>
        <w:jc w:val="both"/>
        <w:rPr>
          <w:rFonts w:asciiTheme="minorHAnsi" w:hAnsiTheme="minorHAnsi" w:cstheme="minorHAnsi"/>
          <w:lang w:val="pl-PL"/>
        </w:rPr>
      </w:pPr>
      <w:r w:rsidRPr="001F045B">
        <w:rPr>
          <w:rStyle w:val="Odwoanieprzypisudolnego"/>
          <w:rFonts w:asciiTheme="minorHAnsi" w:hAnsiTheme="minorHAnsi" w:cstheme="minorHAnsi"/>
          <w:u w:val="none"/>
        </w:rPr>
        <w:footnoteRef/>
      </w:r>
      <w:r w:rsidRPr="001F045B">
        <w:rPr>
          <w:rFonts w:asciiTheme="minorHAnsi" w:hAnsiTheme="minorHAnsi" w:cstheme="minorHAnsi"/>
          <w:u w:val="none"/>
        </w:rPr>
        <w:t xml:space="preserve"> Cele zrównoważonego rozwoju ONZ są ujęte w rezolucji Zgromadzenia Ogólnego Organizacji Narodów Zjednoczonych przyjętej 25 września 2015 pt.: „</w:t>
      </w:r>
      <w:r w:rsidRPr="001F045B">
        <w:rPr>
          <w:rFonts w:asciiTheme="minorHAnsi" w:hAnsiTheme="minorHAnsi" w:cstheme="minorHAnsi"/>
          <w:i/>
          <w:iCs/>
          <w:u w:val="none"/>
        </w:rPr>
        <w:t>Przekształcamy nasz świat: Agenda 2030 na rzecz zrównoważonego rozwoju</w:t>
      </w:r>
      <w:r w:rsidRPr="001F045B">
        <w:rPr>
          <w:rFonts w:asciiTheme="minorHAnsi" w:hAnsiTheme="minorHAnsi" w:cstheme="minorHAnsi"/>
          <w:u w:val="none"/>
        </w:rPr>
        <w:t>”</w:t>
      </w:r>
      <w:r w:rsidRPr="001F045B">
        <w:rPr>
          <w:rFonts w:asciiTheme="minorHAnsi" w:hAnsiTheme="minorHAnsi" w:cstheme="minorHAnsi"/>
          <w:u w:val="none"/>
          <w:lang w:val="pl-PL"/>
        </w:rPr>
        <w:t xml:space="preserve">. W </w:t>
      </w:r>
      <w:r w:rsidR="00B50D82" w:rsidRPr="001F045B">
        <w:rPr>
          <w:rFonts w:asciiTheme="minorHAnsi" w:hAnsiTheme="minorHAnsi" w:cstheme="minorHAnsi"/>
          <w:u w:val="none"/>
          <w:lang w:val="pl-PL"/>
        </w:rPr>
        <w:t>„</w:t>
      </w:r>
      <w:r w:rsidRPr="001F045B">
        <w:rPr>
          <w:rFonts w:asciiTheme="minorHAnsi" w:hAnsiTheme="minorHAnsi" w:cstheme="minorHAnsi"/>
          <w:u w:val="none"/>
        </w:rPr>
        <w:t>Agendzie 2030</w:t>
      </w:r>
      <w:r w:rsidR="00B50D82" w:rsidRPr="001F045B">
        <w:rPr>
          <w:rFonts w:asciiTheme="minorHAnsi" w:hAnsiTheme="minorHAnsi" w:cstheme="minorHAnsi"/>
          <w:u w:val="none"/>
          <w:lang w:val="pl-PL"/>
        </w:rPr>
        <w:t>”</w:t>
      </w:r>
      <w:r w:rsidRPr="001F045B">
        <w:rPr>
          <w:rFonts w:asciiTheme="minorHAnsi" w:hAnsiTheme="minorHAnsi" w:cstheme="minorHAnsi"/>
          <w:u w:val="none"/>
        </w:rPr>
        <w:t xml:space="preserve"> ujęto 17 </w:t>
      </w:r>
      <w:r w:rsidR="00B36AC4" w:rsidRPr="001F045B">
        <w:rPr>
          <w:rFonts w:asciiTheme="minorHAnsi" w:hAnsiTheme="minorHAnsi" w:cstheme="minorHAnsi"/>
          <w:u w:val="none"/>
        </w:rPr>
        <w:t>celów</w:t>
      </w:r>
      <w:r w:rsidRPr="001F045B">
        <w:rPr>
          <w:rFonts w:asciiTheme="minorHAnsi" w:hAnsiTheme="minorHAnsi" w:cstheme="minorHAnsi"/>
          <w:u w:val="none"/>
        </w:rPr>
        <w:t xml:space="preserve"> </w:t>
      </w:r>
      <w:r w:rsidR="00B50D82" w:rsidRPr="001F045B">
        <w:rPr>
          <w:rFonts w:asciiTheme="minorHAnsi" w:hAnsiTheme="minorHAnsi" w:cstheme="minorHAnsi"/>
          <w:u w:val="none"/>
          <w:lang w:val="pl-PL"/>
        </w:rPr>
        <w:t>z</w:t>
      </w:r>
      <w:r w:rsidRPr="001F045B">
        <w:rPr>
          <w:rFonts w:asciiTheme="minorHAnsi" w:hAnsiTheme="minorHAnsi" w:cstheme="minorHAnsi"/>
          <w:u w:val="none"/>
        </w:rPr>
        <w:t xml:space="preserve">równoważonego </w:t>
      </w:r>
      <w:r w:rsidR="00B36AC4" w:rsidRPr="001F045B">
        <w:rPr>
          <w:rFonts w:asciiTheme="minorHAnsi" w:hAnsiTheme="minorHAnsi" w:cstheme="minorHAnsi"/>
          <w:u w:val="none"/>
        </w:rPr>
        <w:t>rozwoju</w:t>
      </w:r>
      <w:r w:rsidR="00B50D82" w:rsidRPr="001F045B">
        <w:rPr>
          <w:rFonts w:asciiTheme="minorHAnsi" w:hAnsiTheme="minorHAnsi" w:cstheme="minorHAnsi"/>
          <w:u w:val="none"/>
        </w:rPr>
        <w:t xml:space="preserve"> obejmujących 5</w:t>
      </w:r>
      <w:r w:rsidR="00B36AC4" w:rsidRPr="001F045B">
        <w:rPr>
          <w:rFonts w:asciiTheme="minorHAnsi" w:hAnsiTheme="minorHAnsi" w:cstheme="minorHAnsi"/>
          <w:u w:val="none"/>
          <w:lang w:val="pl-PL"/>
        </w:rPr>
        <w:t> </w:t>
      </w:r>
      <w:r w:rsidR="00B50D82" w:rsidRPr="001F045B">
        <w:rPr>
          <w:rFonts w:asciiTheme="minorHAnsi" w:hAnsiTheme="minorHAnsi" w:cstheme="minorHAnsi"/>
          <w:u w:val="none"/>
        </w:rPr>
        <w:t>obszarów (ludzie, planeta, dobrobyt, pokój, partnerstwo). Dla każdego z 17 celów rozpisano konkretne zadania do osiągnięcia do 2030r. (łącznie 169 zadań)</w:t>
      </w:r>
      <w:r w:rsidR="00B50D82" w:rsidRPr="001F045B">
        <w:rPr>
          <w:rFonts w:asciiTheme="minorHAnsi" w:hAnsiTheme="minorHAnsi" w:cstheme="minorHAnsi"/>
          <w:u w:val="none"/>
          <w:lang w:val="pl-PL"/>
        </w:rPr>
        <w:t>.</w:t>
      </w:r>
    </w:p>
  </w:footnote>
  <w:footnote w:id="4">
    <w:p w14:paraId="4689D83C" w14:textId="77777777" w:rsidR="00903D54" w:rsidRPr="001F045B" w:rsidRDefault="00903D54" w:rsidP="00903D54">
      <w:pPr>
        <w:pStyle w:val="Tekstprzypisudolnego"/>
        <w:rPr>
          <w:rFonts w:asciiTheme="minorHAnsi" w:hAnsiTheme="minorHAnsi" w:cstheme="minorHAnsi"/>
          <w:u w:val="none"/>
          <w:lang w:val="pl-PL"/>
        </w:rPr>
      </w:pPr>
      <w:r w:rsidRPr="001F045B">
        <w:rPr>
          <w:rStyle w:val="Odwoanieprzypisudolnego"/>
          <w:rFonts w:asciiTheme="minorHAnsi" w:hAnsiTheme="minorHAnsi" w:cstheme="minorHAnsi"/>
          <w:u w:val="none"/>
        </w:rPr>
        <w:footnoteRef/>
      </w:r>
      <w:r w:rsidRPr="001F045B">
        <w:rPr>
          <w:rFonts w:asciiTheme="minorHAnsi" w:hAnsiTheme="minorHAnsi" w:cstheme="minorHAnsi"/>
          <w:u w:val="none"/>
        </w:rPr>
        <w:t xml:space="preserve"> https://www.pois.gov.pl/media/108045/ocena_DNSH_FEnIKS_2021-2027.pdf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5B4A9" w14:textId="77777777" w:rsidR="00CA5650" w:rsidRDefault="00CA5650" w:rsidP="00CA5650">
    <w:pPr>
      <w:pStyle w:val="Nagwek"/>
    </w:pPr>
    <w:r w:rsidRPr="00100611">
      <w:rPr>
        <w:noProof/>
        <w:lang w:eastAsia="pl-PL"/>
      </w:rPr>
      <w:drawing>
        <wp:inline distT="0" distB="0" distL="0" distR="0" wp14:anchorId="7D50B87E" wp14:editId="7F04B618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>
            <a:extLst xmlns:a="http://schemas.openxmlformats.org/drawingml/2006/main">
              <a:ext uri="{C183D7F6-B498-43B3-948B-1728B52AA6E4}">
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>
                    <a:extLst>
                      <a:ext uri="{C183D7F6-B498-43B3-948B-1728B52AA6E4}">
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B3D"/>
    <w:multiLevelType w:val="hybridMultilevel"/>
    <w:tmpl w:val="370C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B195E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" w15:restartNumberingAfterBreak="0">
    <w:nsid w:val="0C956F62"/>
    <w:multiLevelType w:val="hybridMultilevel"/>
    <w:tmpl w:val="84624880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3C82"/>
    <w:multiLevelType w:val="hybridMultilevel"/>
    <w:tmpl w:val="F39656AA"/>
    <w:lvl w:ilvl="0" w:tplc="5B1464E4">
      <w:start w:val="1"/>
      <w:numFmt w:val="bullet"/>
      <w:lvlText w:val="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6D2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5" w15:restartNumberingAfterBreak="0">
    <w:nsid w:val="1DE92DFD"/>
    <w:multiLevelType w:val="hybridMultilevel"/>
    <w:tmpl w:val="18524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51079"/>
    <w:multiLevelType w:val="hybridMultilevel"/>
    <w:tmpl w:val="6A967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63041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221F334D"/>
    <w:multiLevelType w:val="multilevel"/>
    <w:tmpl w:val="AA2CC5A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95ADF"/>
    <w:multiLevelType w:val="hybridMultilevel"/>
    <w:tmpl w:val="ABEE6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7516E"/>
    <w:multiLevelType w:val="hybridMultilevel"/>
    <w:tmpl w:val="3FA4D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372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36470CDD"/>
    <w:multiLevelType w:val="hybridMultilevel"/>
    <w:tmpl w:val="4858D3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E06EDE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7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 w15:restartNumberingAfterBreak="0">
    <w:nsid w:val="3C3E5380"/>
    <w:multiLevelType w:val="hybridMultilevel"/>
    <w:tmpl w:val="20048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80F35"/>
    <w:multiLevelType w:val="hybridMultilevel"/>
    <w:tmpl w:val="4EE4E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93C3E"/>
    <w:multiLevelType w:val="hybridMultilevel"/>
    <w:tmpl w:val="AD4CC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8121A4D"/>
    <w:multiLevelType w:val="hybridMultilevel"/>
    <w:tmpl w:val="7ACA0F44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D37D0"/>
    <w:multiLevelType w:val="hybridMultilevel"/>
    <w:tmpl w:val="EA30E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20256"/>
    <w:multiLevelType w:val="hybridMultilevel"/>
    <w:tmpl w:val="85B01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05373"/>
    <w:multiLevelType w:val="hybridMultilevel"/>
    <w:tmpl w:val="317A9A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530C85"/>
    <w:multiLevelType w:val="hybridMultilevel"/>
    <w:tmpl w:val="EF145FE4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8" w15:restartNumberingAfterBreak="0">
    <w:nsid w:val="6A854658"/>
    <w:multiLevelType w:val="hybridMultilevel"/>
    <w:tmpl w:val="38881118"/>
    <w:lvl w:ilvl="0" w:tplc="B172F58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C86171C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1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2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40781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4" w15:restartNumberingAfterBreak="0">
    <w:nsid w:val="7736357E"/>
    <w:multiLevelType w:val="hybridMultilevel"/>
    <w:tmpl w:val="DB5C1868"/>
    <w:lvl w:ilvl="0" w:tplc="ADC2879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92936"/>
    <w:multiLevelType w:val="hybridMultilevel"/>
    <w:tmpl w:val="91B8CE56"/>
    <w:lvl w:ilvl="0" w:tplc="8E167CA4">
      <w:start w:val="3"/>
      <w:numFmt w:val="bullet"/>
      <w:lvlText w:val="•"/>
      <w:lvlJc w:val="left"/>
      <w:pPr>
        <w:ind w:left="157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F4C5461"/>
    <w:multiLevelType w:val="hybridMultilevel"/>
    <w:tmpl w:val="C3F2BFD6"/>
    <w:lvl w:ilvl="0" w:tplc="28A22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40698"/>
    <w:multiLevelType w:val="hybridMultilevel"/>
    <w:tmpl w:val="0E986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4"/>
  </w:num>
  <w:num w:numId="4">
    <w:abstractNumId w:val="31"/>
  </w:num>
  <w:num w:numId="5">
    <w:abstractNumId w:val="23"/>
  </w:num>
  <w:num w:numId="6">
    <w:abstractNumId w:val="19"/>
  </w:num>
  <w:num w:numId="7">
    <w:abstractNumId w:val="18"/>
  </w:num>
  <w:num w:numId="8">
    <w:abstractNumId w:val="3"/>
  </w:num>
  <w:num w:numId="9">
    <w:abstractNumId w:val="32"/>
  </w:num>
  <w:num w:numId="10">
    <w:abstractNumId w:val="13"/>
  </w:num>
  <w:num w:numId="11">
    <w:abstractNumId w:val="8"/>
  </w:num>
  <w:num w:numId="12">
    <w:abstractNumId w:val="16"/>
  </w:num>
  <w:num w:numId="13">
    <w:abstractNumId w:val="7"/>
  </w:num>
  <w:num w:numId="14">
    <w:abstractNumId w:val="33"/>
  </w:num>
  <w:num w:numId="15">
    <w:abstractNumId w:val="1"/>
  </w:num>
  <w:num w:numId="16">
    <w:abstractNumId w:val="21"/>
  </w:num>
  <w:num w:numId="17">
    <w:abstractNumId w:val="30"/>
  </w:num>
  <w:num w:numId="18">
    <w:abstractNumId w:val="35"/>
  </w:num>
  <w:num w:numId="19">
    <w:abstractNumId w:val="11"/>
  </w:num>
  <w:num w:numId="20">
    <w:abstractNumId w:val="15"/>
  </w:num>
  <w:num w:numId="21">
    <w:abstractNumId w:val="37"/>
  </w:num>
  <w:num w:numId="22">
    <w:abstractNumId w:val="26"/>
  </w:num>
  <w:num w:numId="23">
    <w:abstractNumId w:val="28"/>
  </w:num>
  <w:num w:numId="24">
    <w:abstractNumId w:val="2"/>
  </w:num>
  <w:num w:numId="25">
    <w:abstractNumId w:val="29"/>
  </w:num>
  <w:num w:numId="26">
    <w:abstractNumId w:val="34"/>
  </w:num>
  <w:num w:numId="27">
    <w:abstractNumId w:val="10"/>
  </w:num>
  <w:num w:numId="28">
    <w:abstractNumId w:val="4"/>
  </w:num>
  <w:num w:numId="29">
    <w:abstractNumId w:val="12"/>
  </w:num>
  <w:num w:numId="30">
    <w:abstractNumId w:val="36"/>
  </w:num>
  <w:num w:numId="31">
    <w:abstractNumId w:val="27"/>
  </w:num>
  <w:num w:numId="32">
    <w:abstractNumId w:val="22"/>
  </w:num>
  <w:num w:numId="33">
    <w:abstractNumId w:val="6"/>
  </w:num>
  <w:num w:numId="34">
    <w:abstractNumId w:val="25"/>
  </w:num>
  <w:num w:numId="35">
    <w:abstractNumId w:val="0"/>
  </w:num>
  <w:num w:numId="36">
    <w:abstractNumId w:val="9"/>
  </w:num>
  <w:num w:numId="37">
    <w:abstractNumId w:val="20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9F0"/>
    <w:rsid w:val="0000055E"/>
    <w:rsid w:val="00001E3B"/>
    <w:rsid w:val="00002919"/>
    <w:rsid w:val="0000369B"/>
    <w:rsid w:val="00004D41"/>
    <w:rsid w:val="0000591C"/>
    <w:rsid w:val="00005C37"/>
    <w:rsid w:val="00011D79"/>
    <w:rsid w:val="000173A8"/>
    <w:rsid w:val="000215D0"/>
    <w:rsid w:val="000219E6"/>
    <w:rsid w:val="0002444E"/>
    <w:rsid w:val="00031029"/>
    <w:rsid w:val="000325B4"/>
    <w:rsid w:val="00050DDD"/>
    <w:rsid w:val="00054E3C"/>
    <w:rsid w:val="000656C1"/>
    <w:rsid w:val="00067A8A"/>
    <w:rsid w:val="00071C97"/>
    <w:rsid w:val="000730B4"/>
    <w:rsid w:val="00080BA0"/>
    <w:rsid w:val="000831C6"/>
    <w:rsid w:val="00094139"/>
    <w:rsid w:val="00095F60"/>
    <w:rsid w:val="0009633A"/>
    <w:rsid w:val="000A1A16"/>
    <w:rsid w:val="000C269A"/>
    <w:rsid w:val="000C39A1"/>
    <w:rsid w:val="000C4011"/>
    <w:rsid w:val="000D656C"/>
    <w:rsid w:val="000E572F"/>
    <w:rsid w:val="000F162C"/>
    <w:rsid w:val="000F3238"/>
    <w:rsid w:val="000F5809"/>
    <w:rsid w:val="000F724F"/>
    <w:rsid w:val="00113A90"/>
    <w:rsid w:val="0011402F"/>
    <w:rsid w:val="00140A97"/>
    <w:rsid w:val="00145792"/>
    <w:rsid w:val="00147842"/>
    <w:rsid w:val="0015136B"/>
    <w:rsid w:val="00165E45"/>
    <w:rsid w:val="0016642D"/>
    <w:rsid w:val="001717F5"/>
    <w:rsid w:val="00184969"/>
    <w:rsid w:val="00185245"/>
    <w:rsid w:val="00197AC0"/>
    <w:rsid w:val="001A2C53"/>
    <w:rsid w:val="001B643D"/>
    <w:rsid w:val="001C1D56"/>
    <w:rsid w:val="001E059E"/>
    <w:rsid w:val="001E6E32"/>
    <w:rsid w:val="001E7313"/>
    <w:rsid w:val="001F045B"/>
    <w:rsid w:val="0020447A"/>
    <w:rsid w:val="00204D7C"/>
    <w:rsid w:val="00206CA3"/>
    <w:rsid w:val="0021264D"/>
    <w:rsid w:val="00220245"/>
    <w:rsid w:val="00225777"/>
    <w:rsid w:val="00240FAB"/>
    <w:rsid w:val="002468A1"/>
    <w:rsid w:val="002550AD"/>
    <w:rsid w:val="00262F9D"/>
    <w:rsid w:val="002638D9"/>
    <w:rsid w:val="002735D3"/>
    <w:rsid w:val="00282992"/>
    <w:rsid w:val="002877F0"/>
    <w:rsid w:val="002907DE"/>
    <w:rsid w:val="002B364A"/>
    <w:rsid w:val="002E6E73"/>
    <w:rsid w:val="00307D0A"/>
    <w:rsid w:val="00311E94"/>
    <w:rsid w:val="00314012"/>
    <w:rsid w:val="003222BB"/>
    <w:rsid w:val="00322E84"/>
    <w:rsid w:val="003241F2"/>
    <w:rsid w:val="003246AB"/>
    <w:rsid w:val="00331B73"/>
    <w:rsid w:val="00335486"/>
    <w:rsid w:val="00335C8E"/>
    <w:rsid w:val="003442C7"/>
    <w:rsid w:val="00353534"/>
    <w:rsid w:val="00356653"/>
    <w:rsid w:val="00371E16"/>
    <w:rsid w:val="00371E8A"/>
    <w:rsid w:val="00376237"/>
    <w:rsid w:val="0037683F"/>
    <w:rsid w:val="00377169"/>
    <w:rsid w:val="0038609E"/>
    <w:rsid w:val="00395415"/>
    <w:rsid w:val="003A6156"/>
    <w:rsid w:val="003A6548"/>
    <w:rsid w:val="003B0E72"/>
    <w:rsid w:val="003B0FE2"/>
    <w:rsid w:val="003B146A"/>
    <w:rsid w:val="003B7F0C"/>
    <w:rsid w:val="003E5089"/>
    <w:rsid w:val="003E66F1"/>
    <w:rsid w:val="003F1E05"/>
    <w:rsid w:val="003F72CC"/>
    <w:rsid w:val="0040143A"/>
    <w:rsid w:val="00401709"/>
    <w:rsid w:val="004263B5"/>
    <w:rsid w:val="00433F98"/>
    <w:rsid w:val="00435BB5"/>
    <w:rsid w:val="0044655B"/>
    <w:rsid w:val="0044691F"/>
    <w:rsid w:val="00450780"/>
    <w:rsid w:val="00451746"/>
    <w:rsid w:val="00457262"/>
    <w:rsid w:val="00462B1E"/>
    <w:rsid w:val="004653C8"/>
    <w:rsid w:val="0046792D"/>
    <w:rsid w:val="00467DB3"/>
    <w:rsid w:val="00481724"/>
    <w:rsid w:val="00484BAA"/>
    <w:rsid w:val="004917A9"/>
    <w:rsid w:val="00497C94"/>
    <w:rsid w:val="004A0A2A"/>
    <w:rsid w:val="004A0CEB"/>
    <w:rsid w:val="004A2B5E"/>
    <w:rsid w:val="004B58F5"/>
    <w:rsid w:val="004C10BC"/>
    <w:rsid w:val="004C3D38"/>
    <w:rsid w:val="004D2DC3"/>
    <w:rsid w:val="004D5DD1"/>
    <w:rsid w:val="004E3750"/>
    <w:rsid w:val="004F3288"/>
    <w:rsid w:val="004F611B"/>
    <w:rsid w:val="004F68FD"/>
    <w:rsid w:val="005052C9"/>
    <w:rsid w:val="00516112"/>
    <w:rsid w:val="0053209C"/>
    <w:rsid w:val="00532F00"/>
    <w:rsid w:val="00555C5F"/>
    <w:rsid w:val="005631A7"/>
    <w:rsid w:val="005644DF"/>
    <w:rsid w:val="00564644"/>
    <w:rsid w:val="00566499"/>
    <w:rsid w:val="005669C6"/>
    <w:rsid w:val="0056775E"/>
    <w:rsid w:val="00577494"/>
    <w:rsid w:val="00581C14"/>
    <w:rsid w:val="00583C9E"/>
    <w:rsid w:val="005862BB"/>
    <w:rsid w:val="00591332"/>
    <w:rsid w:val="00596094"/>
    <w:rsid w:val="005A1A2B"/>
    <w:rsid w:val="005B07AA"/>
    <w:rsid w:val="005B16F1"/>
    <w:rsid w:val="005B49EF"/>
    <w:rsid w:val="005B50BA"/>
    <w:rsid w:val="005B51E4"/>
    <w:rsid w:val="005C0692"/>
    <w:rsid w:val="005C7403"/>
    <w:rsid w:val="005D0F39"/>
    <w:rsid w:val="005D43AF"/>
    <w:rsid w:val="005E3816"/>
    <w:rsid w:val="005E397F"/>
    <w:rsid w:val="005F2269"/>
    <w:rsid w:val="005F582E"/>
    <w:rsid w:val="00602AA7"/>
    <w:rsid w:val="00615F9B"/>
    <w:rsid w:val="00621FAE"/>
    <w:rsid w:val="00624FB0"/>
    <w:rsid w:val="00635EB0"/>
    <w:rsid w:val="00643F8B"/>
    <w:rsid w:val="00651B3A"/>
    <w:rsid w:val="0065597B"/>
    <w:rsid w:val="006574C7"/>
    <w:rsid w:val="0066061E"/>
    <w:rsid w:val="00663010"/>
    <w:rsid w:val="006801C3"/>
    <w:rsid w:val="0069258D"/>
    <w:rsid w:val="00693A00"/>
    <w:rsid w:val="006949F0"/>
    <w:rsid w:val="006A189C"/>
    <w:rsid w:val="006B5209"/>
    <w:rsid w:val="006C0850"/>
    <w:rsid w:val="006C4A3E"/>
    <w:rsid w:val="006C6055"/>
    <w:rsid w:val="006D0971"/>
    <w:rsid w:val="006E5174"/>
    <w:rsid w:val="006E5A1E"/>
    <w:rsid w:val="006F3A4E"/>
    <w:rsid w:val="00702F3A"/>
    <w:rsid w:val="00704C1F"/>
    <w:rsid w:val="0071072C"/>
    <w:rsid w:val="00731058"/>
    <w:rsid w:val="00734376"/>
    <w:rsid w:val="007444FD"/>
    <w:rsid w:val="00746290"/>
    <w:rsid w:val="00747CD1"/>
    <w:rsid w:val="00763737"/>
    <w:rsid w:val="00781FB6"/>
    <w:rsid w:val="00784373"/>
    <w:rsid w:val="0078479C"/>
    <w:rsid w:val="007A08E5"/>
    <w:rsid w:val="007A3311"/>
    <w:rsid w:val="007B7A0D"/>
    <w:rsid w:val="007C4EEB"/>
    <w:rsid w:val="007C73A9"/>
    <w:rsid w:val="007E72E3"/>
    <w:rsid w:val="007F03EC"/>
    <w:rsid w:val="007F0816"/>
    <w:rsid w:val="007F1F18"/>
    <w:rsid w:val="00802214"/>
    <w:rsid w:val="00806A5A"/>
    <w:rsid w:val="00807286"/>
    <w:rsid w:val="008125E7"/>
    <w:rsid w:val="00812BCB"/>
    <w:rsid w:val="0081368D"/>
    <w:rsid w:val="00826644"/>
    <w:rsid w:val="0083161C"/>
    <w:rsid w:val="008343A6"/>
    <w:rsid w:val="00835DB5"/>
    <w:rsid w:val="0085248F"/>
    <w:rsid w:val="008629F1"/>
    <w:rsid w:val="0086618D"/>
    <w:rsid w:val="00866FC8"/>
    <w:rsid w:val="00881118"/>
    <w:rsid w:val="00892369"/>
    <w:rsid w:val="008929FD"/>
    <w:rsid w:val="008A0CDC"/>
    <w:rsid w:val="008A3875"/>
    <w:rsid w:val="008B0FCA"/>
    <w:rsid w:val="008B421A"/>
    <w:rsid w:val="008C517C"/>
    <w:rsid w:val="008D1DA6"/>
    <w:rsid w:val="008D2A2E"/>
    <w:rsid w:val="009010B2"/>
    <w:rsid w:val="009020CF"/>
    <w:rsid w:val="00903D54"/>
    <w:rsid w:val="0093649C"/>
    <w:rsid w:val="009436DB"/>
    <w:rsid w:val="0094584C"/>
    <w:rsid w:val="009523C4"/>
    <w:rsid w:val="0096441D"/>
    <w:rsid w:val="0097135E"/>
    <w:rsid w:val="009928F4"/>
    <w:rsid w:val="009B092A"/>
    <w:rsid w:val="009B756C"/>
    <w:rsid w:val="009D3128"/>
    <w:rsid w:val="009D3368"/>
    <w:rsid w:val="009D60F2"/>
    <w:rsid w:val="009E26B0"/>
    <w:rsid w:val="009F1921"/>
    <w:rsid w:val="009F3897"/>
    <w:rsid w:val="00A11956"/>
    <w:rsid w:val="00A2473D"/>
    <w:rsid w:val="00A26D47"/>
    <w:rsid w:val="00A335AA"/>
    <w:rsid w:val="00A55941"/>
    <w:rsid w:val="00A57DDB"/>
    <w:rsid w:val="00A62224"/>
    <w:rsid w:val="00A62DFF"/>
    <w:rsid w:val="00A64556"/>
    <w:rsid w:val="00A70ED5"/>
    <w:rsid w:val="00A74DAC"/>
    <w:rsid w:val="00A77683"/>
    <w:rsid w:val="00A81838"/>
    <w:rsid w:val="00A93F7E"/>
    <w:rsid w:val="00A97145"/>
    <w:rsid w:val="00AA416D"/>
    <w:rsid w:val="00AA568D"/>
    <w:rsid w:val="00AB6E1E"/>
    <w:rsid w:val="00AE3357"/>
    <w:rsid w:val="00B007F5"/>
    <w:rsid w:val="00B0154C"/>
    <w:rsid w:val="00B065F5"/>
    <w:rsid w:val="00B2442D"/>
    <w:rsid w:val="00B36AC4"/>
    <w:rsid w:val="00B36D9D"/>
    <w:rsid w:val="00B4349A"/>
    <w:rsid w:val="00B444CD"/>
    <w:rsid w:val="00B4590D"/>
    <w:rsid w:val="00B46507"/>
    <w:rsid w:val="00B478F7"/>
    <w:rsid w:val="00B50D82"/>
    <w:rsid w:val="00B56C5B"/>
    <w:rsid w:val="00B60FC5"/>
    <w:rsid w:val="00B646B0"/>
    <w:rsid w:val="00B700E7"/>
    <w:rsid w:val="00B70E0A"/>
    <w:rsid w:val="00B833D2"/>
    <w:rsid w:val="00B95D67"/>
    <w:rsid w:val="00B96B5F"/>
    <w:rsid w:val="00BA1706"/>
    <w:rsid w:val="00BB08BC"/>
    <w:rsid w:val="00BB4C2C"/>
    <w:rsid w:val="00BC337C"/>
    <w:rsid w:val="00BC75E0"/>
    <w:rsid w:val="00BD1AEB"/>
    <w:rsid w:val="00BD7815"/>
    <w:rsid w:val="00BE359E"/>
    <w:rsid w:val="00BF679F"/>
    <w:rsid w:val="00BF68B6"/>
    <w:rsid w:val="00C163A4"/>
    <w:rsid w:val="00C463AF"/>
    <w:rsid w:val="00C50A37"/>
    <w:rsid w:val="00C626FD"/>
    <w:rsid w:val="00C650C9"/>
    <w:rsid w:val="00C730BD"/>
    <w:rsid w:val="00C762E8"/>
    <w:rsid w:val="00C86B17"/>
    <w:rsid w:val="00C90B86"/>
    <w:rsid w:val="00CA042F"/>
    <w:rsid w:val="00CA2275"/>
    <w:rsid w:val="00CA5650"/>
    <w:rsid w:val="00CD136C"/>
    <w:rsid w:val="00CD6C6D"/>
    <w:rsid w:val="00CE0B80"/>
    <w:rsid w:val="00CE407D"/>
    <w:rsid w:val="00CE41FA"/>
    <w:rsid w:val="00D02772"/>
    <w:rsid w:val="00D14118"/>
    <w:rsid w:val="00D21A39"/>
    <w:rsid w:val="00D246B8"/>
    <w:rsid w:val="00D27739"/>
    <w:rsid w:val="00D278D6"/>
    <w:rsid w:val="00D366EA"/>
    <w:rsid w:val="00D40011"/>
    <w:rsid w:val="00D43AB2"/>
    <w:rsid w:val="00D61901"/>
    <w:rsid w:val="00D64037"/>
    <w:rsid w:val="00D640B0"/>
    <w:rsid w:val="00D6665E"/>
    <w:rsid w:val="00D6796B"/>
    <w:rsid w:val="00D80B8B"/>
    <w:rsid w:val="00D90942"/>
    <w:rsid w:val="00D92CF1"/>
    <w:rsid w:val="00D964C2"/>
    <w:rsid w:val="00DA2614"/>
    <w:rsid w:val="00DA6E0F"/>
    <w:rsid w:val="00DB3B0F"/>
    <w:rsid w:val="00DB41F8"/>
    <w:rsid w:val="00DC271D"/>
    <w:rsid w:val="00DC7D2F"/>
    <w:rsid w:val="00DD0E7F"/>
    <w:rsid w:val="00DD4426"/>
    <w:rsid w:val="00DE3461"/>
    <w:rsid w:val="00DE5A60"/>
    <w:rsid w:val="00DF230E"/>
    <w:rsid w:val="00DF4EC7"/>
    <w:rsid w:val="00DF7F02"/>
    <w:rsid w:val="00E00698"/>
    <w:rsid w:val="00E00706"/>
    <w:rsid w:val="00E050D1"/>
    <w:rsid w:val="00E13BB3"/>
    <w:rsid w:val="00E21D24"/>
    <w:rsid w:val="00E25F03"/>
    <w:rsid w:val="00E436EF"/>
    <w:rsid w:val="00E44AA1"/>
    <w:rsid w:val="00E45945"/>
    <w:rsid w:val="00E45B41"/>
    <w:rsid w:val="00E45F7E"/>
    <w:rsid w:val="00E573C4"/>
    <w:rsid w:val="00E630CF"/>
    <w:rsid w:val="00E94671"/>
    <w:rsid w:val="00EA6CD6"/>
    <w:rsid w:val="00EB1B12"/>
    <w:rsid w:val="00ED70E9"/>
    <w:rsid w:val="00EF13B5"/>
    <w:rsid w:val="00EF21A4"/>
    <w:rsid w:val="00EF2454"/>
    <w:rsid w:val="00EF75A3"/>
    <w:rsid w:val="00F00571"/>
    <w:rsid w:val="00F0228F"/>
    <w:rsid w:val="00F031CD"/>
    <w:rsid w:val="00F1097B"/>
    <w:rsid w:val="00F1638C"/>
    <w:rsid w:val="00F207BE"/>
    <w:rsid w:val="00F50E0A"/>
    <w:rsid w:val="00F5107E"/>
    <w:rsid w:val="00F62738"/>
    <w:rsid w:val="00F679B2"/>
    <w:rsid w:val="00F70B82"/>
    <w:rsid w:val="00F758D3"/>
    <w:rsid w:val="00F77D9F"/>
    <w:rsid w:val="00F83316"/>
    <w:rsid w:val="00F86ABE"/>
    <w:rsid w:val="00F959EC"/>
    <w:rsid w:val="00F9688C"/>
    <w:rsid w:val="00FB1560"/>
    <w:rsid w:val="00FC3906"/>
    <w:rsid w:val="00FD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3086E"/>
  <w15:chartTrackingRefBased/>
  <w15:docId w15:val="{DE64B58A-FF4F-42B9-9612-3AFF96A4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43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DB41F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4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B41F8"/>
    <w:rPr>
      <w:rFonts w:ascii="Times New Roman" w:eastAsia="Times New Roman" w:hAnsi="Times New Roman"/>
      <w:lang w:val="x-none" w:eastAsia="x-none"/>
    </w:rPr>
  </w:style>
  <w:style w:type="paragraph" w:customStyle="1" w:styleId="ZnakZnak18">
    <w:name w:val="Znak Znak18"/>
    <w:basedOn w:val="Normalny"/>
    <w:uiPriority w:val="99"/>
    <w:rsid w:val="00DB41F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A0A2A"/>
    <w:pPr>
      <w:ind w:left="708"/>
    </w:pPr>
  </w:style>
  <w:style w:type="character" w:customStyle="1" w:styleId="highlight">
    <w:name w:val="highlight"/>
    <w:basedOn w:val="Domylnaczcionkaakapitu"/>
    <w:rsid w:val="000656C1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A08E5"/>
    <w:pPr>
      <w:spacing w:after="0" w:line="240" w:lineRule="auto"/>
    </w:pPr>
    <w:rPr>
      <w:rFonts w:ascii="Times New Roman" w:eastAsia="Times New Roman" w:hAnsi="Times New Roman"/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A08E5"/>
    <w:rPr>
      <w:rFonts w:ascii="Times New Roman" w:eastAsia="Times New Roman" w:hAnsi="Times New Roman"/>
      <w:u w:val="single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7A08E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1D7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D79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61E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66061E"/>
    <w:rPr>
      <w:rFonts w:ascii="Times New Roman" w:eastAsia="Times New Roman" w:hAnsi="Times New Roman"/>
      <w:b/>
      <w:bCs/>
      <w:lang w:val="x-none" w:eastAsia="en-US"/>
    </w:rPr>
  </w:style>
  <w:style w:type="character" w:styleId="Hipercze">
    <w:name w:val="Hyperlink"/>
    <w:uiPriority w:val="99"/>
    <w:unhideWhenUsed/>
    <w:rsid w:val="00651B3A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651B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C626FD"/>
    <w:rPr>
      <w:color w:val="954F72"/>
      <w:u w:val="single"/>
    </w:rPr>
  </w:style>
  <w:style w:type="paragraph" w:styleId="Poprawka">
    <w:name w:val="Revision"/>
    <w:hidden/>
    <w:uiPriority w:val="99"/>
    <w:semiHidden/>
    <w:rsid w:val="0086618D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FC3906"/>
    <w:rPr>
      <w:i/>
      <w:iCs/>
    </w:rPr>
  </w:style>
  <w:style w:type="paragraph" w:customStyle="1" w:styleId="Default">
    <w:name w:val="Default"/>
    <w:rsid w:val="00C86B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450780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8A0C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0CD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styleId="Pogrubienie">
    <w:name w:val="Strong"/>
    <w:basedOn w:val="Domylnaczcionkaakapitu"/>
    <w:uiPriority w:val="22"/>
    <w:qFormat/>
    <w:rsid w:val="00C650C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8437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52B38-E9BC-4063-A707-400AED6C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19 - (Zał.4 obowiązkowy)_zgodność z prawem oś</vt:lpstr>
    </vt:vector>
  </TitlesOfParts>
  <Company>MRR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19 - (Zał.4 obowiązkowy)_zgodność z prawem oś</dc:title>
  <dc:subject/>
  <dc:creator>Wiktoria Gorniak</dc:creator>
  <cp:keywords/>
  <cp:lastModifiedBy>Mizgalewicz-Konarska Marta</cp:lastModifiedBy>
  <cp:revision>3</cp:revision>
  <dcterms:created xsi:type="dcterms:W3CDTF">2024-03-07T15:25:00Z</dcterms:created>
  <dcterms:modified xsi:type="dcterms:W3CDTF">2024-03-07T15:25:00Z</dcterms:modified>
</cp:coreProperties>
</file>