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pPr>
        <w:spacing w:before="120"/>
        <w:jc w:val="right"/>
        <w:rPr>
          <w:rFonts w:ascii="Cambria" w:hAnsi="Cambria" w:cs="Arial"/>
          <w:b/>
          <w:bCs/>
          <w:sz w:val="22"/>
          <w:szCs w:val="22"/>
        </w:rPr>
      </w:pPr>
      <w:r>
        <w:rPr>
          <w:rFonts w:ascii="Cambria" w:hAnsi="Cambria" w:cs="Arial"/>
          <w:b/>
          <w:bCs/>
          <w:sz w:val="22"/>
          <w:szCs w:val="22"/>
        </w:rPr>
        <w:t>Załącznik nr 12 do SWZ</w:t>
      </w:r>
    </w:p>
    <w:p>
      <w:pPr>
        <w:spacing w:before="120"/>
        <w:jc w:val="right"/>
        <w:rPr>
          <w:rFonts w:ascii="Cambria" w:hAnsi="Cambria" w:cs="Arial"/>
          <w:b/>
          <w:bCs/>
          <w:sz w:val="22"/>
          <w:szCs w:val="22"/>
        </w:rPr>
      </w:pPr>
    </w:p>
    <w:p>
      <w:pPr>
        <w:spacing w:before="120"/>
        <w:jc w:val="center"/>
        <w:rPr>
          <w:rFonts w:ascii="Cambria" w:hAnsi="Cambria" w:cs="Arial"/>
          <w:b/>
          <w:bCs/>
          <w:sz w:val="22"/>
          <w:szCs w:val="22"/>
        </w:rPr>
      </w:pPr>
      <w:r>
        <w:rPr>
          <w:rFonts w:ascii="Cambria" w:hAnsi="Cambria" w:cs="Arial"/>
          <w:b/>
          <w:bCs/>
          <w:sz w:val="22"/>
          <w:szCs w:val="22"/>
        </w:rPr>
        <w:t>WZÓR UMOWY</w:t>
      </w:r>
    </w:p>
    <w:p>
      <w:pPr>
        <w:suppressAutoHyphens w:val="0"/>
        <w:spacing w:before="120"/>
        <w:rPr>
          <w:rFonts w:ascii="Cambria" w:hAnsi="Cambria" w:cs="Arial"/>
          <w:b/>
          <w:sz w:val="22"/>
          <w:szCs w:val="22"/>
          <w:lang w:eastAsia="pl-PL"/>
        </w:rPr>
      </w:pPr>
    </w:p>
    <w:p>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pPr>
        <w:suppressAutoHyphens w:val="0"/>
        <w:spacing w:before="120"/>
        <w:jc w:val="both"/>
        <w:rPr>
          <w:rFonts w:ascii="Cambria" w:hAnsi="Cambria" w:cs="Arial"/>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Świdnica z siedzibą w Świdnicy przy ulicy Sikorskiego 11, 58-100 Świdnica  („Zamawiający”)</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NIP 884-002-00-32, REGON 931024103</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Romana Bereźnickiego  – Nadleśniczego</w:t>
      </w:r>
      <w:r>
        <w:rPr>
          <w:rFonts w:ascii="Cambria" w:hAnsi="Cambria" w:cs="Arial"/>
          <w:sz w:val="22"/>
          <w:szCs w:val="22"/>
          <w:lang w:eastAsia="pl-PL"/>
        </w:rPr>
        <w:t xml:space="preserve"> </w:t>
      </w: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pPr>
        <w:suppressAutoHyphens w:val="0"/>
        <w:spacing w:before="120"/>
        <w:rPr>
          <w:rFonts w:ascii="Cambria" w:hAnsi="Cambria" w:cs="Arial"/>
          <w:sz w:val="22"/>
          <w:szCs w:val="22"/>
          <w:lang w:eastAsia="pl-PL"/>
        </w:rPr>
      </w:pPr>
    </w:p>
    <w:p>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pPr>
        <w:suppressAutoHyphens w:val="0"/>
        <w:spacing w:before="120"/>
        <w:jc w:val="both"/>
        <w:rPr>
          <w:rFonts w:ascii="Cambria" w:hAnsi="Cambria" w:cs="Arial"/>
          <w:i/>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pPr>
        <w:suppressAutoHyphens w:val="0"/>
        <w:spacing w:before="120"/>
        <w:jc w:val="both"/>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pPr>
        <w:suppressAutoHyphens w:val="0"/>
        <w:spacing w:before="120"/>
        <w:ind w:left="574" w:hanging="574"/>
        <w:jc w:val="both"/>
        <w:rPr>
          <w:rFonts w:ascii="Cambria" w:hAnsi="Cambria" w:cs="Arial"/>
          <w:sz w:val="22"/>
          <w:szCs w:val="22"/>
          <w:lang w:eastAsia="pl-PL"/>
        </w:rPr>
      </w:pPr>
    </w:p>
    <w:p>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pPr>
        <w:suppressAutoHyphens w:val="0"/>
        <w:spacing w:before="120"/>
        <w:ind w:left="574" w:hanging="574"/>
        <w:jc w:val="both"/>
        <w:rPr>
          <w:rFonts w:ascii="Cambria" w:hAnsi="Cambria" w:cs="Arial"/>
          <w:sz w:val="22"/>
          <w:szCs w:val="22"/>
          <w:lang w:eastAsia="pl-PL"/>
        </w:rPr>
      </w:pPr>
    </w:p>
    <w:p>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pPr>
        <w:suppressAutoHyphens w:val="0"/>
        <w:spacing w:before="120"/>
        <w:jc w:val="both"/>
        <w:rPr>
          <w:rFonts w:ascii="Cambria" w:hAnsi="Cambria" w:cs="Arial"/>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pPr>
        <w:suppressAutoHyphens w:val="0"/>
        <w:spacing w:before="120"/>
        <w:jc w:val="both"/>
        <w:rPr>
          <w:rFonts w:ascii="Cambria" w:hAnsi="Cambria" w:cs="Arial"/>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Pr>
          <w:rFonts w:ascii="Cambria" w:hAnsi="Cambria" w:cs="Arial"/>
          <w:sz w:val="22"/>
          <w:szCs w:val="22"/>
          <w:lang w:eastAsia="pl-PL"/>
        </w:rPr>
        <w:t xml:space="preserve">tekst jedn.: Dz. U. z 2021 r. poz. 1129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w:t>
      </w:r>
      <w:proofErr w:type="spellStart"/>
      <w:r>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pPr>
        <w:suppressAutoHyphens w:val="0"/>
        <w:spacing w:before="120"/>
        <w:jc w:val="center"/>
        <w:rPr>
          <w:rFonts w:ascii="Cambria" w:hAnsi="Cambria" w:cs="Arial"/>
          <w:b/>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r>
        <w:rPr>
          <w:rFonts w:ascii="Cambria" w:hAnsi="Cambria" w:cs="Arial"/>
          <w:sz w:val="22"/>
          <w:szCs w:val="22"/>
          <w:lang w:eastAsia="pl-PL"/>
        </w:rPr>
        <w:lastRenderedPageBreak/>
        <w:t>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 niż 70 % Wartości Przedmiotu Umowy określonej zgodnie z § 10 ust 1 i 2. </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 </w:t>
      </w:r>
    </w:p>
    <w:p>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SWZ),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Pr>
          <w:rFonts w:ascii="Cambria" w:hAnsi="Cambria" w:cs="Arial"/>
          <w:i/>
          <w:iCs/>
          <w:sz w:val="22"/>
          <w:szCs w:val="22"/>
          <w:lang w:eastAsia="pl-PL"/>
        </w:rPr>
        <w:t>Programme</w:t>
      </w:r>
      <w:proofErr w:type="spellEnd"/>
      <w:r>
        <w:rPr>
          <w:rFonts w:ascii="Cambria" w:hAnsi="Cambria" w:cs="Arial"/>
          <w:i/>
          <w:iCs/>
          <w:sz w:val="22"/>
          <w:szCs w:val="22"/>
          <w:lang w:eastAsia="pl-PL"/>
        </w:rPr>
        <w:t xml:space="preserve"> for the </w:t>
      </w:r>
      <w:proofErr w:type="spellStart"/>
      <w:r>
        <w:rPr>
          <w:rFonts w:ascii="Cambria" w:hAnsi="Cambria" w:cs="Arial"/>
          <w:i/>
          <w:iCs/>
          <w:sz w:val="22"/>
          <w:szCs w:val="22"/>
          <w:lang w:eastAsia="pl-PL"/>
        </w:rPr>
        <w:t>Endorsement</w:t>
      </w:r>
      <w:proofErr w:type="spellEnd"/>
      <w:r>
        <w:rPr>
          <w:rFonts w:ascii="Cambria" w:hAnsi="Cambria" w:cs="Arial"/>
          <w:i/>
          <w:iCs/>
          <w:sz w:val="22"/>
          <w:szCs w:val="22"/>
          <w:lang w:eastAsia="pl-PL"/>
        </w:rPr>
        <w:t xml:space="preserve"> of </w:t>
      </w:r>
      <w:proofErr w:type="spellStart"/>
      <w:r>
        <w:rPr>
          <w:rFonts w:ascii="Cambria" w:hAnsi="Cambria" w:cs="Arial"/>
          <w:i/>
          <w:iCs/>
          <w:sz w:val="22"/>
          <w:szCs w:val="22"/>
          <w:lang w:eastAsia="pl-PL"/>
        </w:rPr>
        <w:lastRenderedPageBreak/>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Certification</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wystąpienia potrzeby zwiększenia zakresu rzeczowego usług stanowiących przedmiot zamówienia na skutek warunków przyrodniczych, klimatycznych bądź atmosferycznych,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pPr>
        <w:suppressAutoHyphens w:val="0"/>
        <w:spacing w:before="120"/>
        <w:ind w:left="567"/>
        <w:jc w:val="both"/>
        <w:rPr>
          <w:rFonts w:ascii="Cambria" w:hAnsi="Cambria" w:cs="Arial"/>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Zlecenia, których przedmiotem będzie wykonywanie prac z zakresu zrywki i pozyskania mogą również określać dopuszczalną tolerancję określającą różnicę pomiędzy ilością masy zleconej do pozyskania oraz ilością masy faktycznie wykonanej, której wystąpienie nie może powodować uznania, że prace te zostały wykonane nienależycie.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SWZ. W przypadku Zleceń, których przedmiotem będzie wykonywanie prac z zakresu pozyskania i  zrywki, prace te będą uznawane za wykonane należycie, jeżeli zostanie pozyskane i zerwane nie mniej niż 80% i nie więcej niż 120% masy określonej w Zleceniu, chyba że w Zleceniu zostanie określona inna tolerancja.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Zleceniu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12.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10. </w:t>
      </w:r>
    </w:p>
    <w:p>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W przypadku konieczności natychmiastowego zlecenia prac Przedstawiciel Zamawiającego może przekazać Zlecenie telefonicznie na numer ______________________. Zlecenie przekazane telefoniczne zostanie niezwłocznie potwierdzone w jednej z form, o których mowa w ust. 6 pkt 2 lub pkt 3.</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6, </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w:t>
      </w:r>
      <w:r>
        <w:rPr>
          <w:rFonts w:ascii="Cambria" w:hAnsi="Cambria" w:cs="Arial"/>
          <w:bCs/>
          <w:iCs/>
          <w:color w:val="000000"/>
          <w:sz w:val="22"/>
          <w:szCs w:val="22"/>
          <w:lang w:eastAsia="pl-PL"/>
        </w:rPr>
        <w:lastRenderedPageBreak/>
        <w:t xml:space="preserve">koniecznością zastępczego powierzenia wykonania prac stanowiących Przedmiot Zlecenia, w tym w szczególności różnicę pomiędzy wynagrodzeniem Wykonawcy a wynagrodzeniem należnym podmiotowi, który zrealizował prace w ramach Wykonania Zastępczego. </w:t>
      </w:r>
    </w:p>
    <w:p>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pPr>
        <w:suppressAutoHyphens w:val="0"/>
        <w:spacing w:before="120"/>
        <w:ind w:left="567" w:hanging="567"/>
        <w:jc w:val="both"/>
        <w:rPr>
          <w:rFonts w:ascii="Cambria" w:hAnsi="Cambria" w:cs="Arial"/>
          <w:bCs/>
          <w:iCs/>
          <w:color w:val="000000"/>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p>
    <w:p>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po przekazaniu mu Zleceń przez Przedstawicieli Zamawiającego zgodnie z § 2 ust. 6 lub 10 Umowy. Termin wykonania poszczególnych prac stanowiących przedmiot Zlecenia określony zostanie każdorazowo w Zleceniu.</w:t>
      </w:r>
    </w:p>
    <w:p>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pPr>
        <w:suppressAutoHyphens w:val="0"/>
        <w:spacing w:before="120"/>
        <w:ind w:left="567"/>
        <w:jc w:val="both"/>
        <w:rPr>
          <w:rFonts w:ascii="Cambria" w:hAnsi="Cambria" w:cs="Arial"/>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pPr>
        <w:suppressAutoHyphens w:val="0"/>
        <w:spacing w:before="120"/>
        <w:jc w:val="center"/>
        <w:rPr>
          <w:rFonts w:ascii="Cambria" w:hAnsi="Cambria" w:cs="Arial"/>
          <w:b/>
          <w:color w:val="000000"/>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wykonywać będzie Przedmiot Umowy z najwyższą starannością i zgodnie z obowiązującymi w tym zakresie wymaganiami i zasadami wynikającymi z obowiązujących przepisów i unormowań oraz postanowień Umowy, w tym zawartych w SWZ.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pPr>
        <w:suppressAutoHyphens w:val="0"/>
        <w:spacing w:before="120"/>
        <w:jc w:val="center"/>
        <w:outlineLvl w:val="0"/>
        <w:rPr>
          <w:rFonts w:ascii="Cambria" w:hAnsi="Cambria" w:cs="Arial"/>
          <w:b/>
          <w:color w:val="000000"/>
          <w:sz w:val="22"/>
          <w:szCs w:val="22"/>
          <w:lang w:eastAsia="pl-PL"/>
        </w:rPr>
      </w:pPr>
    </w:p>
    <w:p>
      <w:pPr>
        <w:suppressAutoHyphens w:val="0"/>
        <w:spacing w:before="120"/>
        <w:jc w:val="center"/>
        <w:outlineLvl w:val="0"/>
        <w:rPr>
          <w:rFonts w:ascii="Cambria" w:hAnsi="Cambria" w:cs="Arial"/>
          <w:b/>
          <w:color w:val="000000"/>
          <w:sz w:val="22"/>
          <w:szCs w:val="22"/>
          <w:lang w:eastAsia="pl-PL"/>
        </w:rPr>
      </w:pPr>
    </w:p>
    <w:p>
      <w:pPr>
        <w:suppressAutoHyphens w:val="0"/>
        <w:spacing w:before="120"/>
        <w:jc w:val="center"/>
        <w:outlineLvl w:val="0"/>
        <w:rPr>
          <w:rFonts w:ascii="Cambria" w:hAnsi="Cambria" w:cs="Arial"/>
          <w:b/>
          <w:color w:val="000000"/>
          <w:sz w:val="22"/>
          <w:szCs w:val="22"/>
          <w:lang w:eastAsia="pl-PL"/>
        </w:rPr>
      </w:pPr>
    </w:p>
    <w:p>
      <w:pPr>
        <w:suppressAutoHyphens w:val="0"/>
        <w:spacing w:before="120"/>
        <w:jc w:val="center"/>
        <w:outlineLvl w:val="0"/>
        <w:rPr>
          <w:rFonts w:ascii="Cambria" w:hAnsi="Cambria" w:cs="Arial"/>
          <w:b/>
          <w:color w:val="000000"/>
          <w:sz w:val="22"/>
          <w:szCs w:val="22"/>
          <w:lang w:eastAsia="pl-PL"/>
        </w:rPr>
      </w:pPr>
    </w:p>
    <w:p>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pPr>
        <w:suppressAutoHyphens w:val="0"/>
        <w:spacing w:before="120"/>
        <w:jc w:val="center"/>
        <w:outlineLvl w:val="0"/>
        <w:rPr>
          <w:rFonts w:ascii="Cambria" w:hAnsi="Cambria" w:cs="Arial"/>
          <w:b/>
          <w:color w:val="000000"/>
          <w:sz w:val="22"/>
          <w:szCs w:val="22"/>
          <w:lang w:eastAsia="pl-PL"/>
        </w:rPr>
      </w:pPr>
    </w:p>
    <w:p>
      <w:pPr>
        <w:suppressAutoHyphens w:val="0"/>
        <w:spacing w:before="120"/>
        <w:jc w:val="center"/>
        <w:outlineLvl w:val="0"/>
        <w:rPr>
          <w:rFonts w:ascii="Cambria" w:hAnsi="Cambria" w:cs="Arial"/>
          <w:b/>
          <w:color w:val="000000"/>
          <w:sz w:val="22"/>
          <w:szCs w:val="22"/>
          <w:lang w:eastAsia="pl-PL"/>
        </w:rPr>
      </w:pPr>
    </w:p>
    <w:p>
      <w:pPr>
        <w:suppressAutoHyphens w:val="0"/>
        <w:spacing w:before="120"/>
        <w:jc w:val="center"/>
        <w:outlineLvl w:val="0"/>
        <w:rPr>
          <w:rFonts w:ascii="Cambria" w:hAnsi="Cambria" w:cs="Arial"/>
          <w:b/>
          <w:color w:val="000000"/>
          <w:sz w:val="22"/>
          <w:szCs w:val="22"/>
          <w:lang w:eastAsia="pl-PL"/>
        </w:rPr>
      </w:pPr>
    </w:p>
    <w:p>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(tekst jedn.: Dz. U. z 20</w:t>
      </w:r>
      <w:r>
        <w:rPr>
          <w:rFonts w:ascii="Cambria" w:hAnsi="Cambria" w:cs="Arial"/>
          <w:sz w:val="22"/>
          <w:szCs w:val="22"/>
          <w:lang w:val="en-US" w:eastAsia="pl-PL"/>
        </w:rPr>
        <w:t xml:space="preserve">20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w:t>
      </w:r>
      <w:r>
        <w:rPr>
          <w:rFonts w:ascii="Cambria" w:hAnsi="Cambria" w:cs="Arial"/>
          <w:sz w:val="22"/>
          <w:szCs w:val="22"/>
          <w:shd w:val="clear" w:color="auto" w:fill="FFFFFF"/>
          <w:lang w:eastAsia="en-US"/>
        </w:rPr>
        <w:lastRenderedPageBreak/>
        <w:t>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pPr>
        <w:tabs>
          <w:tab w:val="left" w:pos="567"/>
        </w:tabs>
        <w:suppressAutoHyphens w:val="0"/>
        <w:spacing w:before="120"/>
        <w:jc w:val="both"/>
        <w:rPr>
          <w:sz w:val="24"/>
          <w:szCs w:val="24"/>
          <w:lang w:eastAsia="pl-PL"/>
        </w:rPr>
      </w:pPr>
    </w:p>
    <w:p>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pPr>
        <w:suppressAutoHyphens w:val="0"/>
        <w:autoSpaceDE w:val="0"/>
        <w:autoSpaceDN w:val="0"/>
        <w:adjustRightInd w:val="0"/>
        <w:spacing w:before="120"/>
        <w:ind w:left="567"/>
        <w:jc w:val="both"/>
        <w:rPr>
          <w:sz w:val="22"/>
          <w:szCs w:val="22"/>
          <w:lang w:eastAsia="pl-PL"/>
        </w:rPr>
      </w:pPr>
    </w:p>
    <w:p>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będzie obejmował obmiar ilości wykonanych prac oraz ocenę ich jakości. Zasady Odbioru prac dla poszczególnych prac określa SWZ.</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Odbiorowi podlega przedmiot Zlecenia lub jego część wolna od wad lub usterek, z zastrzeżeniem postanowień § 13. </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prac z zakresu zrywki drewna –Kwitem Zrywkowym, a w przypadku podwozu -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pPr>
        <w:suppressAutoHyphens w:val="0"/>
        <w:spacing w:before="120"/>
        <w:jc w:val="both"/>
        <w:rPr>
          <w:rFonts w:ascii="Cambria" w:hAnsi="Cambria" w:cs="Arial"/>
          <w:sz w:val="22"/>
          <w:szCs w:val="22"/>
          <w:lang w:eastAsia="pl-PL"/>
        </w:rPr>
      </w:pPr>
    </w:p>
    <w:p>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pPr>
        <w:suppressAutoHyphens w:val="0"/>
        <w:spacing w:before="120"/>
        <w:ind w:left="588" w:hanging="588"/>
        <w:jc w:val="center"/>
        <w:rPr>
          <w:rFonts w:ascii="Cambria" w:hAnsi="Cambria" w:cs="Arial"/>
          <w:b/>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„Ustawa o Fakturowaniu”).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Ustrukturyzowaną fakturę elektroniczną należy wysyłać na następujący adres Zamawiającego na PEF: _____________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2021 r. poz. 685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2021 r. poz. 685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Wykonawca przy realizacji Umowy zobowiązuje posługiwać się rachunkiem rozliczeniowym, o którym mowa w art. 49 ust. 1 pkt 1 ustawy z dnia 29 sierpnia 1997 r.  Prawo bankowe (tekst jedn.: Dz. U. z 2020 r. poz. 1896 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2021 r. poz. 685 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2021 r. poz. 685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pPr>
        <w:suppressAutoHyphens w:val="0"/>
        <w:spacing w:before="120"/>
        <w:jc w:val="both"/>
        <w:rPr>
          <w:rFonts w:ascii="Cambria" w:hAnsi="Cambria" w:cs="Arial"/>
          <w:sz w:val="22"/>
          <w:szCs w:val="22"/>
          <w:lang w:eastAsia="pl-PL"/>
        </w:rPr>
      </w:pPr>
    </w:p>
    <w:p>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wniósł zabezpieczenie należytego wykonania Umowy, w wysokości 5 % Wartości Przedmiotu Umowy („Zabezpieczenie”).</w:t>
      </w:r>
    </w:p>
    <w:p>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pPr>
        <w:suppressAutoHyphens w:val="0"/>
        <w:spacing w:before="120"/>
        <w:ind w:left="567" w:hanging="567"/>
        <w:jc w:val="both"/>
        <w:rPr>
          <w:rFonts w:ascii="Cambria" w:hAnsi="Cambria" w:cs="Arial"/>
          <w:sz w:val="22"/>
          <w:szCs w:val="22"/>
          <w:lang w:eastAsia="pl-PL"/>
        </w:rPr>
      </w:pPr>
    </w:p>
    <w:p>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 o którym mowa w § 2 ust. 6 – w wysokości 100 zł za każdy dzień zwłoki;</w:t>
      </w:r>
    </w:p>
    <w:p>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jednak nie mniej niż 500 zł.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lastRenderedPageBreak/>
        <w:t xml:space="preserve">w przypadku uszkodzenia drzew w przypadku pielęgnowania gleby w uprawach, w ilości większej niż 3 % drzew pozostających po zabiegu na pozycji objętej przedmiotem Zlecenia - w wysokości 10% wartości brutto prac na danej pozycji jednak nie mniej niż 200 zł.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Przez uszkodzenie drzewa podczas pielęgnacji upraw rozumie się ścięcie pędu głównego lub uszkodzenie pielęgnowanych drzewek w sposób powodujący odsłonięcie łyka.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Pr>
          <w:rFonts w:ascii="Cambria" w:hAnsi="Cambria" w:cs="Arial"/>
          <w:sz w:val="22"/>
          <w:szCs w:val="22"/>
        </w:rPr>
        <w:tab/>
      </w:r>
      <w:r>
        <w:rPr>
          <w:rFonts w:ascii="Cambria" w:hAnsi="Cambria" w:cs="Arial"/>
          <w:sz w:val="22"/>
          <w:szCs w:val="22"/>
        </w:rPr>
        <w:br/>
      </w:r>
      <w:r>
        <w:rPr>
          <w:rFonts w:ascii="Cambria" w:hAnsi="Cambria" w:cs="Arial"/>
          <w:sz w:val="22"/>
          <w:szCs w:val="22"/>
        </w:rPr>
        <w:br/>
      </w:r>
      <w:bookmarkStart w:id="9" w:name="_Hlk81996447"/>
      <w:r>
        <w:rPr>
          <w:rFonts w:ascii="Cambria" w:hAnsi="Cambria" w:cs="Arial"/>
          <w:sz w:val="22"/>
          <w:szCs w:val="22"/>
        </w:rP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bookmarkEnd w:id="8"/>
    <w:bookmarkEnd w:id="9"/>
    <w:p>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braku środków ochrony indywidualnej rozumie się każdą </w:t>
      </w:r>
      <w:bookmarkStart w:id="11" w:name="_Hlk81416016"/>
      <w:r>
        <w:rPr>
          <w:rFonts w:ascii="Cambria" w:hAnsi="Cambria" w:cs="Arial"/>
          <w:sz w:val="22"/>
          <w:szCs w:val="22"/>
          <w:lang w:eastAsia="pl-PL"/>
        </w:rPr>
        <w:t>sytuację, w której doszło do stwierdzenia braku chociażby jednego wymaganego środka ochrony indywidualnej w stosunku do którejkolwiek osoby, która zgodnie z Umową powinna być wyposażona w takie środki</w:t>
      </w:r>
      <w:bookmarkEnd w:id="11"/>
      <w:r>
        <w:rPr>
          <w:rFonts w:ascii="Cambria" w:hAnsi="Cambria" w:cs="Arial"/>
          <w:sz w:val="22"/>
          <w:szCs w:val="22"/>
          <w:lang w:eastAsia="pl-PL"/>
        </w:rPr>
        <w:t>. W sytuacji, w której doszło do stwierdzenia, że brak środków ochrony indywidualnej stosunku do osoby, która zgodnie z Umową powinna być wyposażona w takie środki obejmuje kilka takich środków sytuacja taka będzie podstawą do naliczenia jednej kary umownej.</w:t>
      </w:r>
    </w:p>
    <w:p>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lub za każdy przypadek wykonywania prac bez Zlecenia – 1.000 zł. </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pPr>
        <w:keepNext/>
        <w:suppressAutoHyphens w:val="0"/>
        <w:spacing w:before="120"/>
        <w:outlineLvl w:val="0"/>
        <w:rPr>
          <w:rFonts w:ascii="Cambria" w:hAnsi="Cambria" w:cs="Arial"/>
          <w:b/>
          <w:bCs/>
          <w:kern w:val="32"/>
          <w:sz w:val="22"/>
          <w:szCs w:val="22"/>
          <w:lang w:eastAsia="pl-PL"/>
        </w:rPr>
      </w:pPr>
    </w:p>
    <w:p>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Jeżeli Wykonawca nie wykona obowiązku, o którym, mowa w ust. 2, Zamawiający wedle swojego wyboru może:</w:t>
      </w:r>
    </w:p>
    <w:p>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pPr>
        <w:tabs>
          <w:tab w:val="left" w:pos="1134"/>
        </w:tabs>
        <w:suppressAutoHyphens w:val="0"/>
        <w:spacing w:before="120"/>
        <w:ind w:left="1134"/>
        <w:jc w:val="both"/>
        <w:rPr>
          <w:rFonts w:ascii="Cambria" w:hAnsi="Cambria" w:cs="Arial"/>
          <w:sz w:val="22"/>
          <w:szCs w:val="22"/>
          <w:lang w:eastAsia="pl-PL"/>
        </w:rPr>
      </w:pPr>
    </w:p>
    <w:p>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pPr>
        <w:tabs>
          <w:tab w:val="left" w:pos="720"/>
          <w:tab w:val="left" w:pos="851"/>
        </w:tabs>
        <w:suppressAutoHyphens w:val="0"/>
        <w:spacing w:before="120"/>
        <w:jc w:val="both"/>
        <w:rPr>
          <w:rFonts w:ascii="Cambria" w:hAnsi="Cambria" w:cs="Arial"/>
          <w:sz w:val="22"/>
          <w:szCs w:val="22"/>
          <w:lang w:eastAsia="pl-PL"/>
        </w:rPr>
      </w:pPr>
    </w:p>
    <w:p>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lastRenderedPageBreak/>
        <w:t>§ 16</w:t>
      </w:r>
      <w:r>
        <w:rPr>
          <w:rFonts w:ascii="Cambria" w:hAnsi="Cambria" w:cs="Arial"/>
          <w:b/>
          <w:kern w:val="32"/>
          <w:sz w:val="22"/>
          <w:szCs w:val="22"/>
          <w:lang w:eastAsia="pl-PL"/>
        </w:rPr>
        <w:br/>
        <w:t>Zmiana Umowy</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zawarcia Umowy z wykonawcami wspólnie ubiegającymi się o udzielenie zamówienia Zamawiający dopuszcza się wskazanie członka lub członków konsorcjum upoważnionych do wystawiania faktur i do odbioru wynagrodzenia. </w:t>
      </w:r>
    </w:p>
    <w:p>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pPr>
        <w:suppressAutoHyphens w:val="0"/>
        <w:spacing w:before="120"/>
        <w:jc w:val="center"/>
        <w:rPr>
          <w:rFonts w:ascii="Cambria" w:hAnsi="Cambria" w:cs="Arial"/>
          <w:b/>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2, o osobach uprawnionych z jego strony do zlecania prac, kontroli i </w:t>
      </w:r>
      <w:r>
        <w:rPr>
          <w:rFonts w:ascii="Cambria" w:hAnsi="Cambria" w:cs="Arial"/>
          <w:sz w:val="22"/>
          <w:szCs w:val="22"/>
          <w:lang w:eastAsia="en-US"/>
        </w:rPr>
        <w:lastRenderedPageBreak/>
        <w:t>nadzoru ich wykonania oraz odbioru prac objętych przedmiotem Zleceń („Przedstawiciel Zamawiającego”). Powiadomienie nastąpi, wedle wyboru Zamawiającego, pisemnie, pocztą elektroniczną lub faxem.</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pPr>
        <w:suppressAutoHyphens w:val="0"/>
        <w:spacing w:before="120"/>
        <w:ind w:left="567"/>
        <w:jc w:val="both"/>
        <w:rPr>
          <w:rFonts w:ascii="Cambria" w:hAnsi="Cambria" w:cs="Arial"/>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pPr>
        <w:keepNext/>
        <w:suppressAutoHyphens w:val="0"/>
        <w:spacing w:before="120"/>
        <w:outlineLvl w:val="0"/>
        <w:rPr>
          <w:rFonts w:ascii="Cambria" w:hAnsi="Cambria" w:cs="Arial"/>
          <w:b/>
          <w:bCs/>
          <w:kern w:val="32"/>
          <w:sz w:val="22"/>
          <w:szCs w:val="22"/>
          <w:lang w:eastAsia="pl-PL"/>
        </w:rPr>
      </w:pPr>
    </w:p>
    <w:p>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lastRenderedPageBreak/>
        <w:t xml:space="preserve">Załącznik nr 6 – Wzór Protokołu Zwrotu Powierzchni. </w:t>
      </w:r>
    </w:p>
    <w:p>
      <w:pPr>
        <w:tabs>
          <w:tab w:val="left" w:pos="1134"/>
        </w:tabs>
        <w:suppressAutoHyphens w:val="0"/>
        <w:spacing w:before="120"/>
        <w:jc w:val="both"/>
        <w:rPr>
          <w:rFonts w:ascii="Cambria" w:hAnsi="Cambria" w:cs="Arial"/>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pPr>
        <w:tabs>
          <w:tab w:val="left" w:pos="1134"/>
        </w:tabs>
        <w:suppressAutoHyphens w:val="0"/>
        <w:spacing w:before="120"/>
        <w:jc w:val="center"/>
        <w:rPr>
          <w:rFonts w:ascii="Cambria" w:hAnsi="Cambria" w:cs="Arial"/>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pPr>
        <w:tabs>
          <w:tab w:val="left" w:pos="1134"/>
        </w:tabs>
        <w:suppressAutoHyphens w:val="0"/>
        <w:spacing w:before="120"/>
        <w:jc w:val="both"/>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pPr>
        <w:tabs>
          <w:tab w:val="left" w:pos="1134"/>
        </w:tabs>
        <w:suppressAutoHyphens w:val="0"/>
        <w:spacing w:before="120"/>
        <w:jc w:val="both"/>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pPr>
        <w:tabs>
          <w:tab w:val="left" w:pos="1134"/>
        </w:tabs>
        <w:suppressAutoHyphens w:val="0"/>
        <w:spacing w:before="120"/>
        <w:jc w:val="both"/>
        <w:rPr>
          <w:rFonts w:ascii="Cambria" w:hAnsi="Cambria" w:cs="Arial"/>
          <w:b/>
          <w:color w:val="000000"/>
          <w:sz w:val="22"/>
          <w:szCs w:val="22"/>
          <w:lang w:eastAsia="pl-PL"/>
        </w:rPr>
      </w:pPr>
    </w:p>
    <w:p>
      <w:pPr>
        <w:tabs>
          <w:tab w:val="left" w:pos="1134"/>
        </w:tabs>
        <w:suppressAutoHyphens w:val="0"/>
        <w:spacing w:before="120"/>
        <w:jc w:val="both"/>
        <w:rPr>
          <w:rFonts w:ascii="Cambria" w:hAnsi="Cambria" w:cs="Arial"/>
          <w:color w:val="000000"/>
          <w:sz w:val="22"/>
          <w:szCs w:val="22"/>
          <w:lang w:eastAsia="pl-PL"/>
        </w:rPr>
      </w:pPr>
    </w:p>
    <w:p>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pPr>
        <w:tabs>
          <w:tab w:val="left" w:pos="1134"/>
        </w:tabs>
        <w:suppressAutoHyphens w:val="0"/>
        <w:spacing w:before="120"/>
        <w:jc w:val="right"/>
        <w:rPr>
          <w:rFonts w:ascii="Cambria" w:hAnsi="Cambria" w:cs="Arial"/>
          <w:b/>
          <w:color w:val="000000"/>
          <w:sz w:val="22"/>
          <w:szCs w:val="22"/>
          <w:lang w:eastAsia="pl-PL"/>
        </w:rPr>
      </w:pP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440.25pt;height:567.75pt;mso-position-horizontal-relative:page;mso-position-vertical-relative:page">
            <v:imagedata r:id="rId8" o:title=""/>
          </v:shape>
        </w:pict>
      </w: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lang w:eastAsia="pl-PL"/>
        </w:rPr>
        <w:lastRenderedPageBreak/>
        <w:pict>
          <v:shape id="Obraz 5" o:spid="_x0000_i1026" type="#_x0000_t75" style="width:444.75pt;height:551.25pt;mso-position-horizontal-relative:page;mso-position-vertical-relative:page">
            <v:imagedata r:id="rId9" o:title=""/>
          </v:shape>
        </w:pict>
      </w:r>
    </w:p>
    <w:p>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Pr>
          <w:lang w:eastAsia="pl-PL"/>
        </w:rPr>
        <w:lastRenderedPageBreak/>
        <w:pict>
          <v:shape id="Obraz 6" o:spid="_x0000_i1027" type="#_x0000_t75" style="width:442.5pt;height:519pt;mso-position-horizontal-relative:page;mso-position-vertical-relative:page">
            <v:imagedata r:id="rId10" o:title=""/>
          </v:shape>
        </w:pict>
      </w:r>
    </w:p>
    <w:p>
      <w:pPr>
        <w:tabs>
          <w:tab w:val="left" w:pos="1134"/>
        </w:tabs>
        <w:suppressAutoHyphens w:val="0"/>
        <w:spacing w:before="120"/>
        <w:rPr>
          <w:rFonts w:ascii="Cambria" w:hAnsi="Cambria" w:cs="Arial"/>
          <w:b/>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color w:val="000000"/>
          <w:sz w:val="22"/>
          <w:szCs w:val="22"/>
          <w:lang w:eastAsia="pl-PL"/>
        </w:rPr>
      </w:pPr>
    </w:p>
    <w:p>
      <w:pPr>
        <w:tabs>
          <w:tab w:val="left" w:pos="1134"/>
        </w:tabs>
        <w:suppressAutoHyphens w:val="0"/>
        <w:spacing w:before="120"/>
        <w:jc w:val="center"/>
        <w:rPr>
          <w:rFonts w:ascii="Cambria" w:hAnsi="Cambria" w:cs="Arial"/>
          <w:color w:val="000000"/>
          <w:sz w:val="22"/>
          <w:szCs w:val="22"/>
          <w:lang w:eastAsia="pl-PL"/>
        </w:rPr>
      </w:pPr>
    </w:p>
    <w:p>
      <w:pPr>
        <w:tabs>
          <w:tab w:val="left" w:pos="1134"/>
        </w:tabs>
        <w:suppressAutoHyphens w:val="0"/>
        <w:spacing w:before="120"/>
        <w:jc w:val="center"/>
        <w:rPr>
          <w:rFonts w:ascii="Cambria" w:hAnsi="Cambria" w:cs="Arial"/>
          <w:color w:val="000000"/>
          <w:sz w:val="22"/>
          <w:szCs w:val="22"/>
          <w:lang w:eastAsia="pl-PL"/>
        </w:rPr>
      </w:pPr>
    </w:p>
    <w:p>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Pr>
          <w:rFonts w:ascii="Cambria" w:hAnsi="Cambria" w:cs="Arial"/>
          <w:color w:val="000000"/>
          <w:sz w:val="22"/>
          <w:szCs w:val="22"/>
          <w:lang w:eastAsia="pl-PL"/>
        </w:rPr>
        <w:lastRenderedPageBreak/>
        <w:pict>
          <v:shape id="_x0000_i1028" type="#_x0000_t75" style="width:441.75pt;height:621pt;mso-position-horizontal-relative:page;mso-position-vertical-relative:page">
            <v:imagedata r:id="rId11" o:title=""/>
          </v:shape>
        </w:pict>
      </w:r>
    </w:p>
    <w:sectPr>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opka"/>
      <w:pBdr>
        <w:top w:val="single" w:sz="4" w:space="1" w:color="D9D9D9"/>
      </w:pBdr>
      <w:jc w:val="right"/>
      <w:rPr>
        <w:rFonts w:ascii="Cambria" w:hAnsi="Cambria"/>
      </w:rPr>
    </w:pPr>
  </w:p>
  <w:p>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9849">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8893</Words>
  <Characters>53361</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Ewa Radwańska</cp:lastModifiedBy>
  <cp:revision>13</cp:revision>
  <cp:lastPrinted>2017-05-23T11:32:00Z</cp:lastPrinted>
  <dcterms:created xsi:type="dcterms:W3CDTF">2021-09-08T07:28:00Z</dcterms:created>
  <dcterms:modified xsi:type="dcterms:W3CDTF">2021-10-26T11:59:00Z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