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 xml:space="preserve">ot. </w:t>
      </w:r>
      <w:r w:rsidR="00BC06B7">
        <w:rPr>
          <w:sz w:val="22"/>
          <w:szCs w:val="22"/>
        </w:rPr>
        <w:t>3002-7.233.5</w:t>
      </w:r>
      <w:bookmarkStart w:id="0" w:name="_GoBack"/>
      <w:bookmarkEnd w:id="0"/>
      <w:r w:rsidR="009961DE">
        <w:rPr>
          <w:sz w:val="22"/>
          <w:szCs w:val="22"/>
        </w:rPr>
        <w:t>.</w:t>
      </w:r>
      <w:r w:rsidR="00D11FAA">
        <w:rPr>
          <w:sz w:val="22"/>
          <w:szCs w:val="22"/>
        </w:rPr>
        <w:t>2022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 xml:space="preserve">4. Oświadczam, że przekazany/e  składnik/i  rzeczowego majątku  ruchomego zostanie/ą  odebrany/e  w terminie i miejscu wskazanym w protokole zdawczo-odbiorczym, </w:t>
      </w:r>
    </w:p>
    <w:p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(Czytelny podpis i data)</w:t>
      </w:r>
    </w:p>
    <w:p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z dnia </w:t>
      </w:r>
      <w:r w:rsidR="003132B1">
        <w:rPr>
          <w:rFonts w:eastAsia="Times New Roman"/>
          <w:color w:val="000000"/>
          <w:spacing w:val="-3"/>
          <w:sz w:val="24"/>
          <w:szCs w:val="24"/>
        </w:rPr>
        <w:t>19lutego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3132B1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21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3132B1">
        <w:rPr>
          <w:rFonts w:eastAsia="Times New Roman"/>
          <w:color w:val="000000"/>
          <w:spacing w:val="-4"/>
          <w:sz w:val="24"/>
          <w:szCs w:val="24"/>
        </w:rPr>
        <w:t>578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(Czytelny podpis i data)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1lub § 39 ust. 1)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5-8 wypełnia oferent ubiegające się o przekazanie jako darowizna</w:t>
      </w:r>
    </w:p>
    <w:p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Data i podpis osoby upoważnionej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AB6667" w:rsidRDefault="00AB6667"/>
    <w:sectPr w:rsidR="00AB6667" w:rsidSect="00AA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526"/>
    <w:rsid w:val="003132B1"/>
    <w:rsid w:val="008E3FC2"/>
    <w:rsid w:val="009961DE"/>
    <w:rsid w:val="00AA1E67"/>
    <w:rsid w:val="00AB6667"/>
    <w:rsid w:val="00BC06B7"/>
    <w:rsid w:val="00D11FAA"/>
    <w:rsid w:val="00DF5526"/>
    <w:rsid w:val="00E8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8553"/>
  <w15:docId w15:val="{01E6B0C4-7C33-448F-887F-593B5DF0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Komosińska</dc:creator>
  <cp:lastModifiedBy>GKarwowski</cp:lastModifiedBy>
  <cp:revision>5</cp:revision>
  <dcterms:created xsi:type="dcterms:W3CDTF">2022-02-03T10:24:00Z</dcterms:created>
  <dcterms:modified xsi:type="dcterms:W3CDTF">2022-02-10T15:03:00Z</dcterms:modified>
</cp:coreProperties>
</file>