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CB19" w14:textId="77777777" w:rsidR="00CC61E1" w:rsidRDefault="00CC61E1" w:rsidP="00430A85">
      <w:pPr>
        <w:pStyle w:val="Style1"/>
        <w:widowControl/>
        <w:spacing w:before="53"/>
        <w:ind w:right="5602"/>
        <w:rPr>
          <w:rStyle w:val="FontStyle12"/>
        </w:rPr>
      </w:pPr>
      <w:r>
        <w:rPr>
          <w:rStyle w:val="FontStyle12"/>
        </w:rPr>
        <w:t>Komisja do spraw reprywatyzacji nieruchomości warszawskich</w:t>
      </w:r>
    </w:p>
    <w:p w14:paraId="7BF75BE4" w14:textId="77777777" w:rsidR="006A5EFB" w:rsidRPr="006A5EFB" w:rsidRDefault="006A5EFB" w:rsidP="00430A85">
      <w:pPr>
        <w:pStyle w:val="Style2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5EFB"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B8D238D" w14:textId="77777777" w:rsidR="00CC61E1" w:rsidRPr="006A5EFB" w:rsidRDefault="00CC61E1" w:rsidP="006A5EFB">
      <w:pPr>
        <w:pStyle w:val="Style2"/>
        <w:widowControl/>
        <w:spacing w:line="360" w:lineRule="auto"/>
        <w:ind w:left="269"/>
        <w:jc w:val="both"/>
        <w:rPr>
          <w:rFonts w:ascii="Arial" w:hAnsi="Arial" w:cs="Arial"/>
          <w:sz w:val="28"/>
          <w:szCs w:val="28"/>
        </w:rPr>
      </w:pPr>
    </w:p>
    <w:p w14:paraId="5099BD73" w14:textId="77777777" w:rsidR="00CC61E1" w:rsidRPr="006A5EFB" w:rsidRDefault="00CC61E1" w:rsidP="006A5EFB">
      <w:pPr>
        <w:pStyle w:val="Style2"/>
        <w:widowControl/>
        <w:spacing w:line="360" w:lineRule="auto"/>
        <w:ind w:left="269"/>
        <w:jc w:val="both"/>
        <w:rPr>
          <w:rFonts w:ascii="Arial" w:hAnsi="Arial" w:cs="Arial"/>
          <w:sz w:val="28"/>
          <w:szCs w:val="28"/>
        </w:rPr>
      </w:pPr>
    </w:p>
    <w:p w14:paraId="3505CDD4" w14:textId="77777777" w:rsidR="00CC61E1" w:rsidRPr="003D2085" w:rsidRDefault="00CC61E1" w:rsidP="003D2085">
      <w:pPr>
        <w:pStyle w:val="Nagwek1"/>
        <w:rPr>
          <w:rStyle w:val="FontStyle13"/>
          <w:rFonts w:ascii="Arial" w:hAnsi="Arial" w:cs="Arial"/>
          <w:b/>
          <w:bCs/>
          <w:sz w:val="28"/>
          <w:szCs w:val="28"/>
        </w:rPr>
      </w:pPr>
      <w:r w:rsidRPr="003D2085">
        <w:rPr>
          <w:rStyle w:val="FontStyle13"/>
          <w:rFonts w:ascii="Arial" w:hAnsi="Arial" w:cs="Arial"/>
          <w:b/>
          <w:bCs/>
          <w:sz w:val="28"/>
          <w:szCs w:val="28"/>
        </w:rPr>
        <w:t>Przewodniczący</w:t>
      </w:r>
    </w:p>
    <w:p w14:paraId="3AB60AD1" w14:textId="77777777" w:rsidR="00CC61E1" w:rsidRPr="006A5EFB" w:rsidRDefault="00CC61E1" w:rsidP="00A36A97">
      <w:pPr>
        <w:pStyle w:val="Style3"/>
        <w:widowControl/>
        <w:spacing w:before="77" w:line="360" w:lineRule="auto"/>
        <w:jc w:val="both"/>
        <w:rPr>
          <w:rStyle w:val="FontStyle15"/>
          <w:rFonts w:ascii="Arial" w:hAnsi="Arial" w:cs="Arial"/>
          <w:sz w:val="28"/>
          <w:szCs w:val="28"/>
        </w:rPr>
      </w:pPr>
      <w:r w:rsidRPr="006A5EFB">
        <w:rPr>
          <w:rStyle w:val="FontStyle15"/>
          <w:rFonts w:ascii="Arial" w:hAnsi="Arial" w:cs="Arial"/>
          <w:sz w:val="28"/>
          <w:szCs w:val="28"/>
        </w:rPr>
        <w:t xml:space="preserve">Warszawa, </w:t>
      </w:r>
      <w:r w:rsidRPr="00F07648">
        <w:rPr>
          <w:rStyle w:val="FontStyle14"/>
          <w:rFonts w:ascii="Arial" w:hAnsi="Arial" w:cs="Arial"/>
          <w:b w:val="0"/>
          <w:bCs w:val="0"/>
          <w:i w:val="0"/>
          <w:iCs w:val="0"/>
          <w:sz w:val="28"/>
          <w:szCs w:val="28"/>
        </w:rPr>
        <w:t>15</w:t>
      </w:r>
      <w:r w:rsidR="003D2085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6A5EFB">
        <w:rPr>
          <w:rStyle w:val="FontStyle15"/>
          <w:rFonts w:ascii="Arial" w:hAnsi="Arial" w:cs="Arial"/>
          <w:sz w:val="28"/>
          <w:szCs w:val="28"/>
        </w:rPr>
        <w:t>października 2021 r.</w:t>
      </w:r>
    </w:p>
    <w:p w14:paraId="74C9D4BB" w14:textId="77777777" w:rsidR="00CC61E1" w:rsidRPr="006A5EFB" w:rsidRDefault="00CC61E1" w:rsidP="006A5EFB">
      <w:pPr>
        <w:pStyle w:val="Style5"/>
        <w:widowControl/>
        <w:spacing w:before="240" w:line="360" w:lineRule="auto"/>
        <w:jc w:val="both"/>
        <w:rPr>
          <w:rStyle w:val="FontStyle17"/>
          <w:rFonts w:ascii="Arial" w:hAnsi="Arial" w:cs="Arial"/>
          <w:sz w:val="28"/>
          <w:szCs w:val="28"/>
        </w:rPr>
      </w:pPr>
      <w:r w:rsidRPr="006A5EFB">
        <w:rPr>
          <w:rStyle w:val="FontStyle17"/>
          <w:rFonts w:ascii="Arial" w:hAnsi="Arial" w:cs="Arial"/>
          <w:sz w:val="28"/>
          <w:szCs w:val="28"/>
        </w:rPr>
        <w:t>Sygn. akt KR VI R 8</w:t>
      </w:r>
      <w:r w:rsidR="00A618B8">
        <w:rPr>
          <w:rStyle w:val="FontStyle17"/>
          <w:rFonts w:ascii="Arial" w:hAnsi="Arial" w:cs="Arial"/>
          <w:sz w:val="28"/>
          <w:szCs w:val="28"/>
        </w:rPr>
        <w:t xml:space="preserve"> ukośnik </w:t>
      </w:r>
      <w:r w:rsidRPr="006A5EFB">
        <w:rPr>
          <w:rStyle w:val="FontStyle17"/>
          <w:rFonts w:ascii="Arial" w:hAnsi="Arial" w:cs="Arial"/>
          <w:sz w:val="28"/>
          <w:szCs w:val="28"/>
        </w:rPr>
        <w:t>18</w:t>
      </w:r>
      <w:r w:rsidR="00A618B8">
        <w:rPr>
          <w:rStyle w:val="FontStyle17"/>
          <w:rFonts w:ascii="Arial" w:hAnsi="Arial" w:cs="Arial"/>
          <w:sz w:val="28"/>
          <w:szCs w:val="28"/>
        </w:rPr>
        <w:t xml:space="preserve"> ukośnik </w:t>
      </w:r>
      <w:r w:rsidRPr="006A5EFB">
        <w:rPr>
          <w:rStyle w:val="FontStyle17"/>
          <w:rFonts w:ascii="Arial" w:hAnsi="Arial" w:cs="Arial"/>
          <w:sz w:val="28"/>
          <w:szCs w:val="28"/>
        </w:rPr>
        <w:t>KA</w:t>
      </w:r>
      <w:r w:rsidR="00A618B8">
        <w:rPr>
          <w:rStyle w:val="FontStyle17"/>
          <w:rFonts w:ascii="Arial" w:hAnsi="Arial" w:cs="Arial"/>
          <w:sz w:val="28"/>
          <w:szCs w:val="28"/>
        </w:rPr>
        <w:t xml:space="preserve"> ukośnik </w:t>
      </w:r>
      <w:r w:rsidR="00A450D3">
        <w:rPr>
          <w:rStyle w:val="FontStyle17"/>
          <w:rFonts w:ascii="Arial" w:hAnsi="Arial" w:cs="Arial"/>
          <w:sz w:val="28"/>
          <w:szCs w:val="28"/>
        </w:rPr>
        <w:t>4</w:t>
      </w:r>
    </w:p>
    <w:p w14:paraId="7DF2FDD8" w14:textId="77777777" w:rsidR="00CC61E1" w:rsidRPr="00433A9E" w:rsidRDefault="00CC61E1" w:rsidP="006A5EFB">
      <w:pPr>
        <w:pStyle w:val="Style5"/>
        <w:widowControl/>
        <w:spacing w:before="139" w:line="360" w:lineRule="auto"/>
        <w:jc w:val="both"/>
        <w:rPr>
          <w:rStyle w:val="FontStyle17"/>
          <w:rFonts w:ascii="Arial" w:hAnsi="Arial" w:cs="Arial"/>
          <w:sz w:val="28"/>
          <w:szCs w:val="28"/>
          <w:lang w:val="en-US" w:eastAsia="en-US"/>
        </w:rPr>
      </w:pPr>
      <w:hyperlink r:id="rId8" w:history="1">
        <w:r w:rsidRPr="00433A9E">
          <w:rPr>
            <w:rStyle w:val="Hipercze"/>
            <w:rFonts w:ascii="Arial" w:hAnsi="Arial" w:cs="Arial"/>
            <w:b/>
            <w:bCs/>
            <w:color w:val="auto"/>
            <w:sz w:val="28"/>
            <w:szCs w:val="28"/>
            <w:u w:val="none"/>
            <w:lang w:val="en-US" w:eastAsia="en-US"/>
          </w:rPr>
          <w:t>DPA-VI.071.21.2019</w:t>
        </w:r>
      </w:hyperlink>
    </w:p>
    <w:p w14:paraId="6E0147AB" w14:textId="77777777" w:rsidR="00430A85" w:rsidRDefault="00430A85" w:rsidP="00430A85">
      <w:pPr>
        <w:pStyle w:val="Style6"/>
        <w:widowControl/>
        <w:spacing w:before="101" w:line="360" w:lineRule="auto"/>
        <w:jc w:val="both"/>
        <w:rPr>
          <w:rFonts w:ascii="Arial" w:hAnsi="Arial" w:cs="Arial"/>
          <w:sz w:val="28"/>
          <w:szCs w:val="28"/>
        </w:rPr>
      </w:pPr>
    </w:p>
    <w:p w14:paraId="4227633B" w14:textId="77777777" w:rsidR="00CC61E1" w:rsidRPr="006A5EFB" w:rsidRDefault="00CC61E1" w:rsidP="005E49FD">
      <w:pPr>
        <w:pStyle w:val="Nagwek1"/>
        <w:rPr>
          <w:rStyle w:val="FontStyle12"/>
          <w:rFonts w:ascii="Arial" w:hAnsi="Arial" w:cs="Arial"/>
          <w:sz w:val="28"/>
          <w:szCs w:val="28"/>
        </w:rPr>
      </w:pPr>
      <w:r w:rsidRPr="006A5EFB">
        <w:rPr>
          <w:rStyle w:val="FontStyle12"/>
          <w:rFonts w:ascii="Arial" w:hAnsi="Arial" w:cs="Arial"/>
          <w:sz w:val="28"/>
          <w:szCs w:val="28"/>
        </w:rPr>
        <w:t>Z</w:t>
      </w:r>
      <w:r w:rsidR="00430A85">
        <w:rPr>
          <w:rStyle w:val="FontStyle12"/>
          <w:rFonts w:ascii="Arial" w:hAnsi="Arial" w:cs="Arial"/>
          <w:sz w:val="28"/>
          <w:szCs w:val="28"/>
        </w:rPr>
        <w:t>awiadomienie</w:t>
      </w:r>
    </w:p>
    <w:p w14:paraId="7C16AEDD" w14:textId="77777777" w:rsidR="00CC61E1" w:rsidRPr="006A5EFB" w:rsidRDefault="00CC61E1" w:rsidP="006A5EFB">
      <w:pPr>
        <w:pStyle w:val="Style7"/>
        <w:widowControl/>
        <w:spacing w:line="360" w:lineRule="auto"/>
        <w:rPr>
          <w:rFonts w:ascii="Arial" w:hAnsi="Arial" w:cs="Arial"/>
          <w:sz w:val="28"/>
          <w:szCs w:val="28"/>
        </w:rPr>
      </w:pPr>
    </w:p>
    <w:p w14:paraId="0D3F4BB9" w14:textId="77777777" w:rsidR="00CC61E1" w:rsidRPr="006A5EFB" w:rsidRDefault="00CC61E1" w:rsidP="006A5EFB">
      <w:pPr>
        <w:pStyle w:val="Style7"/>
        <w:widowControl/>
        <w:spacing w:line="360" w:lineRule="auto"/>
        <w:rPr>
          <w:rFonts w:ascii="Arial" w:hAnsi="Arial" w:cs="Arial"/>
          <w:sz w:val="28"/>
          <w:szCs w:val="28"/>
        </w:rPr>
      </w:pPr>
    </w:p>
    <w:p w14:paraId="5048C05D" w14:textId="77777777" w:rsidR="00CC61E1" w:rsidRPr="006A5EFB" w:rsidRDefault="00CC61E1" w:rsidP="00A618B8">
      <w:pPr>
        <w:pStyle w:val="Style7"/>
        <w:widowControl/>
        <w:spacing w:before="216" w:line="360" w:lineRule="auto"/>
        <w:ind w:firstLine="0"/>
        <w:jc w:val="left"/>
        <w:rPr>
          <w:rStyle w:val="FontStyle15"/>
          <w:rFonts w:ascii="Arial" w:hAnsi="Arial" w:cs="Arial"/>
          <w:sz w:val="28"/>
          <w:szCs w:val="28"/>
        </w:rPr>
      </w:pPr>
      <w:r w:rsidRPr="006A5EFB">
        <w:rPr>
          <w:rStyle w:val="FontStyle15"/>
          <w:rFonts w:ascii="Arial" w:hAnsi="Arial" w:cs="Arial"/>
          <w:sz w:val="28"/>
          <w:szCs w:val="28"/>
        </w:rPr>
        <w:t xml:space="preserve">Na podstawie art. 8 </w:t>
      </w:r>
      <w:r w:rsidR="00BC0C17">
        <w:rPr>
          <w:rStyle w:val="FontStyle15"/>
          <w:rFonts w:ascii="Arial" w:hAnsi="Arial" w:cs="Arial"/>
          <w:sz w:val="28"/>
          <w:szCs w:val="28"/>
        </w:rPr>
        <w:t>paragraf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1 i art. 12 w zw</w:t>
      </w:r>
      <w:r w:rsidR="00F6225D">
        <w:rPr>
          <w:rStyle w:val="FontStyle15"/>
          <w:rFonts w:ascii="Arial" w:hAnsi="Arial" w:cs="Arial"/>
          <w:sz w:val="28"/>
          <w:szCs w:val="28"/>
        </w:rPr>
        <w:t>iązku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z art. 35, art. 36 i art. 37 ustawy z dnia 14 czerwca 1960 r. - Kodeks postępowania administracyjnego (Dz. U. z 2021 r., poz. 735; dalej: k.p.a.) w zw</w:t>
      </w:r>
      <w:r w:rsidR="00F6225D">
        <w:rPr>
          <w:rStyle w:val="FontStyle15"/>
          <w:rFonts w:ascii="Arial" w:hAnsi="Arial" w:cs="Arial"/>
          <w:sz w:val="28"/>
          <w:szCs w:val="28"/>
        </w:rPr>
        <w:t>iązku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z art. 38 ust. 1 ustawy z dnia 9 marca 2017 r. o szczególnych zasadach usuwania skutków prawnych decyzji reprywatyzacyjnych dotyczących nieruchomości warszawskich, wydanych z naruszeniem prawa (Dz. U. z 2021 r., poz. 795), wyznaczam nowy termin załatwienia sprawy w przedmiocie ukarania </w:t>
      </w:r>
      <w:r w:rsidR="00A450D3">
        <w:rPr>
          <w:rStyle w:val="FontStyle15"/>
          <w:rFonts w:ascii="Arial" w:hAnsi="Arial" w:cs="Arial"/>
          <w:sz w:val="28"/>
          <w:szCs w:val="28"/>
        </w:rPr>
        <w:t xml:space="preserve">Małgorzaty Brezy </w:t>
      </w:r>
      <w:r w:rsidRPr="006A5EFB">
        <w:rPr>
          <w:rStyle w:val="FontStyle15"/>
          <w:rFonts w:ascii="Arial" w:hAnsi="Arial" w:cs="Arial"/>
          <w:sz w:val="28"/>
          <w:szCs w:val="28"/>
        </w:rPr>
        <w:t>administracyjną karą pieniężną, odnośnie nieruchomości przy ul. Jagiellońskiej 27, wobec której Komisja do spraw reprywatyzacji nieruchomości warszawskich prowadziła postępowanie rozpoznawcze pod sygnaturą akt KR VI R 8</w:t>
      </w:r>
      <w:r w:rsidR="00834406">
        <w:rPr>
          <w:rStyle w:val="FontStyle15"/>
          <w:rFonts w:ascii="Arial" w:hAnsi="Arial" w:cs="Arial"/>
          <w:sz w:val="28"/>
          <w:szCs w:val="28"/>
        </w:rPr>
        <w:t xml:space="preserve"> ukośnik </w:t>
      </w:r>
      <w:r w:rsidRPr="006A5EFB">
        <w:rPr>
          <w:rStyle w:val="FontStyle15"/>
          <w:rFonts w:ascii="Arial" w:hAnsi="Arial" w:cs="Arial"/>
          <w:sz w:val="28"/>
          <w:szCs w:val="28"/>
        </w:rPr>
        <w:t>18, do dnia 16 grudnia 2021 r., z uwagi na szczególnie skomplikowany stan sprawy, obszerny materiał dowodowy oraz konieczność zapewnienia stronie czynnego udziału w postępowaniu.</w:t>
      </w:r>
    </w:p>
    <w:p w14:paraId="1208868E" w14:textId="77777777" w:rsidR="00CC61E1" w:rsidRDefault="00CC61E1">
      <w:pPr>
        <w:pStyle w:val="Style7"/>
        <w:widowControl/>
        <w:spacing w:before="216" w:line="394" w:lineRule="exact"/>
        <w:rPr>
          <w:rStyle w:val="FontStyle15"/>
          <w:rFonts w:ascii="Arial" w:hAnsi="Arial" w:cs="Arial"/>
          <w:sz w:val="28"/>
          <w:szCs w:val="28"/>
        </w:rPr>
      </w:pPr>
    </w:p>
    <w:p w14:paraId="6C1EB619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  <w:r>
        <w:rPr>
          <w:rStyle w:val="FontStyle15"/>
          <w:rFonts w:ascii="Arial" w:hAnsi="Arial" w:cs="Arial"/>
          <w:sz w:val="28"/>
          <w:szCs w:val="28"/>
        </w:rPr>
        <w:t xml:space="preserve">Przewodniczący Komisji  </w:t>
      </w:r>
    </w:p>
    <w:p w14:paraId="713CC5FB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  <w:r>
        <w:rPr>
          <w:rStyle w:val="FontStyle15"/>
          <w:rFonts w:ascii="Arial" w:hAnsi="Arial" w:cs="Arial"/>
          <w:sz w:val="28"/>
          <w:szCs w:val="28"/>
        </w:rPr>
        <w:t>Sebastian Kaleta</w:t>
      </w:r>
    </w:p>
    <w:p w14:paraId="43841369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</w:p>
    <w:p w14:paraId="3CE98C45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</w:p>
    <w:p w14:paraId="66B706D6" w14:textId="77777777" w:rsidR="00430A85" w:rsidRPr="006A5EFB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  <w:sectPr w:rsidR="00430A85" w:rsidRPr="006A5EFB">
          <w:type w:val="continuous"/>
          <w:pgSz w:w="11905" w:h="16837"/>
          <w:pgMar w:top="342" w:right="1181" w:bottom="1440" w:left="1901" w:header="708" w:footer="708" w:gutter="0"/>
          <w:cols w:space="60"/>
          <w:noEndnote/>
        </w:sectPr>
      </w:pPr>
    </w:p>
    <w:p w14:paraId="168E1C6E" w14:textId="77777777" w:rsidR="00CC61E1" w:rsidRPr="003D2085" w:rsidRDefault="00CC61E1" w:rsidP="005E49FD">
      <w:pPr>
        <w:pStyle w:val="Nagwek1"/>
        <w:rPr>
          <w:rStyle w:val="FontStyle18"/>
          <w:rFonts w:ascii="Arial" w:hAnsi="Arial" w:cs="Arial"/>
          <w:b/>
          <w:bCs/>
          <w:sz w:val="28"/>
          <w:szCs w:val="28"/>
        </w:rPr>
      </w:pPr>
      <w:r w:rsidRPr="003D2085">
        <w:rPr>
          <w:rStyle w:val="FontStyle18"/>
          <w:rFonts w:ascii="Arial" w:hAnsi="Arial" w:cs="Arial"/>
          <w:b/>
          <w:bCs/>
          <w:sz w:val="28"/>
          <w:szCs w:val="28"/>
        </w:rPr>
        <w:t>Pouczenie:</w:t>
      </w:r>
    </w:p>
    <w:p w14:paraId="64E575E2" w14:textId="77777777" w:rsidR="00CC61E1" w:rsidRPr="006A5EFB" w:rsidRDefault="00CC61E1">
      <w:pPr>
        <w:pStyle w:val="Style8"/>
        <w:widowControl/>
        <w:spacing w:before="24" w:line="331" w:lineRule="exact"/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 xml:space="preserve">Zgodnie z art. 37 k.p.a. stronie służy prawo do wniesienia </w:t>
      </w:r>
      <w:r w:rsidRPr="006A5EFB">
        <w:rPr>
          <w:rStyle w:val="FontStyle18"/>
          <w:rFonts w:ascii="Arial" w:hAnsi="Arial" w:cs="Arial"/>
          <w:sz w:val="28"/>
          <w:szCs w:val="28"/>
        </w:rPr>
        <w:t xml:space="preserve">ponaglenia, </w:t>
      </w:r>
      <w:r w:rsidRPr="006A5EFB">
        <w:rPr>
          <w:rStyle w:val="FontStyle16"/>
          <w:rFonts w:ascii="Arial" w:hAnsi="Arial" w:cs="Arial"/>
          <w:sz w:val="28"/>
          <w:szCs w:val="28"/>
        </w:rPr>
        <w:t>jeżeli:</w:t>
      </w:r>
    </w:p>
    <w:p w14:paraId="51E85BB5" w14:textId="77777777" w:rsidR="00CC61E1" w:rsidRPr="006A5EFB" w:rsidRDefault="00CC61E1" w:rsidP="006A5EFB">
      <w:pPr>
        <w:pStyle w:val="Style9"/>
        <w:widowControl/>
        <w:numPr>
          <w:ilvl w:val="0"/>
          <w:numId w:val="1"/>
        </w:numPr>
        <w:tabs>
          <w:tab w:val="left" w:pos="307"/>
        </w:tabs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 xml:space="preserve">nie załatwiono sprawy w terminie określonym w art. 35 k.p.a. lub przepisach szczególnych ani w terminie wskazanym zgodnie z art. 36 </w:t>
      </w:r>
      <w:r w:rsidR="00BC0C17">
        <w:rPr>
          <w:rStyle w:val="FontStyle16"/>
          <w:rFonts w:ascii="Arial" w:hAnsi="Arial" w:cs="Arial"/>
          <w:sz w:val="28"/>
          <w:szCs w:val="28"/>
        </w:rPr>
        <w:t>paragraf</w:t>
      </w:r>
      <w:r w:rsidRPr="006A5EFB">
        <w:rPr>
          <w:rStyle w:val="FontStyle16"/>
          <w:rFonts w:ascii="Arial" w:hAnsi="Arial" w:cs="Arial"/>
          <w:sz w:val="28"/>
          <w:szCs w:val="28"/>
        </w:rPr>
        <w:t xml:space="preserve"> 1 k.p.a. (bezczynność);</w:t>
      </w:r>
    </w:p>
    <w:p w14:paraId="5A130B37" w14:textId="77777777" w:rsidR="00CC61E1" w:rsidRPr="006A5EFB" w:rsidRDefault="00CC61E1" w:rsidP="006A5EFB">
      <w:pPr>
        <w:pStyle w:val="Style9"/>
        <w:widowControl/>
        <w:numPr>
          <w:ilvl w:val="0"/>
          <w:numId w:val="1"/>
        </w:numPr>
        <w:tabs>
          <w:tab w:val="left" w:pos="307"/>
        </w:tabs>
        <w:spacing w:before="5"/>
        <w:ind w:right="768"/>
        <w:jc w:val="left"/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>postępowanie jest prowadzone dłużej niż jest to niezbędne do załatwienia sprawy (przewlekłość). Ponaglenie zawiera uzasadnienie. Ponaglenie wnosi się:</w:t>
      </w:r>
    </w:p>
    <w:p w14:paraId="27A21C5E" w14:textId="77777777" w:rsidR="00CC61E1" w:rsidRPr="006A5EFB" w:rsidRDefault="00CC61E1">
      <w:pPr>
        <w:widowControl/>
        <w:rPr>
          <w:rFonts w:ascii="Arial" w:hAnsi="Arial" w:cs="Arial"/>
          <w:sz w:val="28"/>
          <w:szCs w:val="28"/>
        </w:rPr>
      </w:pPr>
    </w:p>
    <w:p w14:paraId="1126FE65" w14:textId="77777777" w:rsidR="00CC61E1" w:rsidRPr="006A5EFB" w:rsidRDefault="00CC61E1" w:rsidP="006A5EFB">
      <w:pPr>
        <w:pStyle w:val="Style9"/>
        <w:widowControl/>
        <w:numPr>
          <w:ilvl w:val="0"/>
          <w:numId w:val="2"/>
        </w:numPr>
        <w:tabs>
          <w:tab w:val="left" w:pos="302"/>
        </w:tabs>
        <w:jc w:val="left"/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>do organu wyższego stopnia za pośrednictwem organu prowadzącego postępowanie;</w:t>
      </w:r>
    </w:p>
    <w:p w14:paraId="1FFA1DAB" w14:textId="77777777" w:rsidR="00CC61E1" w:rsidRPr="006A5EFB" w:rsidRDefault="00CC61E1" w:rsidP="006A5EFB">
      <w:pPr>
        <w:pStyle w:val="Style9"/>
        <w:widowControl/>
        <w:numPr>
          <w:ilvl w:val="0"/>
          <w:numId w:val="2"/>
        </w:numPr>
        <w:tabs>
          <w:tab w:val="left" w:pos="302"/>
        </w:tabs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>do    organu    prowadzącego    postępowanie    -    jeżeli    nie    ma    organu    wyższego stopnia.</w:t>
      </w:r>
    </w:p>
    <w:sectPr w:rsidR="00CC61E1" w:rsidRPr="006A5EFB">
      <w:type w:val="continuous"/>
      <w:pgSz w:w="11905" w:h="16837"/>
      <w:pgMar w:top="342" w:right="1196" w:bottom="1440" w:left="190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B848" w14:textId="77777777" w:rsidR="00E86B4F" w:rsidRDefault="00E86B4F">
      <w:r>
        <w:separator/>
      </w:r>
    </w:p>
  </w:endnote>
  <w:endnote w:type="continuationSeparator" w:id="0">
    <w:p w14:paraId="5788ABC2" w14:textId="77777777" w:rsidR="00E86B4F" w:rsidRDefault="00E8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615E" w14:textId="77777777" w:rsidR="00E86B4F" w:rsidRDefault="00E86B4F">
      <w:r>
        <w:separator/>
      </w:r>
    </w:p>
  </w:footnote>
  <w:footnote w:type="continuationSeparator" w:id="0">
    <w:p w14:paraId="70253425" w14:textId="77777777" w:rsidR="00E86B4F" w:rsidRDefault="00E8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58FA"/>
    <w:multiLevelType w:val="singleLevel"/>
    <w:tmpl w:val="8586F7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F526AA0"/>
    <w:multiLevelType w:val="singleLevel"/>
    <w:tmpl w:val="9FDA09A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EFB"/>
    <w:rsid w:val="0006240B"/>
    <w:rsid w:val="000D658C"/>
    <w:rsid w:val="003D2085"/>
    <w:rsid w:val="00430A85"/>
    <w:rsid w:val="00433A9E"/>
    <w:rsid w:val="005E49FD"/>
    <w:rsid w:val="006A5EFB"/>
    <w:rsid w:val="00757510"/>
    <w:rsid w:val="00834406"/>
    <w:rsid w:val="00A36A97"/>
    <w:rsid w:val="00A450D3"/>
    <w:rsid w:val="00A618B8"/>
    <w:rsid w:val="00A9549E"/>
    <w:rsid w:val="00BB2D77"/>
    <w:rsid w:val="00BC0C17"/>
    <w:rsid w:val="00C46283"/>
    <w:rsid w:val="00CC61E1"/>
    <w:rsid w:val="00CF406C"/>
    <w:rsid w:val="00E86B4F"/>
    <w:rsid w:val="00F07648"/>
    <w:rsid w:val="00F6225D"/>
    <w:rsid w:val="00F87AD4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40AAC"/>
  <w14:defaultImageDpi w14:val="0"/>
  <w15:docId w15:val="{B9F0E22F-2D7B-470D-B9F1-7C3A39CE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0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D20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ny"/>
    <w:uiPriority w:val="99"/>
    <w:pPr>
      <w:spacing w:line="33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98" w:lineRule="exact"/>
      <w:ind w:firstLine="658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331" w:lineRule="exact"/>
      <w:jc w:val="both"/>
    </w:pPr>
  </w:style>
  <w:style w:type="paragraph" w:customStyle="1" w:styleId="Style10">
    <w:name w:val="Style10"/>
    <w:basedOn w:val="Normalny"/>
    <w:uiPriority w:val="99"/>
    <w:pPr>
      <w:spacing w:line="394" w:lineRule="exact"/>
      <w:ind w:hanging="398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7510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75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57510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A-VI.071.21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DDBB-2F30-49DC-B14B-BCBF3C09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8-18-4 zawiadomienie o wyznaczeniu nowego terminu załatwienia sprawy - wersja cyfrowa</dc:title>
  <dc:subject/>
  <dc:creator>Jasińska Dorota  (DPA)</dc:creator>
  <cp:keywords/>
  <dc:description/>
  <cp:lastModifiedBy>Jasińska Dorota  (DPA)</cp:lastModifiedBy>
  <cp:revision>2</cp:revision>
  <dcterms:created xsi:type="dcterms:W3CDTF">2021-10-18T12:08:00Z</dcterms:created>
  <dcterms:modified xsi:type="dcterms:W3CDTF">2021-10-18T12:08:00Z</dcterms:modified>
</cp:coreProperties>
</file>