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A5300" w14:textId="77777777" w:rsidR="00120989" w:rsidRDefault="00120989" w:rsidP="00120989">
      <w:pPr>
        <w:spacing w:line="360" w:lineRule="auto"/>
        <w:ind w:left="927"/>
        <w:jc w:val="center"/>
        <w:rPr>
          <w:b/>
        </w:rPr>
      </w:pPr>
      <w:bookmarkStart w:id="0" w:name="_GoBack"/>
      <w:bookmarkEnd w:id="0"/>
    </w:p>
    <w:p w14:paraId="649F1AEA" w14:textId="77777777" w:rsidR="00120989" w:rsidRDefault="00120989" w:rsidP="00120989">
      <w:pPr>
        <w:spacing w:line="360" w:lineRule="auto"/>
        <w:ind w:left="927"/>
        <w:jc w:val="center"/>
        <w:rPr>
          <w:b/>
        </w:rPr>
      </w:pPr>
    </w:p>
    <w:p w14:paraId="46D85CC6" w14:textId="77777777" w:rsidR="00120989" w:rsidRDefault="00120989" w:rsidP="00120989">
      <w:pPr>
        <w:spacing w:line="360" w:lineRule="auto"/>
        <w:ind w:left="927"/>
        <w:jc w:val="center"/>
        <w:rPr>
          <w:b/>
        </w:rPr>
      </w:pPr>
    </w:p>
    <w:p w14:paraId="756BE2A1" w14:textId="77777777" w:rsidR="00120989" w:rsidRDefault="00120989" w:rsidP="00120989">
      <w:pPr>
        <w:spacing w:line="360" w:lineRule="auto"/>
        <w:ind w:left="927"/>
        <w:jc w:val="center"/>
        <w:rPr>
          <w:b/>
        </w:rPr>
      </w:pPr>
    </w:p>
    <w:p w14:paraId="46E23E5D" w14:textId="77777777" w:rsidR="00120989" w:rsidRDefault="00120989" w:rsidP="00120989">
      <w:pPr>
        <w:spacing w:line="360" w:lineRule="auto"/>
        <w:ind w:left="927"/>
        <w:jc w:val="center"/>
        <w:rPr>
          <w:b/>
        </w:rPr>
      </w:pPr>
    </w:p>
    <w:p w14:paraId="707F43A2" w14:textId="77777777" w:rsidR="00120989" w:rsidRDefault="00120989" w:rsidP="00120989">
      <w:pPr>
        <w:spacing w:line="360" w:lineRule="auto"/>
        <w:ind w:left="927"/>
        <w:jc w:val="center"/>
        <w:rPr>
          <w:b/>
        </w:rPr>
      </w:pPr>
    </w:p>
    <w:p w14:paraId="5D52937D" w14:textId="77777777" w:rsidR="00120989" w:rsidRDefault="00120989" w:rsidP="00120989">
      <w:pPr>
        <w:spacing w:line="360" w:lineRule="auto"/>
        <w:ind w:left="927"/>
        <w:jc w:val="center"/>
        <w:rPr>
          <w:b/>
        </w:rPr>
      </w:pPr>
    </w:p>
    <w:p w14:paraId="43F10325" w14:textId="77777777" w:rsidR="00120989" w:rsidRDefault="00120989" w:rsidP="00120989">
      <w:pPr>
        <w:spacing w:line="360" w:lineRule="auto"/>
        <w:ind w:left="927"/>
        <w:jc w:val="center"/>
        <w:rPr>
          <w:b/>
        </w:rPr>
      </w:pPr>
    </w:p>
    <w:p w14:paraId="10126907" w14:textId="77777777" w:rsidR="00120989" w:rsidRDefault="00120989" w:rsidP="00120989">
      <w:pPr>
        <w:spacing w:line="360" w:lineRule="auto"/>
        <w:ind w:left="927"/>
        <w:jc w:val="center"/>
        <w:rPr>
          <w:b/>
        </w:rPr>
      </w:pPr>
    </w:p>
    <w:p w14:paraId="2D53E911" w14:textId="77777777" w:rsidR="00120989" w:rsidRPr="00120989" w:rsidRDefault="00120989" w:rsidP="00120989">
      <w:pPr>
        <w:spacing w:line="360" w:lineRule="auto"/>
        <w:ind w:left="927"/>
        <w:jc w:val="center"/>
        <w:rPr>
          <w:b/>
          <w:sz w:val="28"/>
          <w:szCs w:val="28"/>
        </w:rPr>
      </w:pPr>
      <w:r w:rsidRPr="00120989">
        <w:rPr>
          <w:b/>
          <w:sz w:val="28"/>
          <w:szCs w:val="28"/>
        </w:rPr>
        <w:t>Rolnictwo na obszarach górskich województwa podkarpackiego – definiowanie, cechy charakterystyczne, ograniczenia w produkcji rolniczej, deficyty i szanse rozwojowe</w:t>
      </w:r>
    </w:p>
    <w:p w14:paraId="0720FB82" w14:textId="77777777" w:rsidR="00120989" w:rsidRDefault="00120989" w:rsidP="00120989">
      <w:pPr>
        <w:spacing w:line="360" w:lineRule="auto"/>
        <w:ind w:left="927"/>
        <w:jc w:val="center"/>
        <w:rPr>
          <w:b/>
        </w:rPr>
      </w:pPr>
    </w:p>
    <w:p w14:paraId="175D64E6" w14:textId="77777777" w:rsidR="00120989" w:rsidRDefault="00120989" w:rsidP="00120989">
      <w:pPr>
        <w:spacing w:line="360" w:lineRule="auto"/>
        <w:ind w:left="927"/>
        <w:jc w:val="center"/>
        <w:rPr>
          <w:b/>
        </w:rPr>
      </w:pPr>
    </w:p>
    <w:p w14:paraId="74F487A5" w14:textId="77777777" w:rsidR="00120989" w:rsidRDefault="00120989" w:rsidP="00120989">
      <w:pPr>
        <w:spacing w:line="360" w:lineRule="auto"/>
        <w:ind w:left="927"/>
        <w:jc w:val="center"/>
        <w:rPr>
          <w:b/>
        </w:rPr>
      </w:pPr>
    </w:p>
    <w:p w14:paraId="6404B8B4" w14:textId="77777777" w:rsidR="00120989" w:rsidRDefault="00120989" w:rsidP="00120989">
      <w:pPr>
        <w:spacing w:line="360" w:lineRule="auto"/>
        <w:ind w:left="927"/>
        <w:jc w:val="center"/>
        <w:rPr>
          <w:b/>
        </w:rPr>
      </w:pPr>
    </w:p>
    <w:p w14:paraId="242EC3A9" w14:textId="77777777" w:rsidR="00120989" w:rsidRDefault="00120989" w:rsidP="00120989">
      <w:pPr>
        <w:spacing w:line="360" w:lineRule="auto"/>
        <w:ind w:left="927"/>
        <w:jc w:val="center"/>
        <w:rPr>
          <w:b/>
        </w:rPr>
      </w:pPr>
    </w:p>
    <w:p w14:paraId="3114DDF2" w14:textId="77777777" w:rsidR="00120989" w:rsidRDefault="00120989" w:rsidP="00120989">
      <w:pPr>
        <w:spacing w:line="360" w:lineRule="auto"/>
        <w:ind w:left="927"/>
        <w:jc w:val="center"/>
        <w:rPr>
          <w:b/>
        </w:rPr>
      </w:pPr>
    </w:p>
    <w:p w14:paraId="0893658F" w14:textId="77777777" w:rsidR="00120989" w:rsidRDefault="00120989" w:rsidP="00120989">
      <w:pPr>
        <w:spacing w:line="360" w:lineRule="auto"/>
        <w:ind w:left="927"/>
        <w:jc w:val="center"/>
        <w:rPr>
          <w:b/>
        </w:rPr>
      </w:pPr>
    </w:p>
    <w:p w14:paraId="19ABCDDB" w14:textId="77777777" w:rsidR="00120989" w:rsidRDefault="00120989" w:rsidP="00120989">
      <w:pPr>
        <w:spacing w:line="360" w:lineRule="auto"/>
        <w:ind w:left="927"/>
        <w:jc w:val="center"/>
        <w:rPr>
          <w:b/>
        </w:rPr>
      </w:pPr>
    </w:p>
    <w:p w14:paraId="6F051928" w14:textId="77777777" w:rsidR="00120989" w:rsidRDefault="00120989" w:rsidP="00120989">
      <w:pPr>
        <w:spacing w:line="360" w:lineRule="auto"/>
        <w:ind w:left="927"/>
        <w:jc w:val="center"/>
        <w:rPr>
          <w:b/>
        </w:rPr>
      </w:pPr>
    </w:p>
    <w:p w14:paraId="31A30220" w14:textId="77777777" w:rsidR="00120989" w:rsidRDefault="00120989" w:rsidP="00120989">
      <w:pPr>
        <w:spacing w:line="360" w:lineRule="auto"/>
        <w:ind w:left="927"/>
        <w:jc w:val="center"/>
        <w:rPr>
          <w:b/>
        </w:rPr>
      </w:pPr>
    </w:p>
    <w:p w14:paraId="5595635C" w14:textId="77777777" w:rsidR="00120989" w:rsidRDefault="00120989" w:rsidP="00120989">
      <w:pPr>
        <w:spacing w:line="360" w:lineRule="auto"/>
        <w:ind w:left="927"/>
        <w:jc w:val="center"/>
        <w:rPr>
          <w:b/>
        </w:rPr>
      </w:pPr>
    </w:p>
    <w:p w14:paraId="5F11A32D" w14:textId="77777777" w:rsidR="00120989" w:rsidRDefault="00120989" w:rsidP="00120989">
      <w:pPr>
        <w:spacing w:line="360" w:lineRule="auto"/>
        <w:ind w:left="927"/>
        <w:jc w:val="center"/>
        <w:rPr>
          <w:b/>
        </w:rPr>
      </w:pPr>
    </w:p>
    <w:p w14:paraId="55C5E3C0" w14:textId="77777777" w:rsidR="00120989" w:rsidRDefault="00120989" w:rsidP="00120989">
      <w:pPr>
        <w:spacing w:line="360" w:lineRule="auto"/>
        <w:rPr>
          <w:b/>
        </w:rPr>
      </w:pPr>
    </w:p>
    <w:p w14:paraId="7386CA08" w14:textId="77777777" w:rsidR="002A5F03" w:rsidRDefault="002A5F03" w:rsidP="00120989">
      <w:pPr>
        <w:spacing w:line="360" w:lineRule="auto"/>
        <w:rPr>
          <w:b/>
        </w:rPr>
      </w:pPr>
    </w:p>
    <w:p w14:paraId="15019C3B" w14:textId="77777777" w:rsidR="002A5F03" w:rsidRDefault="002A5F03" w:rsidP="00120989">
      <w:pPr>
        <w:spacing w:line="360" w:lineRule="auto"/>
        <w:rPr>
          <w:b/>
        </w:rPr>
      </w:pPr>
    </w:p>
    <w:p w14:paraId="79D338B4" w14:textId="77777777" w:rsidR="002A5F03" w:rsidRDefault="002A5F03" w:rsidP="00120989">
      <w:pPr>
        <w:spacing w:line="360" w:lineRule="auto"/>
        <w:rPr>
          <w:b/>
        </w:rPr>
      </w:pPr>
    </w:p>
    <w:p w14:paraId="37335737" w14:textId="77777777" w:rsidR="002A5F03" w:rsidRDefault="002A5F03" w:rsidP="00120989">
      <w:pPr>
        <w:spacing w:line="360" w:lineRule="auto"/>
        <w:rPr>
          <w:b/>
        </w:rPr>
      </w:pPr>
    </w:p>
    <w:p w14:paraId="23BF2281" w14:textId="77777777" w:rsidR="00120989" w:rsidRDefault="00120989" w:rsidP="00120989">
      <w:pPr>
        <w:spacing w:line="360" w:lineRule="auto"/>
        <w:ind w:left="927"/>
        <w:jc w:val="center"/>
        <w:rPr>
          <w:b/>
        </w:rPr>
      </w:pPr>
    </w:p>
    <w:p w14:paraId="769B876D" w14:textId="77777777" w:rsidR="00120989" w:rsidRDefault="00120989" w:rsidP="00120989">
      <w:pPr>
        <w:spacing w:line="360" w:lineRule="auto"/>
        <w:ind w:left="927"/>
        <w:jc w:val="center"/>
        <w:rPr>
          <w:b/>
        </w:rPr>
      </w:pPr>
      <w:r>
        <w:rPr>
          <w:b/>
        </w:rPr>
        <w:t>Rzeszów, 27 września 2018</w:t>
      </w:r>
      <w:r w:rsidR="00132C1C">
        <w:rPr>
          <w:b/>
        </w:rPr>
        <w:t xml:space="preserve"> </w:t>
      </w:r>
      <w:r>
        <w:rPr>
          <w:b/>
        </w:rPr>
        <w:t xml:space="preserve">r. </w:t>
      </w:r>
    </w:p>
    <w:p w14:paraId="4002D9D8" w14:textId="47A59C57" w:rsidR="002A5F03" w:rsidRPr="002A5F03" w:rsidRDefault="002A5F03" w:rsidP="002A5F03">
      <w:pPr>
        <w:spacing w:line="360" w:lineRule="auto"/>
        <w:ind w:left="927"/>
        <w:jc w:val="center"/>
        <w:rPr>
          <w:sz w:val="20"/>
        </w:rPr>
      </w:pPr>
      <w:r w:rsidRPr="002A5F03">
        <w:rPr>
          <w:sz w:val="20"/>
        </w:rPr>
        <w:t>Opracowano: Podkarpacki Urząd Wojewódzki w Rzeszowie przy udziale Zespołu analizującego szanse i zagrożenia oraz potencjalne kierunki rozwoju obszarów wiejskich w województwie podkarpackim, a także Rady Naukowej</w:t>
      </w:r>
    </w:p>
    <w:p w14:paraId="47A75543" w14:textId="77777777" w:rsidR="00120989" w:rsidRPr="00BD5540" w:rsidRDefault="00120989" w:rsidP="00120989">
      <w:pPr>
        <w:numPr>
          <w:ilvl w:val="0"/>
          <w:numId w:val="1"/>
        </w:numPr>
        <w:spacing w:line="360" w:lineRule="auto"/>
        <w:ind w:left="426"/>
        <w:jc w:val="both"/>
        <w:rPr>
          <w:b/>
        </w:rPr>
      </w:pPr>
      <w:r w:rsidRPr="00BD5540">
        <w:rPr>
          <w:b/>
        </w:rPr>
        <w:lastRenderedPageBreak/>
        <w:t>Jak należy definiować obszary górskie w kontekście prowadzenia produkcji rolniczej?</w:t>
      </w:r>
    </w:p>
    <w:p w14:paraId="797EBE22" w14:textId="77777777" w:rsidR="00120989" w:rsidRPr="00EF3C0B" w:rsidRDefault="00120989" w:rsidP="00120989">
      <w:pPr>
        <w:spacing w:line="360" w:lineRule="auto"/>
        <w:ind w:firstLine="567"/>
        <w:jc w:val="both"/>
      </w:pPr>
      <w:r w:rsidRPr="00EF3C0B">
        <w:t xml:space="preserve">Poszczególne kraje UE mają własne definicje obszarów górskich. Niezależnie </w:t>
      </w:r>
      <w:r w:rsidR="00904396">
        <w:br/>
      </w:r>
      <w:r w:rsidRPr="00EF3C0B">
        <w:t xml:space="preserve">od zastosowanych kryteriów obszary górskie w kontekście produkcji rolniczej stanowią tereny, na których utrudniona jest produkcja rolnicza ze względu na niekorzystne warunki topograficzne (duża wysokość nad poziomem morza i trudne ukształtowanie terenu) </w:t>
      </w:r>
      <w:r w:rsidR="00904396">
        <w:br/>
      </w:r>
      <w:r w:rsidRPr="00EF3C0B">
        <w:t>oraz klimatyczne</w:t>
      </w:r>
      <w:r>
        <w:t xml:space="preserve"> (zmienna pogoda, obniżanie się temperatury wraz ze wzrostem wysokości, większa ilość opadów atmosferycznych) a także krótszym okresem wegetacji roślin (170 – 200 dni).</w:t>
      </w:r>
      <w:r w:rsidRPr="00EF3C0B">
        <w:t xml:space="preserve"> W Polsce do obszarów górskich ONW zalicza się gminy, w których ponad połowa użytków rolnych znajduje się na wysokości powyżej 500 m n.p.m.</w:t>
      </w:r>
      <w:r>
        <w:t xml:space="preserve"> </w:t>
      </w:r>
    </w:p>
    <w:p w14:paraId="0E51138B" w14:textId="77777777" w:rsidR="00120989" w:rsidRDefault="00120989" w:rsidP="00120989">
      <w:pPr>
        <w:spacing w:line="360" w:lineRule="auto"/>
        <w:jc w:val="both"/>
      </w:pPr>
      <w:r>
        <w:t>Jednocześnie a</w:t>
      </w:r>
      <w:r w:rsidRPr="00EF3C0B">
        <w:t xml:space="preserve">rtykuł 13b </w:t>
      </w:r>
      <w:r>
        <w:t>u</w:t>
      </w:r>
      <w:r w:rsidRPr="00EF3C0B">
        <w:t>stawy</w:t>
      </w:r>
      <w:r>
        <w:t xml:space="preserve"> z dnia 15 listopada 1984 r.</w:t>
      </w:r>
      <w:r w:rsidRPr="00EF3C0B">
        <w:t xml:space="preserve"> o podatku rolnym definiuje</w:t>
      </w:r>
      <w:r>
        <w:t>,</w:t>
      </w:r>
      <w:r w:rsidRPr="00EF3C0B">
        <w:t xml:space="preserve"> </w:t>
      </w:r>
      <w:r w:rsidR="00904396">
        <w:br/>
      </w:r>
      <w:r w:rsidRPr="00EF3C0B">
        <w:t>że</w:t>
      </w:r>
      <w:r>
        <w:t xml:space="preserve"> za</w:t>
      </w:r>
      <w:r w:rsidRPr="00EF3C0B">
        <w:t xml:space="preserve"> miejscowości położone na terenach podgórskich i górskich uważa się miejscowości, </w:t>
      </w:r>
      <w:r w:rsidR="00904396">
        <w:br/>
      </w:r>
      <w:r w:rsidRPr="00EF3C0B">
        <w:t xml:space="preserve">w których co najmniej 50% użytków rolnych jest położonych powyżej 350 m nad poziomem morza. </w:t>
      </w:r>
      <w:r>
        <w:t>Należałoby rozważyć dodanie we wspomnianym wyżej artykule zapisu w brzmieniu:</w:t>
      </w:r>
      <w:r w:rsidRPr="00EF3C0B">
        <w:t xml:space="preserve"> „lub co najmniej 50% użytków rolnych </w:t>
      </w:r>
      <w:r>
        <w:t>położonych jest</w:t>
      </w:r>
      <w:r w:rsidRPr="00EF3C0B">
        <w:t xml:space="preserve"> na zboczach o nachyleniu większym niż 10%”.</w:t>
      </w:r>
    </w:p>
    <w:p w14:paraId="57677244" w14:textId="77777777" w:rsidR="00132C1C" w:rsidRPr="00EF3C0B" w:rsidRDefault="00132C1C" w:rsidP="00132C1C">
      <w:pPr>
        <w:jc w:val="both"/>
      </w:pPr>
    </w:p>
    <w:p w14:paraId="36979270" w14:textId="77777777" w:rsidR="00120989" w:rsidRPr="00216E04" w:rsidRDefault="00120989" w:rsidP="00132C1C">
      <w:pPr>
        <w:numPr>
          <w:ilvl w:val="0"/>
          <w:numId w:val="1"/>
        </w:numPr>
        <w:spacing w:line="360" w:lineRule="auto"/>
        <w:ind w:left="284"/>
        <w:jc w:val="both"/>
        <w:rPr>
          <w:b/>
        </w:rPr>
      </w:pPr>
      <w:r w:rsidRPr="00216E04">
        <w:rPr>
          <w:b/>
        </w:rPr>
        <w:t xml:space="preserve">Jakie są cechy charakterystyczne dla rolnictwa górskiego w Państwa regionie?              </w:t>
      </w:r>
    </w:p>
    <w:p w14:paraId="6FD9B690" w14:textId="77777777" w:rsidR="00120989" w:rsidRPr="00216E04" w:rsidRDefault="00120989" w:rsidP="00120989">
      <w:pPr>
        <w:autoSpaceDE w:val="0"/>
        <w:autoSpaceDN w:val="0"/>
        <w:adjustRightInd w:val="0"/>
        <w:spacing w:line="360" w:lineRule="auto"/>
        <w:ind w:firstLine="567"/>
        <w:jc w:val="both"/>
      </w:pPr>
      <w:r w:rsidRPr="00216E04">
        <w:t>Na obszarach górskich województwa podkarpackiego obok funkcji turystyczno-rekreacyjn</w:t>
      </w:r>
      <w:r>
        <w:t>ej</w:t>
      </w:r>
      <w:r w:rsidRPr="00216E04">
        <w:t xml:space="preserve">  i gospodarki leśnej ważną rolę odgrywa rolnictwo jako miejsce pracy, dające utrzymanie mieszkającej tu ludności. Produkcja rolnicza jest tu w dużej mierze prowadzona </w:t>
      </w:r>
      <w:r w:rsidR="00904396">
        <w:br/>
      </w:r>
      <w:r w:rsidRPr="00216E04">
        <w:t>w sposób tradycyjny</w:t>
      </w:r>
      <w:r>
        <w:t>,</w:t>
      </w:r>
      <w:r w:rsidRPr="00216E04">
        <w:t xml:space="preserve"> a z uwagi na ukształtowanie terenu i ostry klimat jest utrudniona </w:t>
      </w:r>
      <w:r w:rsidR="00904396">
        <w:br/>
      </w:r>
      <w:r w:rsidRPr="00216E04">
        <w:t xml:space="preserve">i wymaga ponoszenia zwiększonych nakładów. Obok gospodarstw socjalnych (często ich właściciele to dwuzawodowcy a sprzęt rolniczy w gospodarstwach to tzw. samoróbki) funkcjonują tu </w:t>
      </w:r>
      <w:r>
        <w:t xml:space="preserve">także </w:t>
      </w:r>
      <w:r w:rsidRPr="00216E04">
        <w:t>gospodarstwa towarowe wyposażo</w:t>
      </w:r>
      <w:r>
        <w:t>ne w nowoczesny sprzęt rolniczy</w:t>
      </w:r>
      <w:r w:rsidRPr="00216E04">
        <w:t>.</w:t>
      </w:r>
    </w:p>
    <w:p w14:paraId="0E3DB763" w14:textId="77777777" w:rsidR="00120989" w:rsidRPr="00216E04" w:rsidRDefault="00120989" w:rsidP="00120989">
      <w:pPr>
        <w:autoSpaceDE w:val="0"/>
        <w:autoSpaceDN w:val="0"/>
        <w:adjustRightInd w:val="0"/>
        <w:spacing w:line="360" w:lineRule="auto"/>
        <w:jc w:val="both"/>
      </w:pPr>
      <w:r w:rsidRPr="00216E04">
        <w:t>Rola rolnictwa obok pozyskiwania ziemiopłodów polega tu na zachowaniu unikatowych wartości kulturowych a także przyrodniczych i krajobrazowych. Rolnictwo rejonu to też ważne miejsce z punktu widzenia</w:t>
      </w:r>
      <w:r w:rsidR="00904396">
        <w:t xml:space="preserve"> zachowania</w:t>
      </w:r>
      <w:r w:rsidRPr="00216E04">
        <w:t xml:space="preserve"> bioróżnorodności biologicznej.</w:t>
      </w:r>
    </w:p>
    <w:p w14:paraId="70B11B37" w14:textId="77777777" w:rsidR="00120989" w:rsidRDefault="00120989" w:rsidP="00120989">
      <w:pPr>
        <w:autoSpaceDE w:val="0"/>
        <w:autoSpaceDN w:val="0"/>
        <w:adjustRightInd w:val="0"/>
        <w:spacing w:line="360" w:lineRule="auto"/>
        <w:jc w:val="both"/>
      </w:pPr>
      <w:r w:rsidRPr="00216E04">
        <w:t xml:space="preserve">W rolnictwie górskim rejonu notowane jest ukryte bezrobocie, nienowoczesność, monofunkcyjność, duży udział gruntów marginalnych w ogólnej powierzchni gruntów rolnych, niedorozwój infrastruktury. W miejscowościach mało atrakcyjnych turystycznie notuje się zjawisko depopulacji. Z uwagi na ukształtowanie terenu występuje w rejonie górskim zjawisko erozji. Dlatego w górach na polach uprawnych stosowana jest uprawa przeciwerozyjna oraz używane specjalne maszyny rolnicze. Warunki klimatyczne </w:t>
      </w:r>
      <w:r w:rsidRPr="00216E04">
        <w:lastRenderedPageBreak/>
        <w:t xml:space="preserve">uniemożliwiają lub ograniczają uprawę wielu gatunków roślin uprawnych. Uzyskiwane plony roślin uprawnych są niskie. Gospodarstwa rolne są małe i podzielone na oddalone działki. Stąd poszukiwane są przez rolników alternatywne lub dodatkowe źródła dochodu, jak: agroturystyka, produkty ekologiczne, pszczelarstwo, winnice, chów pstrąga, wikliniarstwo, rękodzieło itp. Znaczną powierzchnie rejonów górskich zajmują trwałe użytki zielone a z tym związana jest produkcja zwierzęca jak chów bydła, owiec czy kóz. Częstym zjawiskiem są szkody powodowane przez dzikie zwierzęta </w:t>
      </w:r>
      <w:r>
        <w:t xml:space="preserve">łowne oraz prawnie chronione, </w:t>
      </w:r>
      <w:r w:rsidRPr="00216E04">
        <w:t>stąd</w:t>
      </w:r>
      <w:r>
        <w:t xml:space="preserve"> konieczność wypłaty</w:t>
      </w:r>
      <w:r w:rsidRPr="00216E04">
        <w:t xml:space="preserve"> </w:t>
      </w:r>
      <w:r>
        <w:t xml:space="preserve">licznych </w:t>
      </w:r>
      <w:r w:rsidRPr="00216E04">
        <w:t xml:space="preserve">odszkodowań. </w:t>
      </w:r>
      <w:r>
        <w:t xml:space="preserve">Powyższe ma wpływ na zniechęcenie rolników do uprawy płodów rolnych. </w:t>
      </w:r>
      <w:r w:rsidRPr="00216E04">
        <w:t xml:space="preserve">Znaczna część rejonu górskiego podlega różnym formom ochrony przyrody co z kolei ogranicza możliwość rozwoju intensywnych technologii produkcji rolniczej. </w:t>
      </w:r>
      <w:r>
        <w:t xml:space="preserve"> Kolejnym czynnikiem charakterystycznym dla obszarów górskich jest najczęściej znaczne oddalenie od rynków zbytu i zaopatrzenia w środki produkcji. </w:t>
      </w:r>
    </w:p>
    <w:p w14:paraId="556E0D68" w14:textId="77777777" w:rsidR="00120989" w:rsidRDefault="00120989" w:rsidP="00120989">
      <w:pPr>
        <w:spacing w:line="360" w:lineRule="auto"/>
        <w:jc w:val="both"/>
      </w:pPr>
      <w:r>
        <w:t xml:space="preserve">Niepokojącym zjawiskiem jest </w:t>
      </w:r>
      <w:r w:rsidR="00904396">
        <w:t>systematyczny</w:t>
      </w:r>
      <w:r>
        <w:t xml:space="preserve"> spadek pogłowia zwierząt hodowlanych, zwłaszcza zwierząt trawożernych (</w:t>
      </w:r>
      <w:r w:rsidR="00904396">
        <w:t xml:space="preserve">w województwie podkarpackim spadek pogłowia bydła był największy i wynosił ok. 60% w stosunku do </w:t>
      </w:r>
      <w:r>
        <w:t>1995</w:t>
      </w:r>
      <w:r w:rsidR="00904396">
        <w:t xml:space="preserve"> r., podobna sytuacja dotyczy pogłowia</w:t>
      </w:r>
      <w:r>
        <w:t xml:space="preserve"> owiec i koni), co skutkuje marginalnym wykorzystywaniem tak dużej powierzchni istniejących użytków zielonych, ubożeniem bioróżnorodności oraz zmniejszeniem zasobności gleb w substancję organiczną. Jest to o tyle istotne, że występują tu rodzime i górskie rasy zwierząt:</w:t>
      </w:r>
    </w:p>
    <w:p w14:paraId="7A053581" w14:textId="77777777" w:rsidR="00120989" w:rsidRPr="00210C67" w:rsidRDefault="00120989" w:rsidP="00120989">
      <w:pPr>
        <w:pStyle w:val="Akapitzlist"/>
        <w:numPr>
          <w:ilvl w:val="0"/>
          <w:numId w:val="2"/>
        </w:numPr>
        <w:spacing w:line="360" w:lineRule="auto"/>
        <w:jc w:val="both"/>
        <w:rPr>
          <w:rFonts w:ascii="Times New Roman" w:hAnsi="Times New Roman"/>
          <w:sz w:val="24"/>
          <w:szCs w:val="24"/>
        </w:rPr>
      </w:pPr>
      <w:r w:rsidRPr="00210C67">
        <w:rPr>
          <w:rFonts w:ascii="Times New Roman" w:hAnsi="Times New Roman"/>
          <w:sz w:val="24"/>
          <w:szCs w:val="24"/>
        </w:rPr>
        <w:t>bydło simentalskie,</w:t>
      </w:r>
    </w:p>
    <w:p w14:paraId="34E29731" w14:textId="77777777" w:rsidR="00120989" w:rsidRPr="00210C67" w:rsidRDefault="00120989" w:rsidP="00120989">
      <w:pPr>
        <w:pStyle w:val="Akapitzlist"/>
        <w:numPr>
          <w:ilvl w:val="0"/>
          <w:numId w:val="2"/>
        </w:numPr>
        <w:spacing w:line="360" w:lineRule="auto"/>
        <w:jc w:val="both"/>
        <w:rPr>
          <w:rFonts w:ascii="Times New Roman" w:hAnsi="Times New Roman"/>
          <w:sz w:val="24"/>
          <w:szCs w:val="24"/>
        </w:rPr>
      </w:pPr>
      <w:r w:rsidRPr="00210C67">
        <w:rPr>
          <w:rFonts w:ascii="Times New Roman" w:hAnsi="Times New Roman"/>
          <w:sz w:val="24"/>
          <w:szCs w:val="24"/>
        </w:rPr>
        <w:t>bydło polskie czerwone,</w:t>
      </w:r>
    </w:p>
    <w:p w14:paraId="73CEFA0E" w14:textId="77777777" w:rsidR="00120989" w:rsidRPr="00210C67" w:rsidRDefault="00120989" w:rsidP="00120989">
      <w:pPr>
        <w:pStyle w:val="Akapitzlist"/>
        <w:numPr>
          <w:ilvl w:val="0"/>
          <w:numId w:val="2"/>
        </w:numPr>
        <w:spacing w:line="360" w:lineRule="auto"/>
        <w:jc w:val="both"/>
        <w:rPr>
          <w:rFonts w:ascii="Times New Roman" w:hAnsi="Times New Roman"/>
          <w:sz w:val="24"/>
          <w:szCs w:val="24"/>
        </w:rPr>
      </w:pPr>
      <w:r w:rsidRPr="00210C67">
        <w:rPr>
          <w:rFonts w:ascii="Times New Roman" w:hAnsi="Times New Roman"/>
          <w:sz w:val="24"/>
          <w:szCs w:val="24"/>
        </w:rPr>
        <w:t>owce cakle,</w:t>
      </w:r>
    </w:p>
    <w:p w14:paraId="665BE152" w14:textId="77777777" w:rsidR="00120989" w:rsidRPr="00210C67" w:rsidRDefault="00120989" w:rsidP="00120989">
      <w:pPr>
        <w:pStyle w:val="Akapitzlist"/>
        <w:numPr>
          <w:ilvl w:val="0"/>
          <w:numId w:val="2"/>
        </w:numPr>
        <w:spacing w:line="360" w:lineRule="auto"/>
        <w:jc w:val="both"/>
        <w:rPr>
          <w:rFonts w:ascii="Times New Roman" w:hAnsi="Times New Roman"/>
          <w:sz w:val="24"/>
          <w:szCs w:val="24"/>
        </w:rPr>
      </w:pPr>
      <w:r w:rsidRPr="00210C67">
        <w:rPr>
          <w:rFonts w:ascii="Times New Roman" w:hAnsi="Times New Roman"/>
          <w:sz w:val="24"/>
          <w:szCs w:val="24"/>
        </w:rPr>
        <w:t>polsk</w:t>
      </w:r>
      <w:r w:rsidR="00904396">
        <w:rPr>
          <w:rFonts w:ascii="Times New Roman" w:hAnsi="Times New Roman"/>
          <w:sz w:val="24"/>
          <w:szCs w:val="24"/>
        </w:rPr>
        <w:t>a</w:t>
      </w:r>
      <w:r w:rsidRPr="00210C67">
        <w:rPr>
          <w:rFonts w:ascii="Times New Roman" w:hAnsi="Times New Roman"/>
          <w:sz w:val="24"/>
          <w:szCs w:val="24"/>
        </w:rPr>
        <w:t xml:space="preserve"> owc</w:t>
      </w:r>
      <w:r w:rsidR="00904396">
        <w:rPr>
          <w:rFonts w:ascii="Times New Roman" w:hAnsi="Times New Roman"/>
          <w:sz w:val="24"/>
          <w:szCs w:val="24"/>
        </w:rPr>
        <w:t>a</w:t>
      </w:r>
      <w:r w:rsidRPr="00210C67">
        <w:rPr>
          <w:rFonts w:ascii="Times New Roman" w:hAnsi="Times New Roman"/>
          <w:sz w:val="24"/>
          <w:szCs w:val="24"/>
        </w:rPr>
        <w:t xml:space="preserve"> górsk</w:t>
      </w:r>
      <w:r w:rsidR="00904396">
        <w:rPr>
          <w:rFonts w:ascii="Times New Roman" w:hAnsi="Times New Roman"/>
          <w:sz w:val="24"/>
          <w:szCs w:val="24"/>
        </w:rPr>
        <w:t>a</w:t>
      </w:r>
      <w:r w:rsidRPr="00210C67">
        <w:rPr>
          <w:rFonts w:ascii="Times New Roman" w:hAnsi="Times New Roman"/>
          <w:sz w:val="24"/>
          <w:szCs w:val="24"/>
        </w:rPr>
        <w:t>,</w:t>
      </w:r>
    </w:p>
    <w:p w14:paraId="6DDFF8E7" w14:textId="77777777" w:rsidR="00120989" w:rsidRPr="00210C67" w:rsidRDefault="00120989" w:rsidP="00120989">
      <w:pPr>
        <w:pStyle w:val="Akapitzlist"/>
        <w:numPr>
          <w:ilvl w:val="0"/>
          <w:numId w:val="2"/>
        </w:numPr>
        <w:spacing w:line="360" w:lineRule="auto"/>
        <w:jc w:val="both"/>
        <w:rPr>
          <w:rFonts w:ascii="Times New Roman" w:hAnsi="Times New Roman"/>
          <w:sz w:val="24"/>
          <w:szCs w:val="24"/>
        </w:rPr>
      </w:pPr>
      <w:r w:rsidRPr="00210C67">
        <w:rPr>
          <w:rFonts w:ascii="Times New Roman" w:hAnsi="Times New Roman"/>
          <w:sz w:val="24"/>
          <w:szCs w:val="24"/>
        </w:rPr>
        <w:t>konie huculskie,</w:t>
      </w:r>
    </w:p>
    <w:p w14:paraId="445CA842" w14:textId="77777777" w:rsidR="00120989" w:rsidRPr="00210C67" w:rsidRDefault="00120989" w:rsidP="00120989">
      <w:pPr>
        <w:pStyle w:val="Akapitzlist"/>
        <w:numPr>
          <w:ilvl w:val="0"/>
          <w:numId w:val="2"/>
        </w:numPr>
        <w:spacing w:line="360" w:lineRule="auto"/>
        <w:jc w:val="both"/>
        <w:rPr>
          <w:rFonts w:ascii="Times New Roman" w:hAnsi="Times New Roman"/>
          <w:sz w:val="24"/>
          <w:szCs w:val="24"/>
        </w:rPr>
      </w:pPr>
      <w:r>
        <w:rPr>
          <w:rFonts w:ascii="Times New Roman" w:hAnsi="Times New Roman"/>
          <w:sz w:val="24"/>
          <w:szCs w:val="24"/>
        </w:rPr>
        <w:t>kozy karpackie,</w:t>
      </w:r>
    </w:p>
    <w:p w14:paraId="31AFCD03" w14:textId="77777777" w:rsidR="00120989" w:rsidRDefault="00120989" w:rsidP="00120989">
      <w:pPr>
        <w:spacing w:line="360" w:lineRule="auto"/>
        <w:jc w:val="both"/>
      </w:pPr>
      <w:r>
        <w:t xml:space="preserve">które dla ich zachowania wymagają określonej polityki hodowlanej uwzględniającej specyfikę tych ras i specyfikę obszarów górskich. Wsparcie ww. ras i gatunków tylko </w:t>
      </w:r>
      <w:r w:rsidR="00904396">
        <w:br/>
      </w:r>
      <w:r>
        <w:t xml:space="preserve">w ramach programów ochrony zasobów genetycznych jest niewystarczające co skutkuje stałym spadkiem pogłowia tych zwierząt. </w:t>
      </w:r>
    </w:p>
    <w:p w14:paraId="4058A82F" w14:textId="77777777" w:rsidR="00120989" w:rsidRDefault="00120989" w:rsidP="00120989">
      <w:pPr>
        <w:autoSpaceDE w:val="0"/>
        <w:autoSpaceDN w:val="0"/>
        <w:adjustRightInd w:val="0"/>
        <w:spacing w:line="360" w:lineRule="auto"/>
        <w:jc w:val="both"/>
      </w:pPr>
      <w:r>
        <w:t>Rolnictwo, obok gospodarki leśnej jest największym użytkownikiem przestrzeni przyrodniczej.   Opisane powyżej sytuacje mają swoje negatywne skutki również z punktu widzenia zmniejszania się bioróżnorodności terenów górskich, zmniejszania się atrakcyjności</w:t>
      </w:r>
      <w:r w:rsidR="00132C1C">
        <w:t xml:space="preserve"> </w:t>
      </w:r>
      <w:r>
        <w:lastRenderedPageBreak/>
        <w:t>krajobrazu (zarośnięte łąki i pastwiska, brak zwierząt, rośliny uciążliwe i inwazyjne – Barszcz Sosnowskiego itp.), a w konsekwencji atrakcyjności turystycznej.</w:t>
      </w:r>
    </w:p>
    <w:p w14:paraId="2438E07A" w14:textId="77777777" w:rsidR="00120989" w:rsidRPr="00F90D8F" w:rsidRDefault="00120989" w:rsidP="00120989">
      <w:pPr>
        <w:spacing w:line="360" w:lineRule="auto"/>
        <w:jc w:val="both"/>
      </w:pPr>
      <w:r w:rsidRPr="00F90D8F">
        <w:t>Jedną ze specyficznych cech rolnictwa górskiego są niewielkie możliwości zmiany profilu produkcji na podstawie informacji płynących z rynku, bo uwarunkowania przyrodnicze narzucają sposób wykorzystania ziemi rolniczej, a to z kolei ma wpływ na kierunki chowu zwierząt czy dobór roślin uprawnych.</w:t>
      </w:r>
    </w:p>
    <w:p w14:paraId="35087426" w14:textId="77777777" w:rsidR="00120989" w:rsidRDefault="00120989" w:rsidP="00120989">
      <w:pPr>
        <w:spacing w:line="360" w:lineRule="auto"/>
        <w:jc w:val="both"/>
      </w:pPr>
      <w:r w:rsidRPr="00F90D8F">
        <w:t xml:space="preserve">Ukształtowanie terenu oraz suma opadów wymuszają wysoki udział użytków zielonych </w:t>
      </w:r>
      <w:r w:rsidR="00904396">
        <w:br/>
      </w:r>
      <w:r w:rsidRPr="00F90D8F">
        <w:t xml:space="preserve">w ogólnej powierzchni użytków rolnych należących do gospodarstw górskich. Widoczne </w:t>
      </w:r>
      <w:r w:rsidR="00904396">
        <w:br/>
      </w:r>
      <w:r w:rsidRPr="00F90D8F">
        <w:t xml:space="preserve">są tu nadal słabe powiązania między wysokim udziałem trwałych użytków zielonych </w:t>
      </w:r>
      <w:r w:rsidR="00904396">
        <w:br/>
      </w:r>
      <w:r w:rsidRPr="00F90D8F">
        <w:t xml:space="preserve">w gospodarstwach górskich i podgórskich a chowem zwierząt gospodarskich. </w:t>
      </w:r>
    </w:p>
    <w:p w14:paraId="205CA8C1" w14:textId="77777777" w:rsidR="00120989" w:rsidRPr="00F90D8F" w:rsidRDefault="00120989" w:rsidP="00120989">
      <w:pPr>
        <w:spacing w:line="360" w:lineRule="auto"/>
        <w:jc w:val="both"/>
      </w:pPr>
    </w:p>
    <w:p w14:paraId="1DC2AA83" w14:textId="77777777" w:rsidR="00120989" w:rsidRPr="007429CA" w:rsidRDefault="00120989" w:rsidP="00904396">
      <w:pPr>
        <w:numPr>
          <w:ilvl w:val="0"/>
          <w:numId w:val="1"/>
        </w:numPr>
        <w:autoSpaceDE w:val="0"/>
        <w:autoSpaceDN w:val="0"/>
        <w:adjustRightInd w:val="0"/>
        <w:spacing w:line="360" w:lineRule="auto"/>
        <w:ind w:left="284"/>
        <w:jc w:val="both"/>
        <w:rPr>
          <w:b/>
        </w:rPr>
      </w:pPr>
      <w:r w:rsidRPr="00F75FBE">
        <w:rPr>
          <w:b/>
        </w:rPr>
        <w:t>Jakie ograniczenia produkcji rolniczej na terenach górskich występują w państwa regionie?</w:t>
      </w:r>
    </w:p>
    <w:p w14:paraId="5014387C" w14:textId="77777777" w:rsidR="00120989" w:rsidRPr="00F90D8F" w:rsidRDefault="00120989" w:rsidP="00120989">
      <w:pPr>
        <w:spacing w:line="360" w:lineRule="auto"/>
        <w:ind w:firstLine="567"/>
        <w:jc w:val="both"/>
      </w:pPr>
      <w:r w:rsidRPr="00F90D8F">
        <w:t xml:space="preserve">Jedną z przyczyn zmniejszania się produkcyjnej roli rolnictwa górskiego jest jego niska konkurencyjność, ze względu na trudne warunki przyrodnicze. W miarę wzrostu wysokości nad poziom morza dłużej zalega pokrywa śnieżna, skraca się okres wegetacyjny, wyższe są opady i większa prędkość wiatrów. W górach wyższe są wskaźniki wilgotności względnej powietrza oraz większa intensywność promieniowania słonecznego. Dużą zmienność wykazuje również pokrywa glebowa. Wraz ze wzrostem nachylenia skłonów intensyfikują się procesy erozyjne (zwłaszcza erozja wodna). Uprawa wielu gatunków roślin jest niemożliwa lub ryzykowna. </w:t>
      </w:r>
    </w:p>
    <w:p w14:paraId="32C7BF2B" w14:textId="77777777" w:rsidR="00120989" w:rsidRDefault="00120989" w:rsidP="00120989">
      <w:pPr>
        <w:spacing w:line="360" w:lineRule="auto"/>
        <w:jc w:val="both"/>
      </w:pPr>
      <w:r w:rsidRPr="00F90D8F">
        <w:t>Rolnikom trudniej jest dostosować się do zmieniających się warunków rynkowych czy unowocześnić gospodarstwo. Zwiększone koszty produkcji rolnej na obszarach górskich przy cenach wolnorynkowych wpływają na niską opłacalność uprawy wielu roślin. Z kolei peryferyjność niektórych terenów utrudnia zbyt ziemiopłodów. Cześć rolników zaniechało prowadzenia produkcji rolniczej a dodatkowo znaczny odsetek gospodarstw jest bez następcy.</w:t>
      </w:r>
    </w:p>
    <w:p w14:paraId="33FDB175" w14:textId="77777777" w:rsidR="00120989" w:rsidRDefault="00120989" w:rsidP="00120989">
      <w:pPr>
        <w:spacing w:line="360" w:lineRule="auto"/>
        <w:jc w:val="both"/>
      </w:pPr>
      <w:r>
        <w:t>Ze względu na ograniczenia klimatyczno-glebowe na obszarach górskich działające gospodarstwa zajmują się najczęściej produkcją bydlęcą, owczarską lub utrzymują konie. Jednostkowa opłacalność tych kierunków systematycznie spada. Wymusza to zwiększanie skali produkcji lub jej zaniechanie. Bardzo istotnym ograniczeniem, zgłaszanym przez rolników chcących powiększać gospodarstwa, jest właściwie brak możliwości pozyskania (zakupu lub wieloletniej dzierżawy) gruntów rolnych, pomimo, że zdecydowana większość posiadaczy gruntów nie prowadzi żadnej działalności rolniczej. Głównymi przyczynami tego stanu rzeczy jest system ubezpieczenia społecznego rolników i system dopłat obszarowych.</w:t>
      </w:r>
    </w:p>
    <w:p w14:paraId="268DB15E" w14:textId="77777777" w:rsidR="00120989" w:rsidRDefault="00120989" w:rsidP="00120989">
      <w:pPr>
        <w:spacing w:line="360" w:lineRule="auto"/>
        <w:jc w:val="both"/>
      </w:pPr>
      <w:r>
        <w:lastRenderedPageBreak/>
        <w:t xml:space="preserve">Paradoksalnie, zaniechanie produkcji rolniczej, a zwłaszcza produkcji zwierzęcej i przejście na utrzymywanie dla uzyskania dopłat obszarowych, trwałych użytków zielonych, daje większy dochód gospodarstwu niż jakakolwiek produkcja zwierzęca. To powoduje drastyczny spadek pogłowia zwierząt oraz utrwalanie niekorzystnej struktury agrarnej. Taka atrakcyjność uzyskiwania dochodów tylko z tytułu posiadania ziemi, bez jakiejkolwiek pracy i ryzyka, sprawia, że znaczne obszary ziemi rolniczej, szczególnie popegeerowskiej, trafiły do osób niezwiązanych wcześniej i teraz z rolnictwem.  </w:t>
      </w:r>
    </w:p>
    <w:p w14:paraId="24DA3127" w14:textId="77777777" w:rsidR="00120989" w:rsidRDefault="00120989" w:rsidP="00120989">
      <w:pPr>
        <w:spacing w:line="360" w:lineRule="auto"/>
        <w:jc w:val="both"/>
      </w:pPr>
      <w:r>
        <w:t>W produkcji zwierzęcej, zwłaszcza owczarskiej, dużym ograniczeniem są szkody wyrządzane przez wilki. Właściwie brak możliwości skutecznej ochrony stad przed tymi drapieżnikami, zniechęca rolników do dalszego utrzymywania owiec.</w:t>
      </w:r>
    </w:p>
    <w:p w14:paraId="619C5C04" w14:textId="77777777" w:rsidR="00120989" w:rsidRDefault="00120989" w:rsidP="00120989">
      <w:pPr>
        <w:spacing w:line="360" w:lineRule="auto"/>
        <w:jc w:val="both"/>
      </w:pPr>
      <w:r>
        <w:t>W produkcji rolniczej istotne znaczenie ma umiejętność zarządzania gospodarstwem, w tym szczególnie zarządzania finansami. Niestety istnieje spora liczba gospodarstw, które przeinwestowały swoje gospodarstwa, popadając w zadłużenie.</w:t>
      </w:r>
    </w:p>
    <w:p w14:paraId="4682DDCB" w14:textId="77777777" w:rsidR="00120989" w:rsidRDefault="00120989" w:rsidP="00120989">
      <w:pPr>
        <w:spacing w:line="360" w:lineRule="auto"/>
        <w:jc w:val="both"/>
      </w:pPr>
      <w:r>
        <w:t xml:space="preserve">Na terenie Podkarpacia funkcjonują ośrodki hodowlane, działające w polskim systemie jednostek badawczo-rozwojowych, utrzymujące górskie rasy zwierząt. Ośrodki te dzięki wieloletniej działalności i współpracy z rolnikami stały się autentycznymi, właściwie jedynymi  liderami hodowli na Podkarpaciu. Niestety pozbawione jakiegokolwiek wsparcia inwestycyjnego, w tym wsparcia w ramach PROW, przy ograniczonych płatnościach obszarowych (degresywność) tracą zdolność pozostawania nadal liderem ze szkodą dla całego rolnictwa górskiego. Jest to o tyle niekorzystne w sytuacji gdy uczelnie wyższe, szkoły rolnicze, instytucje otoczenia rolnictwa nie posiadają własnych gospodarstw rolnych </w:t>
      </w:r>
      <w:r w:rsidR="00904396">
        <w:br/>
      </w:r>
      <w:r>
        <w:t>i w bardzo ograniczonym zakresie współpracują z hodowcami.</w:t>
      </w:r>
    </w:p>
    <w:p w14:paraId="25839482" w14:textId="77777777" w:rsidR="00120989" w:rsidRDefault="00120989" w:rsidP="00120989">
      <w:pPr>
        <w:spacing w:line="360" w:lineRule="auto"/>
        <w:jc w:val="both"/>
      </w:pPr>
      <w:r>
        <w:t xml:space="preserve">Zauważyć należy brak systemowego wsparcia rolnictwa górskiego przez naukę i doradztwo rolnicze. Praktycznie nie prowadzi się badań naukowych w tym obszarze, a udział nauki </w:t>
      </w:r>
      <w:r w:rsidR="00904396">
        <w:br/>
      </w:r>
      <w:r>
        <w:t>w kształtowaniu polityki rolnej obszarów górskich, tak przecież odmiennych od nizinnych, jest marginalny.</w:t>
      </w:r>
    </w:p>
    <w:p w14:paraId="43E4F7F3" w14:textId="77777777" w:rsidR="00132C1C" w:rsidRDefault="00120989" w:rsidP="00120989">
      <w:pPr>
        <w:autoSpaceDE w:val="0"/>
        <w:autoSpaceDN w:val="0"/>
        <w:adjustRightInd w:val="0"/>
        <w:spacing w:line="360" w:lineRule="auto"/>
        <w:jc w:val="both"/>
      </w:pPr>
      <w:r>
        <w:t xml:space="preserve">Nowym zjawiskiem jest negatywny odbiór jakiejkolwiek działalności rolniczej, zwłaszcza związanej z utrzymywaniem zwierząt przez ludność zamieszkującą wieś, a coraz częściej nie mającą nic wspólnego z rolnictwem. Wiąże się to z migracjami, atrakcyjnością wsi jako miejsca do osiedlania dla mieszkańców miast. </w:t>
      </w:r>
    </w:p>
    <w:p w14:paraId="4208EC03" w14:textId="77777777" w:rsidR="00132C1C" w:rsidRDefault="00132C1C" w:rsidP="00120989">
      <w:pPr>
        <w:autoSpaceDE w:val="0"/>
        <w:autoSpaceDN w:val="0"/>
        <w:adjustRightInd w:val="0"/>
        <w:spacing w:line="360" w:lineRule="auto"/>
        <w:jc w:val="both"/>
      </w:pPr>
    </w:p>
    <w:p w14:paraId="6B52F48C" w14:textId="77777777" w:rsidR="00132C1C" w:rsidRDefault="00132C1C" w:rsidP="00120989">
      <w:pPr>
        <w:autoSpaceDE w:val="0"/>
        <w:autoSpaceDN w:val="0"/>
        <w:adjustRightInd w:val="0"/>
        <w:spacing w:line="360" w:lineRule="auto"/>
        <w:jc w:val="both"/>
      </w:pPr>
    </w:p>
    <w:p w14:paraId="687C874F" w14:textId="77777777" w:rsidR="00132C1C" w:rsidRDefault="00132C1C" w:rsidP="00120989">
      <w:pPr>
        <w:autoSpaceDE w:val="0"/>
        <w:autoSpaceDN w:val="0"/>
        <w:adjustRightInd w:val="0"/>
        <w:spacing w:line="360" w:lineRule="auto"/>
        <w:jc w:val="both"/>
      </w:pPr>
    </w:p>
    <w:p w14:paraId="0C5FC3A2" w14:textId="77777777" w:rsidR="00132C1C" w:rsidRDefault="00132C1C" w:rsidP="00120989">
      <w:pPr>
        <w:autoSpaceDE w:val="0"/>
        <w:autoSpaceDN w:val="0"/>
        <w:adjustRightInd w:val="0"/>
        <w:spacing w:line="360" w:lineRule="auto"/>
        <w:jc w:val="both"/>
      </w:pPr>
    </w:p>
    <w:p w14:paraId="50E0E0D6" w14:textId="77777777" w:rsidR="00120989" w:rsidRPr="00B53745" w:rsidRDefault="00120989" w:rsidP="00132C1C">
      <w:pPr>
        <w:numPr>
          <w:ilvl w:val="0"/>
          <w:numId w:val="1"/>
        </w:numPr>
        <w:autoSpaceDE w:val="0"/>
        <w:autoSpaceDN w:val="0"/>
        <w:adjustRightInd w:val="0"/>
        <w:spacing w:line="360" w:lineRule="auto"/>
        <w:ind w:left="284"/>
        <w:jc w:val="both"/>
        <w:rPr>
          <w:b/>
        </w:rPr>
      </w:pPr>
      <w:r w:rsidRPr="00B53745">
        <w:rPr>
          <w:b/>
        </w:rPr>
        <w:lastRenderedPageBreak/>
        <w:t xml:space="preserve">Jakie deficyty rozwojowe można zidentyfikować w kontekście rolnictwa górskiego? </w:t>
      </w:r>
    </w:p>
    <w:p w14:paraId="5E1E5A6A" w14:textId="77777777" w:rsidR="00120989" w:rsidRDefault="00120989" w:rsidP="00120989">
      <w:pPr>
        <w:numPr>
          <w:ilvl w:val="0"/>
          <w:numId w:val="3"/>
        </w:numPr>
        <w:spacing w:line="360" w:lineRule="auto"/>
        <w:ind w:left="426"/>
        <w:jc w:val="both"/>
      </w:pPr>
      <w:r w:rsidRPr="00F90D8F">
        <w:t xml:space="preserve">niewielkie możliwości zmiany profilu produkcji na podstawie informacji płynących </w:t>
      </w:r>
      <w:r>
        <w:br/>
      </w:r>
      <w:r w:rsidRPr="00F90D8F">
        <w:t xml:space="preserve">z rynku, </w:t>
      </w:r>
      <w:r>
        <w:t>gdyż</w:t>
      </w:r>
      <w:r w:rsidRPr="00F90D8F">
        <w:t xml:space="preserve"> uwarunkowania przyrodnicze narzucają sposób wykorzystania ziemi rolniczej, a to z kolei ma wpływ na kierunki chowu zwierząt czy dobór roślin uprawnych</w:t>
      </w:r>
      <w:r>
        <w:t>,</w:t>
      </w:r>
    </w:p>
    <w:p w14:paraId="4D7F8B32" w14:textId="77777777" w:rsidR="00120989" w:rsidRDefault="00120989" w:rsidP="00120989">
      <w:pPr>
        <w:numPr>
          <w:ilvl w:val="0"/>
          <w:numId w:val="3"/>
        </w:numPr>
        <w:spacing w:line="360" w:lineRule="auto"/>
        <w:ind w:left="426"/>
        <w:jc w:val="both"/>
      </w:pPr>
      <w:r>
        <w:t>starzenie się społeczeństwa przy  jednoczesnej migracji ludzi młodych, brak następców do prowadzenia gospodarstwa rolnego. W</w:t>
      </w:r>
      <w:r w:rsidRPr="00F90D8F">
        <w:t xml:space="preserve">yludnione partie gór stają się mniej atrakcyjne turystycznie. Pustoszeją zagrody, a pielęgnowane do niedawna łąki i wypasane pastwiska szybko porastają krzewami, </w:t>
      </w:r>
      <w:r>
        <w:t>później lasem</w:t>
      </w:r>
      <w:r w:rsidR="00816D37">
        <w:t xml:space="preserve">. </w:t>
      </w:r>
      <w:r w:rsidR="00816D37" w:rsidRPr="00F04302">
        <w:t xml:space="preserve">Depopulacja obszarów górskich </w:t>
      </w:r>
      <w:r w:rsidR="006944CD" w:rsidRPr="00F04302">
        <w:t xml:space="preserve">oraz zanikanie produkcji rolniczej </w:t>
      </w:r>
      <w:r w:rsidR="00816D37" w:rsidRPr="00F04302">
        <w:t xml:space="preserve">nie pozwala na spełnianie </w:t>
      </w:r>
      <w:r w:rsidR="00E172FA" w:rsidRPr="00F04302">
        <w:t>podstawowych</w:t>
      </w:r>
      <w:r w:rsidR="00816D37" w:rsidRPr="00F04302">
        <w:t xml:space="preserve"> funkcji obszarów górskich związanych z gospodarką wodną, leśną, turystyką i produkcją rolną</w:t>
      </w:r>
      <w:r w:rsidRPr="00F04302">
        <w:t>,</w:t>
      </w:r>
    </w:p>
    <w:p w14:paraId="310BCC37" w14:textId="50543B57" w:rsidR="00120989" w:rsidRPr="00F04302" w:rsidRDefault="00816D37" w:rsidP="00120989">
      <w:pPr>
        <w:numPr>
          <w:ilvl w:val="0"/>
          <w:numId w:val="3"/>
        </w:numPr>
        <w:spacing w:line="360" w:lineRule="auto"/>
        <w:ind w:left="426"/>
        <w:jc w:val="both"/>
      </w:pPr>
      <w:r w:rsidRPr="00F04302">
        <w:t xml:space="preserve">trwały dysparytet dochodowy rolnictwa górskiego w porównaniu do rolnictwa z terenów nizinnych co skutkuje utrudnioną akumulacją kapitału w gospodarstwach położonych na terenach górskich </w:t>
      </w:r>
      <w:r w:rsidR="00E172FA" w:rsidRPr="00F04302">
        <w:t>i jest przyczyną narastani</w:t>
      </w:r>
      <w:r w:rsidR="00F04302" w:rsidRPr="00F04302">
        <w:t>a</w:t>
      </w:r>
      <w:r w:rsidR="00E172FA" w:rsidRPr="00F04302">
        <w:t xml:space="preserve"> dysproporcji rozwojowych pomiędzy rolnictwem </w:t>
      </w:r>
      <w:r w:rsidR="00F04302" w:rsidRPr="00F04302">
        <w:t>obszarów górskich i pozostałych</w:t>
      </w:r>
      <w:r w:rsidR="00E172FA" w:rsidRPr="00F04302">
        <w:t>,</w:t>
      </w:r>
    </w:p>
    <w:p w14:paraId="2CA625A9" w14:textId="1901C6C4" w:rsidR="00120989" w:rsidRPr="00F04302" w:rsidRDefault="00E172FA" w:rsidP="00120989">
      <w:pPr>
        <w:numPr>
          <w:ilvl w:val="0"/>
          <w:numId w:val="3"/>
        </w:numPr>
        <w:spacing w:line="360" w:lineRule="auto"/>
        <w:ind w:left="426"/>
        <w:jc w:val="both"/>
      </w:pPr>
      <w:r w:rsidRPr="00F04302">
        <w:t>brak opracowanych strategii marketingowych dla produktów żywnościowych i surowców rolniczych pochodzących z obszarów górskich</w:t>
      </w:r>
      <w:r w:rsidR="00F04302" w:rsidRPr="00F04302">
        <w:t>,</w:t>
      </w:r>
    </w:p>
    <w:p w14:paraId="7CFF8966" w14:textId="77777777" w:rsidR="001A2E20" w:rsidRDefault="00B54AA7" w:rsidP="001A2E20">
      <w:pPr>
        <w:numPr>
          <w:ilvl w:val="0"/>
          <w:numId w:val="3"/>
        </w:numPr>
        <w:spacing w:line="360" w:lineRule="auto"/>
        <w:ind w:left="426"/>
        <w:jc w:val="both"/>
      </w:pPr>
      <w:r>
        <w:t>mała liczba</w:t>
      </w:r>
      <w:r w:rsidR="00120989">
        <w:t xml:space="preserve"> lokalnych przetwórni skupujących surowce i płody rolne wytwarzanych przez producentów rolnych,</w:t>
      </w:r>
    </w:p>
    <w:p w14:paraId="7247196B" w14:textId="77777777" w:rsidR="00E172FA" w:rsidRPr="00F04302" w:rsidRDefault="00E172FA" w:rsidP="001A2E20">
      <w:pPr>
        <w:numPr>
          <w:ilvl w:val="0"/>
          <w:numId w:val="3"/>
        </w:numPr>
        <w:spacing w:line="360" w:lineRule="auto"/>
        <w:ind w:left="426"/>
        <w:jc w:val="both"/>
      </w:pPr>
      <w:r w:rsidRPr="00F04302">
        <w:t xml:space="preserve">brak efektywnie działających łańcuchów dystrybucji żywności skupiających rolników, przetwórstwo rolno-spożywcze, handel i gastronomię pozwalających na dotarcie z produktami wysokiej jakości do wymagających konsumentów, </w:t>
      </w:r>
    </w:p>
    <w:p w14:paraId="2CA71861" w14:textId="1B538910" w:rsidR="00E172FA" w:rsidRPr="00F04302" w:rsidRDefault="00E172FA" w:rsidP="001A2E20">
      <w:pPr>
        <w:numPr>
          <w:ilvl w:val="0"/>
          <w:numId w:val="3"/>
        </w:numPr>
        <w:spacing w:line="360" w:lineRule="auto"/>
        <w:ind w:left="426"/>
        <w:jc w:val="both"/>
      </w:pPr>
      <w:r w:rsidRPr="00F04302">
        <w:t>niedorozwój infrastruktury otoczenia rolnictwa (infrastruktura techniczna, doradztwo rolnicze, infrastruktura ekonomiczna, usługowa</w:t>
      </w:r>
      <w:r w:rsidR="00C37850" w:rsidRPr="00F04302">
        <w:t>, i</w:t>
      </w:r>
      <w:r w:rsidR="006944CD" w:rsidRPr="00F04302">
        <w:t>td.</w:t>
      </w:r>
      <w:r w:rsidRPr="00F04302">
        <w:t xml:space="preserve">) ograniczający możliwości współpracy rolników </w:t>
      </w:r>
      <w:r w:rsidR="006944CD" w:rsidRPr="00F04302">
        <w:t>i rozwój gospodarstw rolniczych,</w:t>
      </w:r>
    </w:p>
    <w:p w14:paraId="215F1A7B" w14:textId="77777777" w:rsidR="006944CD" w:rsidRPr="00F04302" w:rsidRDefault="006944CD" w:rsidP="001A2E20">
      <w:pPr>
        <w:numPr>
          <w:ilvl w:val="0"/>
          <w:numId w:val="3"/>
        </w:numPr>
        <w:spacing w:line="360" w:lineRule="auto"/>
        <w:ind w:left="426"/>
        <w:jc w:val="both"/>
      </w:pPr>
      <w:r w:rsidRPr="00F04302">
        <w:t>wadliwa struktura obszarowa gospodarstw rolniczych oraz niewłaściwie ukształtowany rozłóg gospodarstw utrudniający poprawę efektywności gospodarowania,</w:t>
      </w:r>
    </w:p>
    <w:p w14:paraId="5887A0F9" w14:textId="77777777" w:rsidR="006944CD" w:rsidRPr="00F04302" w:rsidRDefault="006944CD" w:rsidP="001A2E20">
      <w:pPr>
        <w:numPr>
          <w:ilvl w:val="0"/>
          <w:numId w:val="3"/>
        </w:numPr>
        <w:spacing w:line="360" w:lineRule="auto"/>
        <w:ind w:left="426"/>
        <w:jc w:val="both"/>
      </w:pPr>
      <w:r w:rsidRPr="00F04302">
        <w:t>nieuregulowane stosunki własnościowe ograniczające przepływ ziemi z likwidowanych gospodarstw rolniczych do gospodarstw potencjalnie rozwojowych,</w:t>
      </w:r>
    </w:p>
    <w:p w14:paraId="66374473" w14:textId="77777777" w:rsidR="00120989" w:rsidRDefault="00120989" w:rsidP="00120989">
      <w:pPr>
        <w:numPr>
          <w:ilvl w:val="0"/>
          <w:numId w:val="3"/>
        </w:numPr>
        <w:spacing w:line="360" w:lineRule="auto"/>
        <w:ind w:left="426"/>
        <w:jc w:val="both"/>
      </w:pPr>
      <w:r>
        <w:t>niedobory wody, brak wodociągów, wyeksploatowany system melioracji wodnych.</w:t>
      </w:r>
    </w:p>
    <w:p w14:paraId="7149E15E" w14:textId="77777777" w:rsidR="00120989" w:rsidRDefault="00120989" w:rsidP="00120989">
      <w:pPr>
        <w:spacing w:line="360" w:lineRule="auto"/>
        <w:ind w:left="426"/>
        <w:jc w:val="both"/>
      </w:pPr>
    </w:p>
    <w:p w14:paraId="65B62D79" w14:textId="77777777" w:rsidR="00F04302" w:rsidRDefault="00F04302" w:rsidP="00120989">
      <w:pPr>
        <w:spacing w:line="360" w:lineRule="auto"/>
        <w:ind w:left="426"/>
        <w:jc w:val="both"/>
      </w:pPr>
    </w:p>
    <w:p w14:paraId="18FB69C7" w14:textId="77777777" w:rsidR="00F04302" w:rsidRDefault="00F04302" w:rsidP="00120989">
      <w:pPr>
        <w:spacing w:line="360" w:lineRule="auto"/>
        <w:ind w:left="426"/>
        <w:jc w:val="both"/>
      </w:pPr>
    </w:p>
    <w:p w14:paraId="3A57BB13" w14:textId="0015C393" w:rsidR="00120989" w:rsidRPr="00F3560D" w:rsidRDefault="00120989" w:rsidP="00B54AA7">
      <w:pPr>
        <w:numPr>
          <w:ilvl w:val="0"/>
          <w:numId w:val="1"/>
        </w:numPr>
        <w:spacing w:line="360" w:lineRule="auto"/>
        <w:ind w:left="284"/>
        <w:jc w:val="both"/>
        <w:rPr>
          <w:b/>
        </w:rPr>
      </w:pPr>
      <w:r w:rsidRPr="00F3560D">
        <w:rPr>
          <w:b/>
        </w:rPr>
        <w:lastRenderedPageBreak/>
        <w:t xml:space="preserve">Jakie szanse rozwojowe </w:t>
      </w:r>
      <w:r>
        <w:rPr>
          <w:b/>
        </w:rPr>
        <w:t xml:space="preserve">można zidentyfikować w kontekście rolnictwa górskiego </w:t>
      </w:r>
      <w:r w:rsidR="00F04302">
        <w:rPr>
          <w:b/>
        </w:rPr>
        <w:br/>
      </w:r>
      <w:r>
        <w:rPr>
          <w:b/>
        </w:rPr>
        <w:t>na Podkarpaciu?</w:t>
      </w:r>
    </w:p>
    <w:p w14:paraId="52B09F58" w14:textId="7B2C21D1" w:rsidR="006944CD" w:rsidRPr="00F04302" w:rsidRDefault="006944CD" w:rsidP="00120989">
      <w:pPr>
        <w:pStyle w:val="Akapitzlist"/>
        <w:numPr>
          <w:ilvl w:val="0"/>
          <w:numId w:val="4"/>
        </w:numPr>
        <w:spacing w:line="360" w:lineRule="auto"/>
        <w:ind w:left="426"/>
        <w:jc w:val="both"/>
        <w:rPr>
          <w:rFonts w:ascii="Times New Roman" w:hAnsi="Times New Roman"/>
          <w:sz w:val="24"/>
          <w:szCs w:val="24"/>
        </w:rPr>
      </w:pPr>
      <w:r w:rsidRPr="00F04302">
        <w:rPr>
          <w:rFonts w:ascii="Times New Roman" w:hAnsi="Times New Roman"/>
          <w:sz w:val="24"/>
          <w:szCs w:val="24"/>
        </w:rPr>
        <w:t>rosnący popyt, zarówno w kraju jak i zagranicą na produkty żywnościowe charakteryzujące się specyficznymi, niepowtarzalnymi walorami smakowymi jak i też geograficzno-kulturowymi,</w:t>
      </w:r>
    </w:p>
    <w:p w14:paraId="671A55F2" w14:textId="02A28C3A" w:rsidR="00C71C72" w:rsidRPr="00F04302" w:rsidRDefault="00C71C72" w:rsidP="00120989">
      <w:pPr>
        <w:pStyle w:val="Akapitzlist"/>
        <w:numPr>
          <w:ilvl w:val="0"/>
          <w:numId w:val="4"/>
        </w:numPr>
        <w:spacing w:line="360" w:lineRule="auto"/>
        <w:ind w:left="426"/>
        <w:jc w:val="both"/>
        <w:rPr>
          <w:rFonts w:ascii="Times New Roman" w:hAnsi="Times New Roman"/>
          <w:sz w:val="24"/>
          <w:szCs w:val="24"/>
        </w:rPr>
      </w:pPr>
      <w:r w:rsidRPr="00F04302">
        <w:rPr>
          <w:rFonts w:ascii="Times New Roman" w:hAnsi="Times New Roman"/>
          <w:sz w:val="24"/>
          <w:szCs w:val="24"/>
        </w:rPr>
        <w:t>rosnąca świadomość społeczeństwa co do funkcji obszarów górskich</w:t>
      </w:r>
      <w:r w:rsidR="00986E32" w:rsidRPr="00F04302">
        <w:rPr>
          <w:rFonts w:ascii="Times New Roman" w:hAnsi="Times New Roman"/>
          <w:sz w:val="24"/>
          <w:szCs w:val="24"/>
        </w:rPr>
        <w:t xml:space="preserve"> i roli rolnictwa </w:t>
      </w:r>
      <w:r w:rsidR="00F04302" w:rsidRPr="00F04302">
        <w:rPr>
          <w:rFonts w:ascii="Times New Roman" w:hAnsi="Times New Roman"/>
          <w:sz w:val="24"/>
          <w:szCs w:val="24"/>
        </w:rPr>
        <w:br/>
      </w:r>
      <w:r w:rsidR="00986E32" w:rsidRPr="00F04302">
        <w:rPr>
          <w:rFonts w:ascii="Times New Roman" w:hAnsi="Times New Roman"/>
          <w:sz w:val="24"/>
          <w:szCs w:val="24"/>
        </w:rPr>
        <w:t>w spełnianiu tych funkcji</w:t>
      </w:r>
      <w:r w:rsidR="00BC6377" w:rsidRPr="00F04302">
        <w:rPr>
          <w:rFonts w:ascii="Times New Roman" w:hAnsi="Times New Roman"/>
          <w:sz w:val="24"/>
          <w:szCs w:val="24"/>
        </w:rPr>
        <w:t xml:space="preserve">. Można wyróżnić następujące ściśle powiązane i wchodzące </w:t>
      </w:r>
      <w:r w:rsidR="00F04302" w:rsidRPr="00F04302">
        <w:rPr>
          <w:rFonts w:ascii="Times New Roman" w:hAnsi="Times New Roman"/>
          <w:sz w:val="24"/>
          <w:szCs w:val="24"/>
        </w:rPr>
        <w:br/>
      </w:r>
      <w:r w:rsidR="00BC6377" w:rsidRPr="00F04302">
        <w:rPr>
          <w:rFonts w:ascii="Times New Roman" w:hAnsi="Times New Roman"/>
          <w:sz w:val="24"/>
          <w:szCs w:val="24"/>
        </w:rPr>
        <w:t>w interakcje ze sobą funkcje obszarów górskich</w:t>
      </w:r>
      <w:r w:rsidR="005E14C9">
        <w:rPr>
          <w:rFonts w:ascii="Times New Roman" w:hAnsi="Times New Roman"/>
          <w:sz w:val="24"/>
          <w:szCs w:val="24"/>
        </w:rPr>
        <w:t>:</w:t>
      </w:r>
      <w:r w:rsidRPr="00F04302">
        <w:rPr>
          <w:rFonts w:ascii="Times New Roman" w:hAnsi="Times New Roman"/>
          <w:sz w:val="24"/>
          <w:szCs w:val="24"/>
        </w:rPr>
        <w:t xml:space="preserve"> 1. Zgromadzenie i właściwe rozdysponowanie zasobów wodnych. Wysokie opady i fakt występowania wielu rzek powodują, że ziemie górskie odgrywają zasadniczą rol</w:t>
      </w:r>
      <w:r w:rsidR="005E14C9">
        <w:rPr>
          <w:rFonts w:ascii="Times New Roman" w:hAnsi="Times New Roman"/>
          <w:sz w:val="24"/>
          <w:szCs w:val="24"/>
        </w:rPr>
        <w:t>ę</w:t>
      </w:r>
      <w:r w:rsidRPr="00F04302">
        <w:rPr>
          <w:rFonts w:ascii="Times New Roman" w:hAnsi="Times New Roman"/>
          <w:sz w:val="24"/>
          <w:szCs w:val="24"/>
        </w:rPr>
        <w:t xml:space="preserve"> w gospodarce wodnej kraju. Właściwa gospodarka wodna w zlewniach górskich jest uzależniona od prawidłowej proporcji w użytkowaniu ziemi. Chodzi tu przede wszystkim </w:t>
      </w:r>
      <w:r w:rsidR="009448EE" w:rsidRPr="00F04302">
        <w:rPr>
          <w:rFonts w:ascii="Times New Roman" w:hAnsi="Times New Roman"/>
          <w:sz w:val="24"/>
          <w:szCs w:val="24"/>
        </w:rPr>
        <w:t xml:space="preserve">o zachowanie granicy rolno-leśnej czy proporcji między użytkami zielonymi a gruntami ornymi. 2. Pomnażanie zasobów leśnych. Rola lasów górskich wykracza poza funkcję czysto produkcyjną. </w:t>
      </w:r>
      <w:r w:rsidR="00736B1B" w:rsidRPr="00F04302">
        <w:rPr>
          <w:rFonts w:ascii="Times New Roman" w:hAnsi="Times New Roman"/>
          <w:sz w:val="24"/>
          <w:szCs w:val="24"/>
        </w:rPr>
        <w:t>Funkcja ochronna</w:t>
      </w:r>
      <w:r w:rsidR="00BC6377" w:rsidRPr="00F04302">
        <w:rPr>
          <w:rFonts w:ascii="Times New Roman" w:hAnsi="Times New Roman"/>
          <w:sz w:val="24"/>
          <w:szCs w:val="24"/>
        </w:rPr>
        <w:t xml:space="preserve"> ma charakter wiodący, dotyczy to zwłaszcza powietrza i retencji wodnej. 3. Wykorzystanie walorów środowiska górskiego do rozwoju agroturystyki i turystyki. 4. Prowadzenie produkcji rolnej zgodnie ze</w:t>
      </w:r>
      <w:r w:rsidR="00F04302" w:rsidRPr="00F04302">
        <w:rPr>
          <w:rFonts w:ascii="Times New Roman" w:hAnsi="Times New Roman"/>
          <w:sz w:val="24"/>
          <w:szCs w:val="24"/>
        </w:rPr>
        <w:t xml:space="preserve"> specyfiką miejscowych warunków,</w:t>
      </w:r>
      <w:r w:rsidR="00BC6377" w:rsidRPr="00F04302">
        <w:rPr>
          <w:rFonts w:ascii="Times New Roman" w:hAnsi="Times New Roman"/>
          <w:sz w:val="24"/>
          <w:szCs w:val="24"/>
        </w:rPr>
        <w:t xml:space="preserve"> </w:t>
      </w:r>
    </w:p>
    <w:p w14:paraId="5CDDCBD5" w14:textId="64A4F2F7" w:rsidR="00056FB1" w:rsidRPr="006C2B9E" w:rsidRDefault="00056FB1" w:rsidP="00120989">
      <w:pPr>
        <w:pStyle w:val="Akapitzlist"/>
        <w:numPr>
          <w:ilvl w:val="0"/>
          <w:numId w:val="4"/>
        </w:numPr>
        <w:spacing w:line="360" w:lineRule="auto"/>
        <w:ind w:left="426"/>
        <w:jc w:val="both"/>
        <w:rPr>
          <w:rFonts w:ascii="Times New Roman" w:hAnsi="Times New Roman"/>
          <w:color w:val="FF0000"/>
          <w:sz w:val="24"/>
          <w:szCs w:val="24"/>
        </w:rPr>
      </w:pPr>
      <w:r w:rsidRPr="00F04302">
        <w:rPr>
          <w:rFonts w:ascii="Times New Roman" w:hAnsi="Times New Roman"/>
          <w:sz w:val="24"/>
          <w:szCs w:val="24"/>
        </w:rPr>
        <w:t>możliwość świadczenia usług rolno-środowiskowych powiązanych z produkcją rolniczą (np. ochrona walorów krajobrazu górskiego, ochrona środowiska przyrodniczego poprzez programy ro</w:t>
      </w:r>
      <w:r w:rsidR="005E14C9">
        <w:rPr>
          <w:rFonts w:ascii="Times New Roman" w:hAnsi="Times New Roman"/>
          <w:sz w:val="24"/>
          <w:szCs w:val="24"/>
        </w:rPr>
        <w:t>lno-środowiskowe, ochrona wód</w:t>
      </w:r>
      <w:r w:rsidRPr="00F04302">
        <w:rPr>
          <w:rFonts w:ascii="Times New Roman" w:hAnsi="Times New Roman"/>
          <w:sz w:val="24"/>
          <w:szCs w:val="24"/>
        </w:rPr>
        <w:t>),</w:t>
      </w:r>
    </w:p>
    <w:p w14:paraId="43E1948D" w14:textId="77777777" w:rsidR="00056FB1" w:rsidRPr="00F04302" w:rsidRDefault="00056FB1" w:rsidP="00120989">
      <w:pPr>
        <w:pStyle w:val="Akapitzlist"/>
        <w:numPr>
          <w:ilvl w:val="0"/>
          <w:numId w:val="4"/>
        </w:numPr>
        <w:spacing w:line="360" w:lineRule="auto"/>
        <w:ind w:left="426"/>
        <w:jc w:val="both"/>
        <w:rPr>
          <w:rFonts w:ascii="Times New Roman" w:hAnsi="Times New Roman"/>
          <w:sz w:val="24"/>
          <w:szCs w:val="24"/>
        </w:rPr>
      </w:pPr>
      <w:r w:rsidRPr="00F04302">
        <w:rPr>
          <w:rFonts w:ascii="Times New Roman" w:hAnsi="Times New Roman"/>
          <w:sz w:val="24"/>
          <w:szCs w:val="24"/>
        </w:rPr>
        <w:t xml:space="preserve">możliwość aktywizacji </w:t>
      </w:r>
      <w:r w:rsidR="006C2B9E" w:rsidRPr="00F04302">
        <w:rPr>
          <w:rFonts w:ascii="Times New Roman" w:hAnsi="Times New Roman"/>
          <w:sz w:val="24"/>
          <w:szCs w:val="24"/>
        </w:rPr>
        <w:t xml:space="preserve">poza rolniczych funkcji </w:t>
      </w:r>
      <w:r w:rsidRPr="00F04302">
        <w:rPr>
          <w:rFonts w:ascii="Times New Roman" w:hAnsi="Times New Roman"/>
          <w:sz w:val="24"/>
          <w:szCs w:val="24"/>
        </w:rPr>
        <w:t xml:space="preserve">obszarów górskich </w:t>
      </w:r>
      <w:r w:rsidR="006C2B9E" w:rsidRPr="00F04302">
        <w:rPr>
          <w:rFonts w:ascii="Times New Roman" w:hAnsi="Times New Roman"/>
          <w:sz w:val="24"/>
          <w:szCs w:val="24"/>
        </w:rPr>
        <w:t xml:space="preserve">poprzez właściwe określenie miejsca i roli rolnictwa w </w:t>
      </w:r>
      <w:r w:rsidR="006944CD" w:rsidRPr="00F04302">
        <w:rPr>
          <w:rFonts w:ascii="Times New Roman" w:hAnsi="Times New Roman"/>
          <w:sz w:val="24"/>
          <w:szCs w:val="24"/>
        </w:rPr>
        <w:t xml:space="preserve">możliwości </w:t>
      </w:r>
      <w:r w:rsidR="006C2B9E" w:rsidRPr="00F04302">
        <w:rPr>
          <w:rFonts w:ascii="Times New Roman" w:hAnsi="Times New Roman"/>
          <w:sz w:val="24"/>
          <w:szCs w:val="24"/>
        </w:rPr>
        <w:t>rozwoju innych dziedzin działalności gospodarczej na terenach górskich (gospodarka wodna, leśnictwo, turystyka),</w:t>
      </w:r>
    </w:p>
    <w:p w14:paraId="400CCDD3" w14:textId="0CA59746" w:rsidR="00120989" w:rsidRDefault="00120989" w:rsidP="00120989">
      <w:pPr>
        <w:pStyle w:val="Akapitzlist"/>
        <w:numPr>
          <w:ilvl w:val="0"/>
          <w:numId w:val="4"/>
        </w:numPr>
        <w:spacing w:line="360" w:lineRule="auto"/>
        <w:ind w:left="426"/>
        <w:jc w:val="both"/>
        <w:rPr>
          <w:rFonts w:ascii="Times New Roman" w:hAnsi="Times New Roman"/>
          <w:sz w:val="24"/>
          <w:szCs w:val="24"/>
        </w:rPr>
      </w:pPr>
      <w:r w:rsidRPr="00F3560D">
        <w:rPr>
          <w:rFonts w:ascii="Times New Roman" w:hAnsi="Times New Roman"/>
          <w:sz w:val="24"/>
          <w:szCs w:val="24"/>
        </w:rPr>
        <w:t xml:space="preserve">zapewnienie wsparcia dla rolnictwa górskiego np. poprzez wydzielenie specjalnego instrumentu – działania w ramach Wspólnej Polityki Rolnej ukierunkowanego bezpośrednio na </w:t>
      </w:r>
      <w:r w:rsidR="0027712A" w:rsidRPr="00A128CE">
        <w:rPr>
          <w:rFonts w:ascii="Times New Roman" w:hAnsi="Times New Roman"/>
          <w:sz w:val="24"/>
          <w:szCs w:val="24"/>
        </w:rPr>
        <w:t>kompleksowy</w:t>
      </w:r>
      <w:r w:rsidR="0027712A" w:rsidRPr="00F3560D">
        <w:rPr>
          <w:rFonts w:ascii="Times New Roman" w:hAnsi="Times New Roman"/>
          <w:sz w:val="24"/>
          <w:szCs w:val="24"/>
        </w:rPr>
        <w:t xml:space="preserve"> </w:t>
      </w:r>
      <w:r w:rsidRPr="00F3560D">
        <w:rPr>
          <w:rFonts w:ascii="Times New Roman" w:hAnsi="Times New Roman"/>
          <w:sz w:val="24"/>
          <w:szCs w:val="24"/>
        </w:rPr>
        <w:t xml:space="preserve">rozwój rolnictwa górskiego. Tego typu działanie powinno być wdrażane regionalnie z możliwością modyfikacji na poziomie województwa </w:t>
      </w:r>
      <w:r w:rsidR="00B54AA7">
        <w:rPr>
          <w:rFonts w:ascii="Times New Roman" w:hAnsi="Times New Roman"/>
          <w:sz w:val="24"/>
          <w:szCs w:val="24"/>
        </w:rPr>
        <w:br/>
      </w:r>
      <w:r w:rsidRPr="00F3560D">
        <w:rPr>
          <w:rFonts w:ascii="Times New Roman" w:hAnsi="Times New Roman"/>
          <w:sz w:val="24"/>
          <w:szCs w:val="24"/>
        </w:rPr>
        <w:t>i wyboru obszarów wsparcia najbardziej pożądanych w danym regionie. Działanie powinno być wdrażane przez samorządy województw w wypracowanym do tej pory</w:t>
      </w:r>
      <w:r w:rsidR="00A128CE">
        <w:rPr>
          <w:rFonts w:ascii="Times New Roman" w:hAnsi="Times New Roman"/>
          <w:sz w:val="24"/>
          <w:szCs w:val="24"/>
        </w:rPr>
        <w:t xml:space="preserve"> schemacie</w:t>
      </w:r>
      <w:r w:rsidRPr="00F3560D">
        <w:rPr>
          <w:rFonts w:ascii="Times New Roman" w:hAnsi="Times New Roman"/>
          <w:sz w:val="24"/>
          <w:szCs w:val="24"/>
        </w:rPr>
        <w:t xml:space="preserve"> w ramach kolejnych perspektyw PROW. Samorządy województw realizujące strategie rozwoju województw występowałyby w charakterze podmiotów wdrażających, które mogłyby decydować o realizacji schematów (w ramach tego działania) najbardziej </w:t>
      </w:r>
      <w:r w:rsidRPr="00F3560D">
        <w:rPr>
          <w:rFonts w:ascii="Times New Roman" w:hAnsi="Times New Roman"/>
          <w:sz w:val="24"/>
          <w:szCs w:val="24"/>
        </w:rPr>
        <w:lastRenderedPageBreak/>
        <w:t>potrzebnych ze względu na warunki regionalne. Tego typu działanie byłoby instrumentem zarządzanym centr</w:t>
      </w:r>
      <w:r>
        <w:rPr>
          <w:rFonts w:ascii="Times New Roman" w:hAnsi="Times New Roman"/>
          <w:sz w:val="24"/>
          <w:szCs w:val="24"/>
        </w:rPr>
        <w:t>alnie, realizowanym regionalnie,</w:t>
      </w:r>
    </w:p>
    <w:p w14:paraId="4640E102" w14:textId="332B3AB2" w:rsidR="00120989" w:rsidRPr="00F3560D" w:rsidRDefault="00120989" w:rsidP="00120989">
      <w:pPr>
        <w:pStyle w:val="Akapitzlist"/>
        <w:numPr>
          <w:ilvl w:val="0"/>
          <w:numId w:val="4"/>
        </w:numPr>
        <w:spacing w:after="0" w:line="360" w:lineRule="auto"/>
        <w:ind w:left="425" w:hanging="357"/>
        <w:jc w:val="both"/>
        <w:rPr>
          <w:rFonts w:ascii="Times New Roman" w:hAnsi="Times New Roman"/>
          <w:sz w:val="24"/>
          <w:szCs w:val="24"/>
        </w:rPr>
      </w:pPr>
      <w:r w:rsidRPr="00F3560D">
        <w:rPr>
          <w:rFonts w:ascii="Times New Roman" w:hAnsi="Times New Roman"/>
          <w:sz w:val="24"/>
        </w:rPr>
        <w:t xml:space="preserve">produkcyjne wykorzystanie użytków zielonych poprzez chów </w:t>
      </w:r>
      <w:r w:rsidR="00B54AA7">
        <w:rPr>
          <w:rFonts w:ascii="Times New Roman" w:hAnsi="Times New Roman"/>
          <w:sz w:val="24"/>
        </w:rPr>
        <w:t>zwierząt trawożernych</w:t>
      </w:r>
      <w:r w:rsidRPr="00F3560D">
        <w:rPr>
          <w:rFonts w:ascii="Times New Roman" w:hAnsi="Times New Roman"/>
          <w:sz w:val="24"/>
        </w:rPr>
        <w:t xml:space="preserve">. </w:t>
      </w:r>
      <w:r>
        <w:rPr>
          <w:rFonts w:ascii="Times New Roman" w:hAnsi="Times New Roman"/>
          <w:sz w:val="24"/>
        </w:rPr>
        <w:t xml:space="preserve">Impulsem do podjęcia takiej produkcji powinny być gratyfikacje finansowe do 1 ha wypasanych użytków zielonych lub do 1 </w:t>
      </w:r>
      <w:r w:rsidR="00B54AA7">
        <w:rPr>
          <w:rFonts w:ascii="Times New Roman" w:hAnsi="Times New Roman"/>
          <w:sz w:val="24"/>
        </w:rPr>
        <w:t>DJP wypasanych zwierząt</w:t>
      </w:r>
      <w:r>
        <w:rPr>
          <w:rFonts w:ascii="Times New Roman" w:hAnsi="Times New Roman"/>
          <w:sz w:val="24"/>
        </w:rPr>
        <w:t xml:space="preserve">. Przykładem takiego rozwiązania, sprawdzonego w praktyce jest program Podkarpacki Naturalny Wypas realizowany przez Samorząd </w:t>
      </w:r>
      <w:r w:rsidRPr="00FF251A">
        <w:rPr>
          <w:rFonts w:ascii="Times New Roman" w:hAnsi="Times New Roman"/>
          <w:sz w:val="24"/>
        </w:rPr>
        <w:t>Województwa Podkarpackiego</w:t>
      </w:r>
      <w:r w:rsidRPr="00FF251A">
        <w:rPr>
          <w:rFonts w:ascii="Times New Roman" w:hAnsi="Times New Roman"/>
          <w:sz w:val="24"/>
          <w:szCs w:val="24"/>
        </w:rPr>
        <w:t xml:space="preserve">. </w:t>
      </w:r>
      <w:r w:rsidRPr="00FF251A">
        <w:rPr>
          <w:rFonts w:ascii="Times New Roman" w:hAnsi="Times New Roman"/>
          <w:bCs/>
          <w:sz w:val="24"/>
          <w:szCs w:val="24"/>
        </w:rPr>
        <w:t xml:space="preserve">Program ten – jedyny w skali kraju i cieszący się dużym zainteresowaniem - </w:t>
      </w:r>
      <w:r>
        <w:rPr>
          <w:rFonts w:ascii="Times New Roman" w:hAnsi="Times New Roman"/>
          <w:bCs/>
          <w:sz w:val="24"/>
          <w:szCs w:val="24"/>
        </w:rPr>
        <w:t xml:space="preserve">mógłby stać się programem </w:t>
      </w:r>
      <w:r w:rsidRPr="00FF251A">
        <w:rPr>
          <w:rFonts w:ascii="Times New Roman" w:hAnsi="Times New Roman"/>
          <w:bCs/>
          <w:sz w:val="24"/>
          <w:szCs w:val="24"/>
        </w:rPr>
        <w:t>rządowym</w:t>
      </w:r>
      <w:r>
        <w:rPr>
          <w:rFonts w:ascii="Times New Roman" w:hAnsi="Times New Roman"/>
          <w:bCs/>
          <w:sz w:val="24"/>
          <w:szCs w:val="24"/>
        </w:rPr>
        <w:t>.</w:t>
      </w:r>
      <w:r w:rsidRPr="00FF251A">
        <w:rPr>
          <w:rFonts w:ascii="Times New Roman" w:hAnsi="Times New Roman"/>
          <w:sz w:val="24"/>
          <w:szCs w:val="24"/>
        </w:rPr>
        <w:t xml:space="preserve"> </w:t>
      </w:r>
      <w:r>
        <w:rPr>
          <w:rFonts w:ascii="Times New Roman" w:hAnsi="Times New Roman"/>
          <w:sz w:val="24"/>
          <w:szCs w:val="24"/>
        </w:rPr>
        <w:t xml:space="preserve">Jego </w:t>
      </w:r>
      <w:r>
        <w:rPr>
          <w:rFonts w:ascii="Times New Roman" w:hAnsi="Times New Roman"/>
          <w:bCs/>
          <w:sz w:val="24"/>
          <w:szCs w:val="24"/>
        </w:rPr>
        <w:t xml:space="preserve">głównym celem </w:t>
      </w:r>
      <w:r>
        <w:rPr>
          <w:rFonts w:ascii="Times New Roman" w:hAnsi="Times New Roman"/>
          <w:sz w:val="24"/>
          <w:szCs w:val="24"/>
        </w:rPr>
        <w:t xml:space="preserve">jest zachowanie, ochrona </w:t>
      </w:r>
      <w:r w:rsidRPr="00FF251A">
        <w:rPr>
          <w:rFonts w:ascii="Times New Roman" w:hAnsi="Times New Roman"/>
          <w:sz w:val="24"/>
          <w:szCs w:val="24"/>
        </w:rPr>
        <w:t>oraz odtworzenie</w:t>
      </w:r>
      <w:r>
        <w:rPr>
          <w:rFonts w:ascii="Times New Roman" w:hAnsi="Times New Roman"/>
          <w:sz w:val="24"/>
          <w:szCs w:val="24"/>
        </w:rPr>
        <w:t xml:space="preserve"> </w:t>
      </w:r>
      <w:r w:rsidRPr="00FF251A">
        <w:rPr>
          <w:rFonts w:ascii="Times New Roman" w:hAnsi="Times New Roman"/>
          <w:sz w:val="24"/>
          <w:szCs w:val="24"/>
        </w:rPr>
        <w:t xml:space="preserve">różnorodności biologicznej charakterystycznego krajobrazu, a także ochrona środowiska przyrodniczego w oparciu o wypas na terenie atrakcyjnym krajobrazowo i turystycznie. </w:t>
      </w:r>
      <w:r w:rsidRPr="00FF251A">
        <w:rPr>
          <w:rFonts w:ascii="Times New Roman" w:hAnsi="Times New Roman"/>
          <w:bCs/>
          <w:sz w:val="24"/>
          <w:szCs w:val="24"/>
        </w:rPr>
        <w:t xml:space="preserve">Wsparcie finansowe ma między innymi na celu utrzymanie i podejmowanie chowu </w:t>
      </w:r>
      <w:r w:rsidR="00B54AA7">
        <w:rPr>
          <w:rFonts w:ascii="Times New Roman" w:hAnsi="Times New Roman"/>
          <w:bCs/>
          <w:sz w:val="24"/>
          <w:szCs w:val="24"/>
        </w:rPr>
        <w:t>zwierząt trawożernych (w tym bydła</w:t>
      </w:r>
      <w:r w:rsidRPr="00FF251A">
        <w:rPr>
          <w:rFonts w:ascii="Times New Roman" w:hAnsi="Times New Roman"/>
          <w:bCs/>
          <w:sz w:val="24"/>
          <w:szCs w:val="24"/>
        </w:rPr>
        <w:t xml:space="preserve"> simentalskiego</w:t>
      </w:r>
      <w:r w:rsidR="00B54AA7">
        <w:rPr>
          <w:rFonts w:ascii="Times New Roman" w:hAnsi="Times New Roman"/>
          <w:bCs/>
          <w:sz w:val="24"/>
          <w:szCs w:val="24"/>
        </w:rPr>
        <w:t>)</w:t>
      </w:r>
      <w:r w:rsidRPr="00FF251A">
        <w:rPr>
          <w:rFonts w:ascii="Times New Roman" w:hAnsi="Times New Roman"/>
          <w:bCs/>
          <w:sz w:val="24"/>
          <w:szCs w:val="24"/>
        </w:rPr>
        <w:t xml:space="preserve">, z </w:t>
      </w:r>
      <w:r w:rsidR="005E14C9">
        <w:rPr>
          <w:rFonts w:ascii="Times New Roman" w:hAnsi="Times New Roman"/>
          <w:bCs/>
          <w:sz w:val="24"/>
          <w:szCs w:val="24"/>
        </w:rPr>
        <w:t>u</w:t>
      </w:r>
      <w:r w:rsidRPr="00FF251A">
        <w:rPr>
          <w:rFonts w:ascii="Times New Roman" w:hAnsi="Times New Roman"/>
          <w:bCs/>
          <w:sz w:val="24"/>
          <w:szCs w:val="24"/>
        </w:rPr>
        <w:t>kierunkowaniem na produkcję wysokiej jakości naturalnego produktu regionalnego</w:t>
      </w:r>
      <w:r>
        <w:rPr>
          <w:rFonts w:ascii="Times New Roman" w:hAnsi="Times New Roman"/>
          <w:bCs/>
          <w:sz w:val="24"/>
          <w:szCs w:val="24"/>
        </w:rPr>
        <w:t>,</w:t>
      </w:r>
      <w:r w:rsidR="005E14C9">
        <w:rPr>
          <w:rFonts w:ascii="Times New Roman" w:hAnsi="Times New Roman"/>
          <w:bCs/>
          <w:sz w:val="24"/>
          <w:szCs w:val="24"/>
        </w:rPr>
        <w:t xml:space="preserve"> również ekologicznego,</w:t>
      </w:r>
    </w:p>
    <w:p w14:paraId="4204DCE6" w14:textId="77777777" w:rsidR="00120989" w:rsidRPr="00F9090D" w:rsidRDefault="00120989" w:rsidP="00120989">
      <w:pPr>
        <w:pStyle w:val="Bezodstpw"/>
        <w:numPr>
          <w:ilvl w:val="0"/>
          <w:numId w:val="4"/>
        </w:numPr>
        <w:spacing w:line="360" w:lineRule="auto"/>
        <w:ind w:left="425" w:hanging="357"/>
        <w:jc w:val="both"/>
        <w:rPr>
          <w:rFonts w:eastAsia="Calibri"/>
          <w:lang w:eastAsia="en-US"/>
        </w:rPr>
      </w:pPr>
      <w:r w:rsidRPr="005B738B">
        <w:t>stworzenie markowych produktów charakterystycznych</w:t>
      </w:r>
      <w:r w:rsidRPr="00BE3A0B">
        <w:rPr>
          <w:color w:val="FF0000"/>
        </w:rPr>
        <w:t xml:space="preserve"> </w:t>
      </w:r>
      <w:r>
        <w:rPr>
          <w:rFonts w:eastAsia="Calibri"/>
          <w:lang w:eastAsia="en-US"/>
        </w:rPr>
        <w:t xml:space="preserve">dla województwa podkarpackiego jak np. </w:t>
      </w:r>
      <w:r w:rsidRPr="00F9090D">
        <w:rPr>
          <w:rFonts w:eastAsia="Calibri"/>
          <w:lang w:eastAsia="en-US"/>
        </w:rPr>
        <w:t>„Podkarpacka Wołowina”</w:t>
      </w:r>
      <w:r>
        <w:rPr>
          <w:rFonts w:eastAsia="Calibri"/>
          <w:lang w:eastAsia="en-US"/>
        </w:rPr>
        <w:t>. U</w:t>
      </w:r>
      <w:r w:rsidRPr="00F9090D">
        <w:rPr>
          <w:rFonts w:eastAsia="Calibri"/>
          <w:lang w:eastAsia="en-US"/>
        </w:rPr>
        <w:t xml:space="preserve">warunkowanie geograficzne </w:t>
      </w:r>
      <w:r w:rsidR="00B54AA7">
        <w:rPr>
          <w:rFonts w:eastAsia="Calibri"/>
          <w:lang w:eastAsia="en-US"/>
        </w:rPr>
        <w:br/>
      </w:r>
      <w:r w:rsidRPr="00F9090D">
        <w:rPr>
          <w:rFonts w:eastAsia="Calibri"/>
          <w:lang w:eastAsia="en-US"/>
        </w:rPr>
        <w:t>i przyrodnicze województwa podkarpackiego sprzyjają użytkowaniu bydła simentalskiego</w:t>
      </w:r>
      <w:r>
        <w:rPr>
          <w:rFonts w:eastAsia="Calibri"/>
          <w:lang w:eastAsia="en-US"/>
        </w:rPr>
        <w:t xml:space="preserve"> o</w:t>
      </w:r>
      <w:r w:rsidRPr="00F9090D">
        <w:rPr>
          <w:rFonts w:eastAsia="Calibri"/>
          <w:lang w:eastAsia="en-US"/>
        </w:rPr>
        <w:t xml:space="preserve"> użytkowości mlecznej i mięsnej. Z opasu naturalnego simentali na zasobnych w rośliny prozdrowotne łąkach i pastwiskach Beskidu Niskiego i Bieszczadów można pozy</w:t>
      </w:r>
      <w:r>
        <w:rPr>
          <w:rFonts w:eastAsia="Calibri"/>
          <w:lang w:eastAsia="en-US"/>
        </w:rPr>
        <w:t xml:space="preserve">skać wysokiej jakości wołowinę. </w:t>
      </w:r>
      <w:r w:rsidRPr="00F9090D">
        <w:rPr>
          <w:rFonts w:eastAsia="Calibri"/>
          <w:lang w:eastAsia="en-US"/>
        </w:rPr>
        <w:t xml:space="preserve">Produkcja wołowiny może opierać się </w:t>
      </w:r>
      <w:r w:rsidR="00B54AA7">
        <w:rPr>
          <w:rFonts w:eastAsia="Calibri"/>
          <w:lang w:eastAsia="en-US"/>
        </w:rPr>
        <w:br/>
      </w:r>
      <w:r w:rsidRPr="00F9090D">
        <w:rPr>
          <w:rFonts w:eastAsia="Calibri"/>
          <w:lang w:eastAsia="en-US"/>
        </w:rPr>
        <w:t xml:space="preserve">o naturalne zasoby, co ma istotne znaczenie dla konsumentów zwracających uwagę na aspekt etyki, zdrowia i dobrostanu zwierząt. Tak pozyskany produkt jest mięsem </w:t>
      </w:r>
      <w:r w:rsidR="00B54AA7">
        <w:rPr>
          <w:rFonts w:eastAsia="Calibri"/>
          <w:lang w:eastAsia="en-US"/>
        </w:rPr>
        <w:br/>
      </w:r>
      <w:r w:rsidRPr="00F9090D">
        <w:rPr>
          <w:rFonts w:eastAsia="Calibri"/>
          <w:lang w:eastAsia="en-US"/>
        </w:rPr>
        <w:t>z wielkim potencjałem, dającym konsumentom dużą satysfakcję kulinarn</w:t>
      </w:r>
      <w:r>
        <w:rPr>
          <w:rFonts w:eastAsia="Calibri"/>
          <w:lang w:eastAsia="en-US"/>
        </w:rPr>
        <w:t>ą i smakową,</w:t>
      </w:r>
    </w:p>
    <w:p w14:paraId="4F9B2EDB" w14:textId="77777777" w:rsidR="00120989" w:rsidRPr="00AB5167" w:rsidRDefault="00120989" w:rsidP="00120989">
      <w:pPr>
        <w:pStyle w:val="Akapitzlist"/>
        <w:numPr>
          <w:ilvl w:val="0"/>
          <w:numId w:val="4"/>
        </w:numPr>
        <w:spacing w:line="360" w:lineRule="auto"/>
        <w:ind w:left="426"/>
        <w:jc w:val="both"/>
        <w:rPr>
          <w:rFonts w:ascii="Times New Roman" w:hAnsi="Times New Roman"/>
          <w:color w:val="FF0000"/>
          <w:sz w:val="24"/>
          <w:szCs w:val="24"/>
        </w:rPr>
      </w:pPr>
      <w:r>
        <w:rPr>
          <w:rFonts w:ascii="Times New Roman" w:hAnsi="Times New Roman"/>
          <w:sz w:val="24"/>
          <w:szCs w:val="24"/>
        </w:rPr>
        <w:t>bogata bioróżnorodność karpackich łąk i pastwisk, która  jest źródłem bogatych zasobów paszowych oraz tworzy unikatowy krajobraz</w:t>
      </w:r>
      <w:r w:rsidR="00B54AA7">
        <w:rPr>
          <w:rFonts w:ascii="Times New Roman" w:hAnsi="Times New Roman"/>
          <w:sz w:val="24"/>
          <w:szCs w:val="24"/>
        </w:rPr>
        <w:t xml:space="preserve"> górski atrakcyjny turystycznie. Licznie występujące gatunki roślin w tym ziół, mogą stanowić bazę surowcową dla zakładów przetwarzających i konfekcjonujących zioła,</w:t>
      </w:r>
    </w:p>
    <w:p w14:paraId="0F617675" w14:textId="77777777" w:rsidR="00120989" w:rsidRPr="00AB5167" w:rsidRDefault="00120989" w:rsidP="00120989">
      <w:pPr>
        <w:pStyle w:val="Akapitzlist"/>
        <w:numPr>
          <w:ilvl w:val="0"/>
          <w:numId w:val="4"/>
        </w:numPr>
        <w:spacing w:line="360" w:lineRule="auto"/>
        <w:ind w:left="426"/>
        <w:jc w:val="both"/>
        <w:rPr>
          <w:rFonts w:ascii="Times New Roman" w:hAnsi="Times New Roman"/>
          <w:color w:val="FF0000"/>
          <w:sz w:val="24"/>
          <w:szCs w:val="24"/>
        </w:rPr>
      </w:pPr>
      <w:r w:rsidRPr="00AB5167">
        <w:rPr>
          <w:rFonts w:ascii="Times New Roman" w:hAnsi="Times New Roman"/>
          <w:sz w:val="24"/>
          <w:szCs w:val="24"/>
        </w:rPr>
        <w:t>rolnictwo ekologicznie</w:t>
      </w:r>
      <w:r w:rsidRPr="00AB5167">
        <w:rPr>
          <w:rFonts w:ascii="Times New Roman" w:hAnsi="Times New Roman"/>
          <w:color w:val="FF0000"/>
          <w:sz w:val="24"/>
          <w:szCs w:val="24"/>
        </w:rPr>
        <w:t xml:space="preserve"> </w:t>
      </w:r>
      <w:r w:rsidRPr="00AB5167">
        <w:rPr>
          <w:rFonts w:ascii="Times New Roman" w:hAnsi="Times New Roman"/>
          <w:sz w:val="24"/>
          <w:szCs w:val="24"/>
        </w:rPr>
        <w:t>jako system gospodarowania o zrównoważonej produkcji roślinnej i zwierzęcej, produkcja ekologiczna powinna łączyć przyjazne środowisku praktyki gospodarowania, wspomagać wysoki stopień różnorodności biologicznej, wykorzystywać naturalne procesy oraz zapewnić właściwy dobrostan zwierząt,</w:t>
      </w:r>
    </w:p>
    <w:p w14:paraId="290A1363" w14:textId="77777777" w:rsidR="00AB03EE" w:rsidRPr="00132C1C" w:rsidRDefault="00120989" w:rsidP="00132C1C">
      <w:pPr>
        <w:pStyle w:val="Akapitzlist"/>
        <w:numPr>
          <w:ilvl w:val="0"/>
          <w:numId w:val="4"/>
        </w:numPr>
        <w:spacing w:line="360" w:lineRule="auto"/>
        <w:ind w:left="426"/>
        <w:jc w:val="both"/>
        <w:rPr>
          <w:rFonts w:ascii="Times New Roman" w:hAnsi="Times New Roman"/>
          <w:sz w:val="24"/>
          <w:szCs w:val="24"/>
        </w:rPr>
      </w:pPr>
      <w:r w:rsidRPr="00BE3A0B">
        <w:rPr>
          <w:rFonts w:ascii="Times New Roman" w:hAnsi="Times New Roman"/>
          <w:sz w:val="24"/>
          <w:szCs w:val="24"/>
        </w:rPr>
        <w:t xml:space="preserve">cykliczne imprezy, wydarzenia o charakterze rolniczym, promujące region i jego górskie rolnictwo np. </w:t>
      </w:r>
      <w:r w:rsidR="00B54AA7">
        <w:rPr>
          <w:rFonts w:ascii="Times New Roman" w:hAnsi="Times New Roman"/>
          <w:sz w:val="24"/>
          <w:szCs w:val="24"/>
        </w:rPr>
        <w:t xml:space="preserve">Regionalna Wystawa Zwierząt Hodowlanych organizowana przez </w:t>
      </w:r>
      <w:r w:rsidR="00B54AA7">
        <w:rPr>
          <w:rFonts w:ascii="Times New Roman" w:hAnsi="Times New Roman"/>
          <w:sz w:val="24"/>
          <w:szCs w:val="24"/>
        </w:rPr>
        <w:lastRenderedPageBreak/>
        <w:t xml:space="preserve">Podkarpacki Ośrodek Doradztwa Rolniczego w Boguchwale, </w:t>
      </w:r>
      <w:r w:rsidRPr="00BE3A0B">
        <w:rPr>
          <w:rFonts w:ascii="Times New Roman" w:hAnsi="Times New Roman"/>
          <w:sz w:val="24"/>
          <w:szCs w:val="24"/>
        </w:rPr>
        <w:t>Agrobieszczady w Lesku, Targi Końskie w Lutowiskach, Pożegnanie Wakacji w Rudawce Rymanowskiej obejmujące Krajową Wystawę Bydła Simentalskiego, Regionalny Czempionat Konia Huculskiego oraz Wystawę Ras Rodzimych, które odwiedza coroc</w:t>
      </w:r>
      <w:r>
        <w:rPr>
          <w:rFonts w:ascii="Times New Roman" w:hAnsi="Times New Roman"/>
          <w:sz w:val="24"/>
          <w:szCs w:val="24"/>
        </w:rPr>
        <w:t>znie kilkadziesiąt tysięcy osób.</w:t>
      </w:r>
    </w:p>
    <w:p w14:paraId="02968F3D" w14:textId="77777777" w:rsidR="00120989" w:rsidRDefault="00120989" w:rsidP="00132C1C">
      <w:pPr>
        <w:numPr>
          <w:ilvl w:val="0"/>
          <w:numId w:val="1"/>
        </w:numPr>
        <w:spacing w:line="276" w:lineRule="auto"/>
        <w:ind w:left="284" w:right="-2"/>
        <w:jc w:val="both"/>
        <w:rPr>
          <w:b/>
        </w:rPr>
      </w:pPr>
      <w:r w:rsidRPr="00127BFD">
        <w:rPr>
          <w:b/>
        </w:rPr>
        <w:t>Które z obecnie realizowanych działań polityki krajowej oraz instrumentów UE można ocenić jako najlepiej odpowiadaj</w:t>
      </w:r>
      <w:r>
        <w:rPr>
          <w:b/>
        </w:rPr>
        <w:t>ące potrzebom obszarów górskich</w:t>
      </w:r>
      <w:r w:rsidRPr="00127BFD">
        <w:rPr>
          <w:b/>
        </w:rPr>
        <w:t>?</w:t>
      </w:r>
    </w:p>
    <w:p w14:paraId="6501DB91" w14:textId="77777777" w:rsidR="00132C1C" w:rsidRPr="00132C1C" w:rsidRDefault="00132C1C" w:rsidP="00132C1C">
      <w:pPr>
        <w:spacing w:line="276" w:lineRule="auto"/>
        <w:ind w:left="284" w:right="-2"/>
        <w:jc w:val="both"/>
        <w:rPr>
          <w:b/>
        </w:rPr>
      </w:pPr>
    </w:p>
    <w:p w14:paraId="135143AA" w14:textId="77777777" w:rsidR="00120989" w:rsidRDefault="00120989" w:rsidP="00AB03EE">
      <w:pPr>
        <w:pStyle w:val="Akapitzlist"/>
        <w:spacing w:after="0" w:line="252" w:lineRule="auto"/>
        <w:ind w:left="0"/>
        <w:jc w:val="both"/>
        <w:rPr>
          <w:rFonts w:ascii="Times New Roman" w:hAnsi="Times New Roman"/>
          <w:b/>
          <w:sz w:val="24"/>
        </w:rPr>
      </w:pPr>
      <w:r w:rsidRPr="00776257">
        <w:rPr>
          <w:rFonts w:ascii="Times New Roman" w:hAnsi="Times New Roman"/>
          <w:b/>
          <w:sz w:val="24"/>
        </w:rPr>
        <w:t>W ramach Programu Rozwoju Obsza</w:t>
      </w:r>
      <w:r w:rsidR="00132C1C">
        <w:rPr>
          <w:rFonts w:ascii="Times New Roman" w:hAnsi="Times New Roman"/>
          <w:b/>
          <w:sz w:val="24"/>
        </w:rPr>
        <w:t>rów Wiejskich na lata 2014-2020</w:t>
      </w:r>
    </w:p>
    <w:p w14:paraId="2F9D9026" w14:textId="77777777" w:rsidR="00AB03EE" w:rsidRPr="00AB03EE" w:rsidRDefault="00AB03EE" w:rsidP="00AB03EE">
      <w:pPr>
        <w:pStyle w:val="Akapitzlist"/>
        <w:spacing w:after="0" w:line="252" w:lineRule="auto"/>
        <w:ind w:left="0"/>
        <w:jc w:val="both"/>
        <w:rPr>
          <w:rFonts w:ascii="Times New Roman" w:hAnsi="Times New Roman"/>
          <w:b/>
          <w:sz w:val="24"/>
        </w:rPr>
      </w:pPr>
    </w:p>
    <w:p w14:paraId="4AAFCEE8" w14:textId="77777777" w:rsidR="00120989" w:rsidRPr="00776257" w:rsidRDefault="00120989" w:rsidP="00AB03EE">
      <w:pPr>
        <w:pStyle w:val="Akapitzlist"/>
        <w:numPr>
          <w:ilvl w:val="0"/>
          <w:numId w:val="14"/>
        </w:numPr>
        <w:spacing w:after="0" w:line="252" w:lineRule="auto"/>
        <w:ind w:left="426"/>
        <w:jc w:val="both"/>
        <w:rPr>
          <w:rFonts w:ascii="Times New Roman" w:hAnsi="Times New Roman"/>
          <w:sz w:val="24"/>
        </w:rPr>
      </w:pPr>
      <w:r w:rsidRPr="00776257">
        <w:rPr>
          <w:rFonts w:ascii="Times New Roman" w:hAnsi="Times New Roman"/>
          <w:sz w:val="24"/>
        </w:rPr>
        <w:t xml:space="preserve">Poddziałanie </w:t>
      </w:r>
      <w:r w:rsidRPr="00776257">
        <w:rPr>
          <w:rFonts w:ascii="Times New Roman" w:hAnsi="Times New Roman"/>
          <w:i/>
          <w:sz w:val="24"/>
        </w:rPr>
        <w:t>"Pomoc na inwestycje w gospodarstwach rolnych"</w:t>
      </w:r>
      <w:r w:rsidRPr="00776257">
        <w:rPr>
          <w:rFonts w:ascii="Times New Roman" w:hAnsi="Times New Roman"/>
          <w:sz w:val="24"/>
        </w:rPr>
        <w:t>, na operacje typu:</w:t>
      </w:r>
    </w:p>
    <w:p w14:paraId="55A17099" w14:textId="77777777" w:rsidR="00120989" w:rsidRPr="006A565E" w:rsidRDefault="00120989" w:rsidP="00120989">
      <w:pPr>
        <w:ind w:left="1134"/>
        <w:jc w:val="both"/>
      </w:pPr>
    </w:p>
    <w:p w14:paraId="2D698103" w14:textId="77777777" w:rsidR="00120989" w:rsidRPr="00AB03EE" w:rsidRDefault="00120989" w:rsidP="00AB03EE">
      <w:pPr>
        <w:pStyle w:val="Akapitzlist"/>
        <w:numPr>
          <w:ilvl w:val="0"/>
          <w:numId w:val="17"/>
        </w:numPr>
        <w:spacing w:line="360" w:lineRule="auto"/>
        <w:ind w:right="-2"/>
        <w:jc w:val="both"/>
        <w:rPr>
          <w:rFonts w:ascii="Times New Roman" w:hAnsi="Times New Roman"/>
          <w:sz w:val="24"/>
          <w:szCs w:val="24"/>
        </w:rPr>
      </w:pPr>
      <w:r w:rsidRPr="00AB03EE">
        <w:rPr>
          <w:rFonts w:ascii="Times New Roman" w:hAnsi="Times New Roman"/>
          <w:i/>
          <w:sz w:val="24"/>
          <w:szCs w:val="24"/>
        </w:rPr>
        <w:t>"Inwestycje w gospodarstwach położonych na obszarach Natura 2000"</w:t>
      </w:r>
      <w:r w:rsidRPr="00AB03EE">
        <w:rPr>
          <w:rFonts w:ascii="Times New Roman" w:hAnsi="Times New Roman"/>
          <w:sz w:val="24"/>
          <w:szCs w:val="24"/>
        </w:rPr>
        <w:t>  - instrument wsparcia inwestycji związanych z rolniczym wykorzystywaniem łąk i pastwisk oraz produkcją zwierzęcą prowadzonymi zgodnie z wymogami ochrony środowiska. Realizowane</w:t>
      </w:r>
      <w:r w:rsidR="00AB03EE" w:rsidRPr="00AB03EE">
        <w:rPr>
          <w:rFonts w:ascii="Times New Roman" w:hAnsi="Times New Roman"/>
          <w:sz w:val="24"/>
          <w:szCs w:val="24"/>
        </w:rPr>
        <w:t xml:space="preserve"> jest m. in. wsparcie na rozwój prowadzonej w gospodarstwie produkcji zwierzęcej w zakresie zwierząt trawożernych</w:t>
      </w:r>
      <w:r w:rsidRPr="00AB03EE">
        <w:rPr>
          <w:rFonts w:ascii="Times New Roman" w:hAnsi="Times New Roman"/>
          <w:sz w:val="24"/>
          <w:szCs w:val="24"/>
        </w:rPr>
        <w:t>, w szczególności przez zwiększenie skali tej produkcji lub poprawę jakości tej produkcji, albo zmiana profilu prowadzonej w gospodarstwie produkcji na produkcję zwierzęcą w zakresie zwierząt trawożernych</w:t>
      </w:r>
      <w:r w:rsidR="00AB03EE" w:rsidRPr="00AB03EE">
        <w:rPr>
          <w:rFonts w:ascii="Times New Roman" w:hAnsi="Times New Roman"/>
          <w:sz w:val="24"/>
          <w:szCs w:val="24"/>
        </w:rPr>
        <w:t>,</w:t>
      </w:r>
    </w:p>
    <w:p w14:paraId="43872B5A" w14:textId="77777777" w:rsidR="00120989" w:rsidRPr="00AB03EE" w:rsidRDefault="00120989" w:rsidP="00AB03EE">
      <w:pPr>
        <w:pStyle w:val="Akapitzlist"/>
        <w:numPr>
          <w:ilvl w:val="0"/>
          <w:numId w:val="17"/>
        </w:numPr>
        <w:spacing w:line="360" w:lineRule="auto"/>
        <w:ind w:right="-2"/>
        <w:jc w:val="both"/>
        <w:rPr>
          <w:rFonts w:ascii="Times New Roman" w:hAnsi="Times New Roman"/>
        </w:rPr>
      </w:pPr>
      <w:r w:rsidRPr="00AB03EE">
        <w:rPr>
          <w:rFonts w:ascii="Times New Roman" w:hAnsi="Times New Roman"/>
          <w:i/>
        </w:rPr>
        <w:t>„Modernizacja gospodarstw rolnych”</w:t>
      </w:r>
      <w:r w:rsidRPr="00AB03EE">
        <w:rPr>
          <w:rFonts w:ascii="Times New Roman" w:hAnsi="Times New Roman"/>
        </w:rPr>
        <w:t xml:space="preserve"> – wsparcie dla operacji , które przyczynia się do poprawy ogólnych wyników gospodarstwa. Celem instrumentu wsparcia jest zwiększenie rentowności i konkurencyjności gospodarstw w następujących obszarach: rozwój produkcji prosiąt, rozwój produkcji mleka krowiego, rozwój produkcji bydła mięsnego, operacje związane z racjonalizacją technologii produkcji, wprowadzeniem innowacji, zmiana profilu produkcji, zwiększeniem skali produkcji, poprawa jakości produkcji lub zwiększeniem wartości dodanej produktu. Instrument umożliwia uzyskanie wsparcia m.in. do produkcji bydła, co powinno wpłynąć na utrzymania produkcji mleczarskiej oraz produkcji wołowiny </w:t>
      </w:r>
      <w:r w:rsidR="00AB03EE">
        <w:rPr>
          <w:rFonts w:ascii="Times New Roman" w:hAnsi="Times New Roman"/>
        </w:rPr>
        <w:br/>
      </w:r>
      <w:r w:rsidRPr="00AB03EE">
        <w:rPr>
          <w:rFonts w:ascii="Times New Roman" w:hAnsi="Times New Roman"/>
        </w:rPr>
        <w:t>i cielęciny w małych gospodarstwach położonych na obszarach wrażliwych gospodarczo (duże rozdrobnienie gospodarstw) oraz środowiskowo (obszary górskie).</w:t>
      </w:r>
    </w:p>
    <w:p w14:paraId="3396FEAD" w14:textId="77777777" w:rsidR="00120989" w:rsidRDefault="00120989" w:rsidP="00AB03EE">
      <w:pPr>
        <w:numPr>
          <w:ilvl w:val="0"/>
          <w:numId w:val="14"/>
        </w:numPr>
        <w:spacing w:line="360" w:lineRule="auto"/>
        <w:ind w:left="284" w:right="-2"/>
        <w:jc w:val="both"/>
      </w:pPr>
      <w:r w:rsidRPr="006A565E">
        <w:t xml:space="preserve">Poddziałanie 4.2 </w:t>
      </w:r>
      <w:r w:rsidRPr="00F37374">
        <w:rPr>
          <w:i/>
        </w:rPr>
        <w:t>„Wsparcie inwestycji w przetwarzanie produktów rolnych, obrót nimi lub ich rozwój”</w:t>
      </w:r>
      <w:r w:rsidRPr="006A565E">
        <w:t xml:space="preserve">. Poddziałanie m.in. skierowane do rolników, małżonków rolników </w:t>
      </w:r>
      <w:r w:rsidR="00AB03EE">
        <w:br/>
      </w:r>
      <w:r w:rsidRPr="006A565E">
        <w:t>oraz domowników podlegających  ubezpieczeniu społecznemu rolników w pełnym zakresie. O pomoc może ubiegać się podmiot, który podejmuje wykonywanie działalności gospodarczej w zakresie przetwarzania produktów rolnych.</w:t>
      </w:r>
    </w:p>
    <w:p w14:paraId="42B50AAA" w14:textId="77777777" w:rsidR="00AB03EE" w:rsidRDefault="00AB03EE" w:rsidP="00AB03EE">
      <w:pPr>
        <w:ind w:left="284" w:right="-2"/>
        <w:jc w:val="both"/>
      </w:pPr>
    </w:p>
    <w:p w14:paraId="3666F11A" w14:textId="77777777" w:rsidR="00120989" w:rsidRDefault="00120989" w:rsidP="00AB03EE">
      <w:pPr>
        <w:numPr>
          <w:ilvl w:val="0"/>
          <w:numId w:val="14"/>
        </w:numPr>
        <w:spacing w:line="360" w:lineRule="auto"/>
        <w:ind w:left="284" w:right="-2"/>
        <w:jc w:val="both"/>
      </w:pPr>
      <w:r w:rsidRPr="00F37374">
        <w:lastRenderedPageBreak/>
        <w:t xml:space="preserve">Poddziałanie 6.1 </w:t>
      </w:r>
      <w:r w:rsidRPr="00F37374">
        <w:rPr>
          <w:i/>
        </w:rPr>
        <w:t>„Pomoc w rozpoczęciu działalności gospodarczej na rzecz młodych rolników”</w:t>
      </w:r>
      <w:r w:rsidRPr="00F37374">
        <w:t xml:space="preserve"> operacje typu </w:t>
      </w:r>
      <w:r w:rsidRPr="00F37374">
        <w:rPr>
          <w:i/>
        </w:rPr>
        <w:t>„Premie dla młodych rolników”</w:t>
      </w:r>
      <w:r w:rsidRPr="00F37374">
        <w:t>, którego wsparc</w:t>
      </w:r>
      <w:r>
        <w:t>ie</w:t>
      </w:r>
      <w:r w:rsidRPr="00F37374">
        <w:t xml:space="preserve"> </w:t>
      </w:r>
      <w:r>
        <w:t>w </w:t>
      </w:r>
      <w:r w:rsidRPr="00F37374">
        <w:t>wysokości 100 tys. zł w formie premii umożliwia i ułatwia młodym rolnikom rozpoczęcie działalności rolniczej. Beneficjentem działania może być osoba pełnoletnia do ukończenia przez nią 41 roku życia, która zobowiązuje się prowadzić gospodarstwo rolne, którego wielkość ekonomiczna na starcie jest nie mniejsza niż 13 000 euro i nie większa niż 150 000 euro, a w wyniku realizacji biznesplanu nastąpi wzrost tej wielkości ekonomicznej co najmniej o 10% względem stanu wyjściowego.</w:t>
      </w:r>
    </w:p>
    <w:p w14:paraId="263C4804" w14:textId="77777777" w:rsidR="00120989" w:rsidRDefault="00120989" w:rsidP="00AB03EE"/>
    <w:p w14:paraId="71A3858F" w14:textId="77777777" w:rsidR="00120989" w:rsidRDefault="00120989" w:rsidP="00AB03EE">
      <w:pPr>
        <w:numPr>
          <w:ilvl w:val="0"/>
          <w:numId w:val="14"/>
        </w:numPr>
        <w:spacing w:line="360" w:lineRule="auto"/>
        <w:ind w:left="284" w:right="-2"/>
        <w:jc w:val="both"/>
      </w:pPr>
      <w:r w:rsidRPr="00F37374">
        <w:t xml:space="preserve">Poddziałanie 6.2 </w:t>
      </w:r>
      <w:r w:rsidRPr="00F37374">
        <w:rPr>
          <w:i/>
        </w:rPr>
        <w:t>„Pomoc na rozpoczęcie pozarolniczej działalności gospodarczej na obszarach wiejskich"</w:t>
      </w:r>
      <w:r w:rsidRPr="00F37374">
        <w:t xml:space="preserve"> operacje typu </w:t>
      </w:r>
      <w:r w:rsidRPr="00F37374">
        <w:rPr>
          <w:i/>
        </w:rPr>
        <w:t>„Premie na rozpoczęcie działalności pozarolniczej”</w:t>
      </w:r>
      <w:r w:rsidRPr="00F37374">
        <w:t>, którego wsparcie w wysokości 100 tys. zł w formie premii skierowane jest do osób, które chciałyby rozpocząć prowadzenie własnego biznesu. Premię może otrzymać osoba pełnoletnia, która podlega ubezpieczeniu społecznemu rolników w pełnym zakresie jako rolnik, małżonek rolnika oraz domownik nieprzerwanie co najmniej od 12 miesięcy poprzedzających dzień złożenia wniosku. W roku poprzedzającym lub w roku złożenia wniosku rolnikowi musi także zostać przyznana jednolita płatność obszarowa. Pomoc ta umożliwia rozpoczęcie działalności pozarolniczej, a tym samym zobowiązuje Beneficjent</w:t>
      </w:r>
      <w:r>
        <w:t>a do przejście z ubezpieczenia</w:t>
      </w:r>
      <w:r w:rsidRPr="00F37374">
        <w:t xml:space="preserve"> </w:t>
      </w:r>
      <w:r>
        <w:t>w </w:t>
      </w:r>
      <w:r w:rsidRPr="00F37374">
        <w:t>KRUS do ZUS.</w:t>
      </w:r>
    </w:p>
    <w:p w14:paraId="2947C36D" w14:textId="77777777" w:rsidR="00AB03EE" w:rsidRDefault="00AB03EE" w:rsidP="00AB03EE">
      <w:pPr>
        <w:ind w:right="-2"/>
        <w:jc w:val="both"/>
      </w:pPr>
    </w:p>
    <w:p w14:paraId="4120E578" w14:textId="77777777" w:rsidR="00120989" w:rsidRDefault="00120989" w:rsidP="00AB03EE">
      <w:pPr>
        <w:numPr>
          <w:ilvl w:val="0"/>
          <w:numId w:val="14"/>
        </w:numPr>
        <w:spacing w:line="360" w:lineRule="auto"/>
        <w:ind w:left="284" w:right="-2"/>
        <w:jc w:val="both"/>
      </w:pPr>
      <w:r w:rsidRPr="00F37374">
        <w:t xml:space="preserve">Poddziałanie: 6.3 </w:t>
      </w:r>
      <w:r w:rsidRPr="00F37374">
        <w:rPr>
          <w:i/>
        </w:rPr>
        <w:t>„Pomoc na rozpoczęcie działalności gospodarczej na rzecz rozwoju małych gospodarstw”</w:t>
      </w:r>
      <w:r w:rsidRPr="00F37374">
        <w:t xml:space="preserve"> operacje typu </w:t>
      </w:r>
      <w:r w:rsidRPr="00F37374">
        <w:rPr>
          <w:i/>
        </w:rPr>
        <w:t>„Restrukturyzacja małych gospodarstw”</w:t>
      </w:r>
      <w:r w:rsidRPr="00F37374">
        <w:t xml:space="preserve">, którego wsparcie w wysokości 60 tys. zł również w formie premii umożliwia zrestrukturyzowanie małych gospodarstw, doinwestowanie, by </w:t>
      </w:r>
      <w:r w:rsidRPr="0047271C">
        <w:t>stały się bardziej konkurencyjne</w:t>
      </w:r>
      <w:r w:rsidRPr="00F37374">
        <w:t xml:space="preserve"> i rentowne. Działanie adresowane jest do posiadaczy małych, rozdrobnionych gospodarstw, których wielkość ekonomiczna nie przekracza 10 tys. Euro. Poprzez realizację biznesplanu tj. rozwój i zwiększenie dotychczasowej produkcji, zmianę kierunku czy profilu działalności rolniczej ta wielkość ekonomiczna gospodarstwa ma wzrosnąć do co najmniej 10 ty</w:t>
      </w:r>
      <w:r>
        <w:t>s. Euro oraz co najmniej o 20%</w:t>
      </w:r>
      <w:r w:rsidRPr="00F37374">
        <w:t xml:space="preserve"> </w:t>
      </w:r>
      <w:r>
        <w:t>w </w:t>
      </w:r>
      <w:r w:rsidRPr="00F37374">
        <w:t>stosunku do wielkości wyjściowej. Beneficjentem działania może być osoba pełnoletnia, która podlega ubezpieczeniu społecznemu rolników w pełnym zakresie jako rolnik lub małżonek rolnika nieprzerwanie co najmniej od 2 miesięcy poprzedzających miesiąc złożenia wniosku o przyznanie pomocy oraz która nie prowadziła działalności pozarolniczej potwierdzonej wpisem do CEIDG w okresie 12 miesięcy poprzedzających miesiąc złoże</w:t>
      </w:r>
      <w:r>
        <w:t>nia wniosku o przyznanie pomocy.</w:t>
      </w:r>
    </w:p>
    <w:p w14:paraId="26100144" w14:textId="77777777" w:rsidR="00120989" w:rsidRDefault="00120989" w:rsidP="00AB03EE">
      <w:pPr>
        <w:ind w:left="567" w:right="-2"/>
        <w:jc w:val="both"/>
      </w:pPr>
    </w:p>
    <w:p w14:paraId="4F0D4AEB" w14:textId="77777777" w:rsidR="00120989" w:rsidRDefault="00120989" w:rsidP="00301031">
      <w:pPr>
        <w:numPr>
          <w:ilvl w:val="0"/>
          <w:numId w:val="14"/>
        </w:numPr>
        <w:spacing w:line="360" w:lineRule="auto"/>
        <w:ind w:left="284" w:right="-2"/>
        <w:jc w:val="both"/>
      </w:pPr>
      <w:r>
        <w:t>Dział</w:t>
      </w:r>
      <w:r w:rsidRPr="006A565E">
        <w:t xml:space="preserve">anie 10 </w:t>
      </w:r>
      <w:r w:rsidRPr="00F37374">
        <w:rPr>
          <w:i/>
        </w:rPr>
        <w:t>„Działanie rolno-środowiskowo-klimatyczne”</w:t>
      </w:r>
      <w:r w:rsidRPr="006A565E">
        <w:t>. W szczególności pakiet 2 ochrona gleb</w:t>
      </w:r>
      <w:r w:rsidR="00AB03EE">
        <w:t xml:space="preserve"> i</w:t>
      </w:r>
      <w:r w:rsidRPr="006A565E">
        <w:t xml:space="preserve"> wód polegający na odpowiednim użytkowaniu gleb w celu ochrony przed erozją wodną, utratą substancji </w:t>
      </w:r>
      <w:r w:rsidR="00AB03EE" w:rsidRPr="006A565E">
        <w:t>organicznej</w:t>
      </w:r>
      <w:r w:rsidRPr="006A565E">
        <w:t xml:space="preserve"> z gleby oraz ochrona przed zanieczyszczeniami, pakiety 4, 5 w kwestii ochrony, utrzymania bądź przywrócenia właściwego stanu cennych siedlisk przyrodniczych, jak również pakiet 7</w:t>
      </w:r>
      <w:r w:rsidR="00AB03EE">
        <w:t>,</w:t>
      </w:r>
      <w:r w:rsidRPr="006A565E">
        <w:t xml:space="preserve"> który ma za zadanie zachowanie rodzimych ras </w:t>
      </w:r>
      <w:r w:rsidR="00AB03EE" w:rsidRPr="006A565E">
        <w:t>zwierząt</w:t>
      </w:r>
      <w:r w:rsidRPr="006A565E">
        <w:t xml:space="preserve"> poprzez wspieranie i utrzymanie hodowli ras odpowiednich gatunków zagrożonych wyginięciem (bydła, koni, owiec, świń i kóz) w przypadku których niska lub malejąca liczebność zwierząt hodowlanych stwarza </w:t>
      </w:r>
      <w:r w:rsidR="00301031" w:rsidRPr="006A565E">
        <w:t>zagrożenie</w:t>
      </w:r>
      <w:r w:rsidRPr="006A565E">
        <w:t xml:space="preserve"> ich wyginięcia, co przyczyni się do zachowania różnorodności biologicznej.</w:t>
      </w:r>
    </w:p>
    <w:p w14:paraId="4C000292" w14:textId="77777777" w:rsidR="00301031" w:rsidRDefault="00301031" w:rsidP="00301031">
      <w:pPr>
        <w:ind w:right="-2"/>
        <w:jc w:val="both"/>
      </w:pPr>
    </w:p>
    <w:p w14:paraId="376F75C7" w14:textId="77777777" w:rsidR="00120989" w:rsidRDefault="00120989" w:rsidP="00301031">
      <w:pPr>
        <w:numPr>
          <w:ilvl w:val="0"/>
          <w:numId w:val="14"/>
        </w:numPr>
        <w:spacing w:line="360" w:lineRule="auto"/>
        <w:ind w:left="426" w:right="-2"/>
        <w:jc w:val="both"/>
      </w:pPr>
      <w:r>
        <w:t>Dział</w:t>
      </w:r>
      <w:r w:rsidRPr="006A565E">
        <w:t xml:space="preserve">anie 13 </w:t>
      </w:r>
      <w:r w:rsidRPr="00F37374">
        <w:rPr>
          <w:i/>
        </w:rPr>
        <w:t>„Płatności dla obszarów z ograniczeniami naturalnymi lub innymi szczególnymi ograniczeniami”</w:t>
      </w:r>
      <w:r w:rsidRPr="00F37374">
        <w:t xml:space="preserve"> </w:t>
      </w:r>
      <w:r w:rsidRPr="006A565E">
        <w:t xml:space="preserve">(tzw. płatność ONW). Płatności przysługują beneficjentowi (rolnikowi) </w:t>
      </w:r>
      <w:r w:rsidR="00301031" w:rsidRPr="006A565E">
        <w:t>prowadzącemu</w:t>
      </w:r>
      <w:r w:rsidRPr="006A565E">
        <w:t xml:space="preserve"> </w:t>
      </w:r>
      <w:r w:rsidR="00301031" w:rsidRPr="006A565E">
        <w:t>działalność</w:t>
      </w:r>
      <w:r w:rsidRPr="006A565E">
        <w:t xml:space="preserve"> rolniczą z ograniczeniami naturalnymi lub innymi szczególnymi ograniczeniami i deklaruje do płatności działki rolne położone na tych obszarach. Przedmiotowe </w:t>
      </w:r>
      <w:r w:rsidR="00301031" w:rsidRPr="006A565E">
        <w:t>działanie</w:t>
      </w:r>
      <w:r w:rsidRPr="006A565E">
        <w:t xml:space="preserve"> najściś</w:t>
      </w:r>
      <w:r>
        <w:t>lej i najcelniej trafia z pomocą</w:t>
      </w:r>
      <w:r w:rsidRPr="006A565E">
        <w:t xml:space="preserve"> dla obszarów górskich ponieważ to rolnicy gospodarujący na takich terenach są głównym beneficjentem tego działania.</w:t>
      </w:r>
    </w:p>
    <w:p w14:paraId="4A062BDC" w14:textId="77777777" w:rsidR="00301031" w:rsidRPr="006A565E" w:rsidRDefault="00301031" w:rsidP="00301031">
      <w:pPr>
        <w:ind w:right="-2"/>
        <w:jc w:val="both"/>
      </w:pPr>
    </w:p>
    <w:p w14:paraId="69CD6538" w14:textId="77777777" w:rsidR="00120989" w:rsidRDefault="00120989" w:rsidP="00301031">
      <w:pPr>
        <w:spacing w:line="360" w:lineRule="auto"/>
        <w:ind w:right="-2"/>
        <w:jc w:val="both"/>
        <w:rPr>
          <w:b/>
        </w:rPr>
      </w:pPr>
      <w:r w:rsidRPr="00776257">
        <w:rPr>
          <w:b/>
        </w:rPr>
        <w:t>W ramach systemu wsparcia bezpośred</w:t>
      </w:r>
      <w:r w:rsidR="00301031">
        <w:rPr>
          <w:b/>
        </w:rPr>
        <w:t>niego (płatności bezpośrednich)</w:t>
      </w:r>
    </w:p>
    <w:p w14:paraId="07B10E6E" w14:textId="77777777" w:rsidR="00301031" w:rsidRPr="00301031" w:rsidRDefault="00301031" w:rsidP="00301031">
      <w:pPr>
        <w:ind w:right="-2"/>
        <w:jc w:val="both"/>
        <w:rPr>
          <w:b/>
        </w:rPr>
      </w:pPr>
    </w:p>
    <w:p w14:paraId="2E8359D2" w14:textId="77777777" w:rsidR="00120989" w:rsidRPr="006A565E" w:rsidRDefault="00120989" w:rsidP="00301031">
      <w:pPr>
        <w:numPr>
          <w:ilvl w:val="0"/>
          <w:numId w:val="15"/>
        </w:numPr>
        <w:spacing w:line="360" w:lineRule="auto"/>
        <w:ind w:left="284" w:right="-2"/>
        <w:jc w:val="both"/>
      </w:pPr>
      <w:r w:rsidRPr="00F37374">
        <w:rPr>
          <w:i/>
        </w:rPr>
        <w:t>Płatność za zazielenienie</w:t>
      </w:r>
      <w:r w:rsidRPr="006A565E">
        <w:t xml:space="preserve"> której warunkiem przy</w:t>
      </w:r>
      <w:r>
        <w:t>z</w:t>
      </w:r>
      <w:r w:rsidRPr="006A565E">
        <w:t xml:space="preserve">nania jest realizacja praktyk rolniczych korzystnych dla klimatu i </w:t>
      </w:r>
      <w:r w:rsidR="00301031" w:rsidRPr="006A565E">
        <w:t>środowiska</w:t>
      </w:r>
      <w:r w:rsidRPr="006A565E">
        <w:t xml:space="preserve"> na wszystkich hektarach kwalifikujących się do jednolitej </w:t>
      </w:r>
      <w:r w:rsidR="00301031" w:rsidRPr="006A565E">
        <w:t>płatności</w:t>
      </w:r>
      <w:r w:rsidRPr="006A565E">
        <w:t xml:space="preserve"> obszarowej w zakresie :</w:t>
      </w:r>
    </w:p>
    <w:p w14:paraId="00198830" w14:textId="77777777" w:rsidR="00120989" w:rsidRDefault="00120989" w:rsidP="00120989">
      <w:pPr>
        <w:numPr>
          <w:ilvl w:val="0"/>
          <w:numId w:val="16"/>
        </w:numPr>
        <w:spacing w:line="360" w:lineRule="auto"/>
        <w:ind w:right="-2"/>
        <w:jc w:val="both"/>
      </w:pPr>
      <w:r>
        <w:t>d</w:t>
      </w:r>
      <w:r w:rsidRPr="00F37374">
        <w:t xml:space="preserve">ywersyfikacji upraw, </w:t>
      </w:r>
    </w:p>
    <w:p w14:paraId="6E8A4412" w14:textId="77777777" w:rsidR="00120989" w:rsidRDefault="00120989" w:rsidP="00120989">
      <w:pPr>
        <w:numPr>
          <w:ilvl w:val="0"/>
          <w:numId w:val="16"/>
        </w:numPr>
        <w:spacing w:line="360" w:lineRule="auto"/>
        <w:ind w:right="-2"/>
        <w:jc w:val="both"/>
      </w:pPr>
      <w:r>
        <w:t>u</w:t>
      </w:r>
      <w:r w:rsidRPr="00F37374">
        <w:t xml:space="preserve">trzymania trwałych </w:t>
      </w:r>
      <w:r w:rsidR="00301031" w:rsidRPr="00F37374">
        <w:t>użytków</w:t>
      </w:r>
      <w:r w:rsidRPr="00F37374">
        <w:t xml:space="preserve"> zielonych (TUZ) w tym wartościowych pod względem środowiskowym (TUZC) </w:t>
      </w:r>
    </w:p>
    <w:p w14:paraId="49624DF1" w14:textId="77777777" w:rsidR="00120989" w:rsidRPr="006A565E" w:rsidRDefault="00120989" w:rsidP="00120989">
      <w:pPr>
        <w:numPr>
          <w:ilvl w:val="0"/>
          <w:numId w:val="16"/>
        </w:numPr>
        <w:spacing w:line="360" w:lineRule="auto"/>
        <w:ind w:right="-2"/>
        <w:jc w:val="both"/>
      </w:pPr>
      <w:r>
        <w:t>u</w:t>
      </w:r>
      <w:r w:rsidRPr="00F37374">
        <w:t>trzymania obszarów proekologicznych</w:t>
      </w:r>
      <w:r w:rsidRPr="006A565E">
        <w:t xml:space="preserve">  </w:t>
      </w:r>
      <w:r w:rsidR="00301031" w:rsidRPr="006A565E">
        <w:t>polegające</w:t>
      </w:r>
      <w:r w:rsidRPr="006A565E">
        <w:t xml:space="preserve"> na uznawaniu do płatności tzw. elementów EFA (proekologicznych takich jak: żywopłoty, pasów zadrzewionych, rowów do szerokości 10m, oczek wodnych, zagajników śródpolnych, drzew, krzewów i kamieni do maksymalnej wielkości 0,3 ha, stref buforowych, miedz do 20 m szerokości, pasów gruntów wzdłuż obrzeży lasu) które przylegają bezpośrednio do </w:t>
      </w:r>
      <w:r w:rsidR="00301031" w:rsidRPr="006A565E">
        <w:t>gruntów</w:t>
      </w:r>
      <w:r w:rsidRPr="006A565E">
        <w:t xml:space="preserve"> ornych gospodarstwa.</w:t>
      </w:r>
    </w:p>
    <w:p w14:paraId="7E59A273" w14:textId="106CBDB0" w:rsidR="00C37850" w:rsidRPr="00C37850" w:rsidRDefault="00120989" w:rsidP="005E14C9">
      <w:pPr>
        <w:numPr>
          <w:ilvl w:val="0"/>
          <w:numId w:val="5"/>
        </w:numPr>
        <w:spacing w:line="360" w:lineRule="auto"/>
        <w:ind w:left="284" w:right="-2"/>
        <w:jc w:val="both"/>
      </w:pPr>
      <w:r w:rsidRPr="00F37374">
        <w:t>Płatności związane z produkcją</w:t>
      </w:r>
      <w:r w:rsidRPr="006A565E">
        <w:t xml:space="preserve"> w szczególności do zwierząt czyli do bydła, krów, owiec </w:t>
      </w:r>
      <w:r w:rsidR="00301031">
        <w:br/>
      </w:r>
      <w:r w:rsidRPr="006A565E">
        <w:t>i kóz.</w:t>
      </w:r>
    </w:p>
    <w:p w14:paraId="735FA3BC" w14:textId="77777777" w:rsidR="00120989" w:rsidRPr="00127BFD" w:rsidRDefault="00120989" w:rsidP="00301031">
      <w:pPr>
        <w:numPr>
          <w:ilvl w:val="0"/>
          <w:numId w:val="1"/>
        </w:numPr>
        <w:spacing w:line="276" w:lineRule="auto"/>
        <w:ind w:left="284" w:right="-2"/>
        <w:jc w:val="both"/>
      </w:pPr>
      <w:r w:rsidRPr="00F37374">
        <w:rPr>
          <w:b/>
        </w:rPr>
        <w:lastRenderedPageBreak/>
        <w:t>Jakie zmiany należałoby rozważać w działaniach PROW, wsparciu krajowym, systemie płatności bezpośred</w:t>
      </w:r>
      <w:r>
        <w:rPr>
          <w:b/>
        </w:rPr>
        <w:t>nich, aby w większym stopniu pob</w:t>
      </w:r>
      <w:r w:rsidRPr="00F37374">
        <w:rPr>
          <w:b/>
        </w:rPr>
        <w:t>udzić rozwój rolnictwa górskiego ?</w:t>
      </w:r>
    </w:p>
    <w:p w14:paraId="371946BA" w14:textId="77777777" w:rsidR="00120989" w:rsidRPr="00F37374" w:rsidRDefault="00120989" w:rsidP="00120989">
      <w:pPr>
        <w:spacing w:line="276" w:lineRule="auto"/>
        <w:ind w:right="-2" w:firstLine="708"/>
        <w:jc w:val="both"/>
      </w:pPr>
    </w:p>
    <w:p w14:paraId="5FBB28E8" w14:textId="77777777" w:rsidR="00120989" w:rsidRPr="0053613D" w:rsidRDefault="00120989" w:rsidP="00120989">
      <w:pPr>
        <w:spacing w:line="360" w:lineRule="auto"/>
        <w:ind w:right="-2"/>
        <w:jc w:val="both"/>
        <w:rPr>
          <w:b/>
        </w:rPr>
      </w:pPr>
      <w:r w:rsidRPr="0053613D">
        <w:rPr>
          <w:b/>
        </w:rPr>
        <w:t>W ramach Programu Rozwoju Obszarów Wiejskich</w:t>
      </w:r>
    </w:p>
    <w:p w14:paraId="2A1D363B" w14:textId="77777777" w:rsidR="00120989" w:rsidRPr="00F37374" w:rsidRDefault="00120989" w:rsidP="00120989">
      <w:pPr>
        <w:spacing w:line="360" w:lineRule="auto"/>
        <w:ind w:right="-2" w:firstLine="708"/>
        <w:jc w:val="both"/>
      </w:pPr>
    </w:p>
    <w:p w14:paraId="3DB64921" w14:textId="77777777" w:rsidR="00120989" w:rsidRPr="006A565E" w:rsidRDefault="00120989" w:rsidP="00301031">
      <w:pPr>
        <w:numPr>
          <w:ilvl w:val="0"/>
          <w:numId w:val="6"/>
        </w:numPr>
        <w:spacing w:line="360" w:lineRule="auto"/>
        <w:ind w:left="284" w:right="-2"/>
        <w:jc w:val="both"/>
      </w:pPr>
      <w:r w:rsidRPr="006A565E">
        <w:t xml:space="preserve">Poddziałanie </w:t>
      </w:r>
      <w:r w:rsidRPr="00F37374">
        <w:rPr>
          <w:i/>
        </w:rPr>
        <w:t>"Pomoc na inwestycje w gospodarstwach rolnych"</w:t>
      </w:r>
      <w:r w:rsidRPr="006A565E">
        <w:t>, na operacje typu:</w:t>
      </w:r>
    </w:p>
    <w:p w14:paraId="15204CB6" w14:textId="77777777" w:rsidR="00120989" w:rsidRPr="00132C1C" w:rsidRDefault="00120989" w:rsidP="00132C1C">
      <w:pPr>
        <w:pStyle w:val="Akapitzlist"/>
        <w:numPr>
          <w:ilvl w:val="0"/>
          <w:numId w:val="18"/>
        </w:numPr>
        <w:spacing w:line="360" w:lineRule="auto"/>
        <w:ind w:left="709" w:right="-2"/>
        <w:jc w:val="both"/>
        <w:rPr>
          <w:rFonts w:ascii="Times New Roman" w:hAnsi="Times New Roman"/>
          <w:sz w:val="24"/>
        </w:rPr>
      </w:pPr>
      <w:r w:rsidRPr="00132C1C">
        <w:rPr>
          <w:rFonts w:ascii="Times New Roman" w:hAnsi="Times New Roman"/>
          <w:i/>
          <w:sz w:val="24"/>
        </w:rPr>
        <w:t>"Inwestycje w gospodarstwach położonych na obszarach Natura 2000"</w:t>
      </w:r>
      <w:r w:rsidRPr="00132C1C">
        <w:rPr>
          <w:rFonts w:ascii="Times New Roman" w:hAnsi="Times New Roman"/>
          <w:sz w:val="24"/>
        </w:rPr>
        <w:t> - należałoby wprowadzić preferencje dla gospodarstw znajdujących się na obszarach górskich w postaci dodatkowych punktów w ramach kryteriów wyboru operacji, co zwiększy szanse gospodarstw z tych terenów na uzyskanie wsparcia finansowego.</w:t>
      </w:r>
    </w:p>
    <w:p w14:paraId="132B8DCE" w14:textId="77777777" w:rsidR="00120989" w:rsidRPr="00132C1C" w:rsidRDefault="00120989" w:rsidP="00132C1C">
      <w:pPr>
        <w:pStyle w:val="Akapitzlist"/>
        <w:numPr>
          <w:ilvl w:val="0"/>
          <w:numId w:val="18"/>
        </w:numPr>
        <w:spacing w:line="360" w:lineRule="auto"/>
        <w:ind w:left="709" w:right="-2"/>
        <w:jc w:val="both"/>
        <w:rPr>
          <w:rFonts w:ascii="Times New Roman" w:hAnsi="Times New Roman"/>
          <w:sz w:val="24"/>
          <w:szCs w:val="24"/>
        </w:rPr>
      </w:pPr>
      <w:r w:rsidRPr="00132C1C">
        <w:rPr>
          <w:rFonts w:ascii="Times New Roman" w:hAnsi="Times New Roman"/>
          <w:sz w:val="24"/>
          <w:szCs w:val="24"/>
        </w:rPr>
        <w:t xml:space="preserve">operacje typu </w:t>
      </w:r>
      <w:r w:rsidRPr="00132C1C">
        <w:rPr>
          <w:rFonts w:ascii="Times New Roman" w:hAnsi="Times New Roman"/>
          <w:i/>
          <w:sz w:val="24"/>
          <w:szCs w:val="24"/>
        </w:rPr>
        <w:t>„Modernizacja gospodarstw rolnych”</w:t>
      </w:r>
      <w:r w:rsidRPr="00132C1C">
        <w:rPr>
          <w:rFonts w:ascii="Times New Roman" w:hAnsi="Times New Roman"/>
          <w:sz w:val="24"/>
          <w:szCs w:val="24"/>
        </w:rPr>
        <w:t xml:space="preserve"> - należałoby wprowadzić preferencje dla gospodarstw znajdujących się na obszarach górskich w postaci podwyższenia poziomu wsparcia dla tych gospodarstw do 60% kosztów kwalifikowalnych (lub większych w celu dania impulsu do szybszej modernizacji gospodarstw). Ponadto dla obszarów związanych z rozwojem produkcji prosiąt, rozwojem produkcji mleka krowiego, rozwojem produkcji bydła mięsnego, należałoby poszerzyć katalog kosztów kwalifikowalnych o maszyny rolnicze związane z prowadzoną produkcją.</w:t>
      </w:r>
    </w:p>
    <w:p w14:paraId="08EBC758" w14:textId="3A4C4242" w:rsidR="00120989" w:rsidRPr="00F37374" w:rsidRDefault="00120989" w:rsidP="00132C1C">
      <w:pPr>
        <w:numPr>
          <w:ilvl w:val="0"/>
          <w:numId w:val="6"/>
        </w:numPr>
        <w:spacing w:line="360" w:lineRule="auto"/>
        <w:ind w:left="284" w:right="-2"/>
        <w:jc w:val="both"/>
      </w:pPr>
      <w:r w:rsidRPr="00F37374">
        <w:t xml:space="preserve">Poddziałanie 4.2 </w:t>
      </w:r>
      <w:r w:rsidRPr="00F37374">
        <w:rPr>
          <w:i/>
        </w:rPr>
        <w:t>„Wsparcie inwestycji w przetwarzanie produktów rolnych, obrót nimi lub ich rozwój”</w:t>
      </w:r>
      <w:r w:rsidRPr="00F37374">
        <w:t>. W celu umożliwienia skorzystania wnioskodawcom ze wsparcia należałoby poszerzyć katalog kosztów kwalifikowalnych  o drobny sprzęt/wyposażenie typu: garnki, formy do sera, szafki, regały, stoły robocze, zmywaki, beczki, pojemniki, itp.</w:t>
      </w:r>
      <w:r w:rsidR="0016171D">
        <w:t xml:space="preserve"> </w:t>
      </w:r>
      <w:r w:rsidRPr="00F37374">
        <w:t>Problemem jest tzw. kategoryzacja budynków tj. konieczność przekwalifikowania obiektów gospodarskich służących działalności rolniczej na budynki służące prowadzeniu działalności przetwórczej. W związku z tym należałoby złagodzić ww. wymaganie.</w:t>
      </w:r>
    </w:p>
    <w:p w14:paraId="584B3496" w14:textId="77777777" w:rsidR="00120989" w:rsidRPr="00F37374" w:rsidRDefault="00120989" w:rsidP="00132C1C">
      <w:pPr>
        <w:ind w:right="-2" w:firstLine="708"/>
        <w:jc w:val="both"/>
      </w:pPr>
    </w:p>
    <w:p w14:paraId="582D527B" w14:textId="77777777" w:rsidR="00120989" w:rsidRDefault="00120989" w:rsidP="00132C1C">
      <w:pPr>
        <w:numPr>
          <w:ilvl w:val="0"/>
          <w:numId w:val="6"/>
        </w:numPr>
        <w:spacing w:line="360" w:lineRule="auto"/>
        <w:ind w:left="284" w:right="-2"/>
        <w:jc w:val="both"/>
      </w:pPr>
      <w:r w:rsidRPr="00F37374">
        <w:t xml:space="preserve">W obu poniższych działaniach premiowych tj. poddziałaniu 6.1 </w:t>
      </w:r>
      <w:r w:rsidRPr="00F37374">
        <w:rPr>
          <w:i/>
        </w:rPr>
        <w:t>„</w:t>
      </w:r>
      <w:r w:rsidRPr="00F37374">
        <w:rPr>
          <w:bCs/>
          <w:i/>
        </w:rPr>
        <w:t>Pomoc w rozpoczęciu działalności gospodarczej na rzecz młodych rolników”</w:t>
      </w:r>
      <w:r w:rsidRPr="00F37374">
        <w:rPr>
          <w:b/>
          <w:bCs/>
        </w:rPr>
        <w:t xml:space="preserve"> </w:t>
      </w:r>
      <w:r w:rsidRPr="00F37374">
        <w:t xml:space="preserve">operacje typu </w:t>
      </w:r>
      <w:r w:rsidRPr="00F37374">
        <w:rPr>
          <w:i/>
        </w:rPr>
        <w:t>„Premie dla młodych rolników”</w:t>
      </w:r>
      <w:r w:rsidRPr="00F37374">
        <w:t xml:space="preserve"> a także w poddziałaniu 6.3 </w:t>
      </w:r>
      <w:r w:rsidRPr="00794F91">
        <w:rPr>
          <w:i/>
        </w:rPr>
        <w:t>„Pomoc na rozpoczęcie działalności gospodarczej na rzecz rozwoju małych gospodarstw”</w:t>
      </w:r>
      <w:r w:rsidRPr="00F37374">
        <w:t xml:space="preserve"> operacje typu „Restrukturyzacja małych gospodarstw” należałoby wprowadzić preferencje dla gospodarstw znajdujących się na obszarach górskich w postaci dodatkowych punktów w ramach kryteriów wyboru operacji, co zwiększy szanse z tych terenów na uzyskanie wsparcia finansowego, a także zmniejszy </w:t>
      </w:r>
      <w:r w:rsidRPr="00F37374">
        <w:lastRenderedPageBreak/>
        <w:t>obciążenie realizacją innych zobowiązań. Dokładnie kryterium dotyczyłoby położenia gospodarstwa rolnego na obszarach górskich (ponad 50% gospodarstwa) co dodatkowo dawałoby 2 punkty w ramach wyboru operacji. Ponadto rozporządzenia wykonawcze obu poddziałań nakazują wydatkowanie premii ze spełnieniem warunku wysokiego poziomu wydatkowania kwoty pomocy na inwestycje w środki trwałe (w działaniu 6.1 – 70%, w 6.3 – 80%). Proponuje się by dla gospodarstw położonych na obszarach górskich ten warunek został obniżony do poziomu 50% wydatkowania kwoty pomocy na inw</w:t>
      </w:r>
      <w:r w:rsidR="00132C1C">
        <w:t>estycje w środki trwałe i 50</w:t>
      </w:r>
      <w:r>
        <w:t>%</w:t>
      </w:r>
      <w:r w:rsidRPr="00F37374">
        <w:t xml:space="preserve"> </w:t>
      </w:r>
      <w:r>
        <w:t>w </w:t>
      </w:r>
      <w:r w:rsidRPr="00F37374">
        <w:t xml:space="preserve">środki obrotowe. </w:t>
      </w:r>
    </w:p>
    <w:p w14:paraId="5DC2196A" w14:textId="77777777" w:rsidR="00120989" w:rsidRDefault="00120989" w:rsidP="00132C1C">
      <w:pPr>
        <w:spacing w:line="360" w:lineRule="auto"/>
        <w:ind w:left="284" w:right="-2"/>
        <w:jc w:val="both"/>
      </w:pPr>
      <w:r>
        <w:t xml:space="preserve">Obecne niskie zainteresowanie programami, w szczególności rolników z obszarów górskich, wynika z faktu, iż wiele gospodarstw jest słabo doposażonych w sprzęt rolniczy lub go nie posiada. Przejęcie takiego gospodarstwa wiąże się z koniecznością poniesienia dużych nakładów finansowych na odbudowę parku maszynowego lub zakup stada podstawowego. W wielu przypadkach młody rolnik musi zaczynać od podstaw. </w:t>
      </w:r>
      <w:r w:rsidR="00132C1C">
        <w:br/>
      </w:r>
      <w:r>
        <w:t>By podnieść atrakcyjność programów istnieje konieczność zwiększenia kwoty maksymalnego dofinansowania.</w:t>
      </w:r>
    </w:p>
    <w:p w14:paraId="7A55E473" w14:textId="77777777" w:rsidR="00120989" w:rsidRPr="00F37374" w:rsidRDefault="00120989" w:rsidP="00132C1C">
      <w:pPr>
        <w:ind w:right="-2" w:firstLine="708"/>
        <w:jc w:val="both"/>
      </w:pPr>
    </w:p>
    <w:p w14:paraId="4C2A1406" w14:textId="77777777" w:rsidR="00120989" w:rsidRPr="00F37374" w:rsidRDefault="00120989" w:rsidP="00132C1C">
      <w:pPr>
        <w:numPr>
          <w:ilvl w:val="0"/>
          <w:numId w:val="6"/>
        </w:numPr>
        <w:spacing w:line="360" w:lineRule="auto"/>
        <w:ind w:left="284" w:right="-2"/>
        <w:jc w:val="both"/>
      </w:pPr>
      <w:r w:rsidRPr="00F37374">
        <w:t xml:space="preserve">W poddziałaniu 6.2 </w:t>
      </w:r>
      <w:r w:rsidRPr="00794F91">
        <w:rPr>
          <w:i/>
        </w:rPr>
        <w:t xml:space="preserve">„Pomoc na rozpoczęcie pozarolniczej działalności gospodarczej </w:t>
      </w:r>
      <w:r w:rsidR="00132C1C">
        <w:rPr>
          <w:i/>
        </w:rPr>
        <w:br/>
      </w:r>
      <w:r w:rsidRPr="00794F91">
        <w:rPr>
          <w:i/>
        </w:rPr>
        <w:t>na obszarach wiejskich"</w:t>
      </w:r>
      <w:r w:rsidRPr="00F37374">
        <w:t xml:space="preserve"> operacje typu </w:t>
      </w:r>
      <w:r w:rsidRPr="00794F91">
        <w:rPr>
          <w:i/>
        </w:rPr>
        <w:t>„Premie na rozpoczęcie działalności pozarolniczej”</w:t>
      </w:r>
      <w:r w:rsidRPr="00F37374">
        <w:t xml:space="preserve"> proponuje się wprowadzić preferencje dla przedsiębiorców planujących zarejestrować i prowadzić działalność pozarolniczą na obszarach górskich w postaci uznania i przyjęcia, każdej działalności wpieranej jako innowacyjnej, tj. której główne miejsce wykonywania działalności pozarolniczej, będzie znajdować się w miejscowości należącej do: gminy wiejskiej lub gminy miejsko-wiejskiej, z wyłączeniem miast liczących powyżej 5 tysięcy mieszkańców, lub gminy miejskiej, z wyłączeniem miejscowości liczących powyżej </w:t>
      </w:r>
      <w:r w:rsidR="00132C1C">
        <w:br/>
      </w:r>
      <w:r w:rsidRPr="00F37374">
        <w:t xml:space="preserve">5 tysięcy mieszkańców, a gmina ta będzie położona w większości na obszarach górskich. </w:t>
      </w:r>
      <w:r w:rsidR="00132C1C">
        <w:br/>
      </w:r>
      <w:r w:rsidRPr="00F37374">
        <w:t xml:space="preserve">I z tego tytułu Wnioskodawca otrzyma zgodnie z rozporządzeniem wykonawczym </w:t>
      </w:r>
      <w:r w:rsidR="00132C1C">
        <w:br/>
      </w:r>
      <w:r w:rsidRPr="00F37374">
        <w:t xml:space="preserve">do niniejszego działania 2 punkty. </w:t>
      </w:r>
    </w:p>
    <w:p w14:paraId="054F1AF3" w14:textId="77777777" w:rsidR="00120989" w:rsidRPr="00F37374" w:rsidRDefault="00120989" w:rsidP="00132C1C">
      <w:pPr>
        <w:ind w:right="-2" w:firstLine="708"/>
        <w:jc w:val="both"/>
      </w:pPr>
    </w:p>
    <w:p w14:paraId="46C99DEA" w14:textId="77777777" w:rsidR="00120989" w:rsidRPr="00F37374" w:rsidRDefault="00120989" w:rsidP="00132C1C">
      <w:pPr>
        <w:numPr>
          <w:ilvl w:val="0"/>
          <w:numId w:val="6"/>
        </w:numPr>
        <w:spacing w:line="360" w:lineRule="auto"/>
        <w:ind w:left="284" w:right="-2"/>
        <w:jc w:val="both"/>
      </w:pPr>
      <w:r w:rsidRPr="00F37374">
        <w:t xml:space="preserve">Działanie 10 </w:t>
      </w:r>
      <w:r w:rsidRPr="00794F91">
        <w:rPr>
          <w:i/>
        </w:rPr>
        <w:t>„Działanie rolno-środowiskowo-klimatyczne”</w:t>
      </w:r>
      <w:r w:rsidRPr="00F37374">
        <w:t xml:space="preserve"> w zakresie pakietu 2 ochrona gleb i wód należałoby zwiększyć stawkę płatności dla gospodarstw, które znajdują się </w:t>
      </w:r>
      <w:r w:rsidR="00132C1C">
        <w:br/>
      </w:r>
      <w:r w:rsidRPr="00F37374">
        <w:t xml:space="preserve">w rejonach górskich, które z racji swojego ukształtowania są o wiele bardziej </w:t>
      </w:r>
      <w:r w:rsidR="00132C1C" w:rsidRPr="00F37374">
        <w:t>narażone</w:t>
      </w:r>
      <w:r w:rsidRPr="00F37374">
        <w:t xml:space="preserve"> </w:t>
      </w:r>
      <w:r w:rsidR="00132C1C">
        <w:br/>
      </w:r>
      <w:r w:rsidRPr="00F37374">
        <w:t xml:space="preserve">na procesy erozyjne, natomiast w z zakresie pakietów 4 i 5 należałoby rozważyć możliwość zwiększenia stawek dla gospodarstw, które realizują te pakiety na terenach górskich i zdecydują się również na produkcję </w:t>
      </w:r>
      <w:r w:rsidR="00132C1C" w:rsidRPr="00F37374">
        <w:t>zwierzęcą</w:t>
      </w:r>
      <w:r w:rsidRPr="00F37374">
        <w:t xml:space="preserve"> poprzez np. utrzymanie </w:t>
      </w:r>
      <w:r w:rsidRPr="00F37374">
        <w:lastRenderedPageBreak/>
        <w:t xml:space="preserve">odpowiednich raz krów, koni, owiec </w:t>
      </w:r>
      <w:r>
        <w:t>i kóz najlepiej połączonych</w:t>
      </w:r>
      <w:r w:rsidRPr="00F37374">
        <w:t xml:space="preserve"> </w:t>
      </w:r>
      <w:r>
        <w:t>z </w:t>
      </w:r>
      <w:r w:rsidRPr="00F37374">
        <w:t xml:space="preserve">pakietem 7 aby </w:t>
      </w:r>
      <w:r w:rsidR="00132C1C" w:rsidRPr="00F37374">
        <w:t>zachęcić</w:t>
      </w:r>
      <w:r w:rsidRPr="00F37374">
        <w:t xml:space="preserve"> rolników do takiego sposobu gospodarowania stawki musiałby znacząco zostać podniesione ale to pozwoliłoby na powrót do produkcji polegającej na naturalnych wypasach zwierząt na terenach, które są do tego wprost stworzone.</w:t>
      </w:r>
    </w:p>
    <w:p w14:paraId="3FBBF858" w14:textId="77777777" w:rsidR="00120989" w:rsidRPr="00F37374" w:rsidRDefault="00120989" w:rsidP="00132C1C">
      <w:pPr>
        <w:ind w:right="-2" w:firstLine="708"/>
        <w:jc w:val="both"/>
      </w:pPr>
    </w:p>
    <w:p w14:paraId="293315BF" w14:textId="77777777" w:rsidR="00120989" w:rsidRDefault="00120989" w:rsidP="00132C1C">
      <w:pPr>
        <w:numPr>
          <w:ilvl w:val="0"/>
          <w:numId w:val="6"/>
        </w:numPr>
        <w:spacing w:line="360" w:lineRule="auto"/>
        <w:ind w:left="284" w:right="-2"/>
        <w:jc w:val="both"/>
      </w:pPr>
      <w:r w:rsidRPr="00F37374">
        <w:t xml:space="preserve">Działanie 13 </w:t>
      </w:r>
      <w:r w:rsidRPr="00794F91">
        <w:rPr>
          <w:i/>
        </w:rPr>
        <w:t>„Płatności dla obszarów z ograniczeniami naturalnymi lub innymi szczególnymi ograniczeniami”</w:t>
      </w:r>
      <w:r w:rsidRPr="00F37374">
        <w:t xml:space="preserve"> (tzw. płatność ONW) w przypadku tego działania należałoby zastanowić się nad zwiększeniem stawki dla gospodarstw które na terenach ONW prowadzą również produkcję </w:t>
      </w:r>
      <w:r w:rsidR="00132C1C" w:rsidRPr="00F37374">
        <w:t>zwierzęcą</w:t>
      </w:r>
      <w:r w:rsidRPr="00F37374">
        <w:t xml:space="preserve"> zachęci to rolników z tych terenów (tych którzy z różnych względów nie chcą u siebie realizować programów rolnośrodowiskowych) do rozważenia w swoim gospodarstwie produkcji zwierzęcej.</w:t>
      </w:r>
    </w:p>
    <w:p w14:paraId="27D608B2" w14:textId="77777777" w:rsidR="00120989" w:rsidRPr="00F37374" w:rsidRDefault="00120989" w:rsidP="00120989">
      <w:pPr>
        <w:spacing w:line="276" w:lineRule="auto"/>
        <w:ind w:right="-2"/>
        <w:jc w:val="both"/>
      </w:pPr>
    </w:p>
    <w:p w14:paraId="59185301" w14:textId="77777777" w:rsidR="00120989" w:rsidRPr="0053613D" w:rsidRDefault="00120989" w:rsidP="00120989">
      <w:pPr>
        <w:spacing w:line="276" w:lineRule="auto"/>
        <w:ind w:right="-2"/>
        <w:jc w:val="both"/>
        <w:rPr>
          <w:b/>
        </w:rPr>
      </w:pPr>
      <w:r w:rsidRPr="0053613D">
        <w:rPr>
          <w:b/>
        </w:rPr>
        <w:t>W ramach systemu wsparcia bezpośredniego (płatności bezpośrednich)</w:t>
      </w:r>
    </w:p>
    <w:p w14:paraId="15352C00" w14:textId="77777777" w:rsidR="00120989" w:rsidRPr="00F37374" w:rsidRDefault="00120989" w:rsidP="00120989">
      <w:pPr>
        <w:spacing w:line="276" w:lineRule="auto"/>
        <w:ind w:right="-2" w:firstLine="708"/>
        <w:jc w:val="both"/>
      </w:pPr>
    </w:p>
    <w:p w14:paraId="33E5BF49" w14:textId="792DDBD4" w:rsidR="00120989" w:rsidRPr="00F37374" w:rsidRDefault="00120989" w:rsidP="00120989">
      <w:pPr>
        <w:spacing w:line="360" w:lineRule="auto"/>
        <w:ind w:right="-2" w:firstLine="708"/>
        <w:jc w:val="both"/>
      </w:pPr>
      <w:r w:rsidRPr="00F37374">
        <w:t>Podobnie jak w przypadku działań PROW-owskich należałoby położyć szczególny nacisk na powiązanie prowadzonej działalności</w:t>
      </w:r>
      <w:r>
        <w:t xml:space="preserve"> rolniczej z produkcją zwierzęcą</w:t>
      </w:r>
      <w:r w:rsidRPr="00F37374">
        <w:t xml:space="preserve"> poprzez zwiększenie stawek lub np. </w:t>
      </w:r>
      <w:r>
        <w:t xml:space="preserve">wprowadzenie płatności specjalnych </w:t>
      </w:r>
      <w:r w:rsidRPr="00F37374">
        <w:t>dla rolników</w:t>
      </w:r>
      <w:r>
        <w:t>,</w:t>
      </w:r>
      <w:r w:rsidRPr="00F37374">
        <w:t xml:space="preserve"> którzy </w:t>
      </w:r>
      <w:r w:rsidR="00132C1C">
        <w:br/>
      </w:r>
      <w:r w:rsidRPr="00F37374">
        <w:t xml:space="preserve">na obszarach górskich zdecydują się prowadzić równolegle do produkcji roślinnej również produkcję zwierzęcą ze szczególnym naciskiem na gospodarstwa utrzymujące owce </w:t>
      </w:r>
      <w:r w:rsidR="00132C1C">
        <w:br/>
      </w:r>
      <w:r w:rsidRPr="00F37374">
        <w:t xml:space="preserve">oraz krowy. Wsparcie do owiec </w:t>
      </w:r>
      <w:r w:rsidR="0066042F" w:rsidRPr="00A128CE">
        <w:t xml:space="preserve">i </w:t>
      </w:r>
      <w:r w:rsidR="00A128CE" w:rsidRPr="00A128CE">
        <w:t>kóz</w:t>
      </w:r>
      <w:r w:rsidR="0066042F" w:rsidRPr="00A128CE">
        <w:t xml:space="preserve"> </w:t>
      </w:r>
      <w:r w:rsidRPr="00F37374">
        <w:t xml:space="preserve">miałoby na celu utrzymanie produkcji </w:t>
      </w:r>
      <w:r w:rsidRPr="00A128CE">
        <w:t>owczarskiej</w:t>
      </w:r>
      <w:r w:rsidR="00275785" w:rsidRPr="00A128CE">
        <w:t xml:space="preserve"> i chowu kóz</w:t>
      </w:r>
      <w:r w:rsidRPr="00F37374">
        <w:t>, zapewnienie pielęgna</w:t>
      </w:r>
      <w:r>
        <w:t>cji krajobrazu oraz zapobieganie</w:t>
      </w:r>
      <w:r w:rsidRPr="00F37374">
        <w:t xml:space="preserve"> degradacji środowiska naturalnego na obszarach górskich i podgórskich, a także </w:t>
      </w:r>
      <w:r>
        <w:t>miałoby wpływ na</w:t>
      </w:r>
      <w:r w:rsidRPr="00F37374">
        <w:t xml:space="preserve"> podtrzymani</w:t>
      </w:r>
      <w:r>
        <w:t>e</w:t>
      </w:r>
      <w:r w:rsidRPr="00F37374">
        <w:t xml:space="preserve"> tradycyjnej produkcji serów górskich zarejestrowanych jako chronione nazwy pochodzenia. </w:t>
      </w:r>
      <w:r w:rsidR="00275785" w:rsidRPr="00A128CE">
        <w:t xml:space="preserve">Ponadto poprawiłoby poziom wykorzystania mocy przerobowych lokalnej ubojni owiec i kóz w Lesku. </w:t>
      </w:r>
      <w:r w:rsidRPr="00F37374">
        <w:t>Natomiast wsparcie do krów miałoby na celu utrzymanie produkcji mleczarskiej oraz produkcji wołowiny i cielęciny w małych gospodarstwach położonych na obszarach wrażliwych gospodarczo (duże rozdrobnienie gospodarstw) oraz środowiskowo (obszary górskie).</w:t>
      </w:r>
    </w:p>
    <w:p w14:paraId="0FE831B5" w14:textId="77777777" w:rsidR="00120989" w:rsidRPr="00F37374" w:rsidRDefault="00120989" w:rsidP="00132C1C">
      <w:pPr>
        <w:spacing w:line="360" w:lineRule="auto"/>
        <w:ind w:right="-2"/>
        <w:jc w:val="both"/>
      </w:pPr>
      <w:r>
        <w:t>Proponuje się:</w:t>
      </w:r>
    </w:p>
    <w:p w14:paraId="59C7AC97" w14:textId="728B8BCA" w:rsidR="00120989" w:rsidRPr="0021369B" w:rsidRDefault="00120989" w:rsidP="00120989">
      <w:pPr>
        <w:pStyle w:val="Akapitzlist"/>
        <w:numPr>
          <w:ilvl w:val="0"/>
          <w:numId w:val="7"/>
        </w:numPr>
        <w:spacing w:line="360" w:lineRule="auto"/>
        <w:ind w:left="426"/>
        <w:jc w:val="both"/>
        <w:rPr>
          <w:rFonts w:ascii="Times New Roman" w:hAnsi="Times New Roman"/>
          <w:sz w:val="24"/>
        </w:rPr>
      </w:pPr>
      <w:r w:rsidRPr="0021369B">
        <w:rPr>
          <w:rFonts w:ascii="Times New Roman" w:hAnsi="Times New Roman"/>
          <w:sz w:val="24"/>
        </w:rPr>
        <w:t xml:space="preserve">uzależnić dopłaty obszarowe </w:t>
      </w:r>
      <w:r w:rsidR="00275785" w:rsidRPr="00A128CE">
        <w:rPr>
          <w:rFonts w:ascii="Times New Roman" w:hAnsi="Times New Roman"/>
          <w:sz w:val="24"/>
        </w:rPr>
        <w:t xml:space="preserve">na obszarach górskich </w:t>
      </w:r>
      <w:r w:rsidRPr="0021369B">
        <w:rPr>
          <w:rFonts w:ascii="Times New Roman" w:hAnsi="Times New Roman"/>
          <w:sz w:val="24"/>
        </w:rPr>
        <w:t>do trwałych użytków zielonych, programy rolno-klimatyczno-środowiskowe i dopłaty do ONW od utrzymywania minimalnej obsady zwierząt trawożernych tj. bydło, owce, kozy, konie. Minimalna obsada winna wynosić min. 0,3 SD na ha,</w:t>
      </w:r>
    </w:p>
    <w:p w14:paraId="5C3513C4" w14:textId="77777777" w:rsidR="00120989" w:rsidRPr="00A128CE" w:rsidRDefault="00120989" w:rsidP="00120989">
      <w:pPr>
        <w:pStyle w:val="Akapitzlist"/>
        <w:numPr>
          <w:ilvl w:val="0"/>
          <w:numId w:val="7"/>
        </w:numPr>
        <w:spacing w:line="360" w:lineRule="auto"/>
        <w:ind w:left="426"/>
        <w:jc w:val="both"/>
        <w:rPr>
          <w:rFonts w:ascii="Times New Roman" w:hAnsi="Times New Roman"/>
          <w:sz w:val="24"/>
        </w:rPr>
      </w:pPr>
      <w:r w:rsidRPr="00A128CE">
        <w:rPr>
          <w:rFonts w:ascii="Times New Roman" w:hAnsi="Times New Roman"/>
          <w:sz w:val="24"/>
        </w:rPr>
        <w:t xml:space="preserve">uprościć i odbiurokratyzować programy rolno-klimatyczno-środowiskowe, a dopłaty </w:t>
      </w:r>
      <w:r w:rsidRPr="00A128CE">
        <w:rPr>
          <w:rFonts w:ascii="Times New Roman" w:hAnsi="Times New Roman"/>
          <w:sz w:val="24"/>
        </w:rPr>
        <w:br/>
        <w:t xml:space="preserve">do trwałych użytków zielonych w ramach tych programów tylko w wyjątkowych </w:t>
      </w:r>
      <w:r w:rsidRPr="00A128CE">
        <w:rPr>
          <w:rFonts w:ascii="Times New Roman" w:hAnsi="Times New Roman"/>
          <w:sz w:val="24"/>
        </w:rPr>
        <w:lastRenderedPageBreak/>
        <w:t>przypadkach mogłyby być realizowane bez obsady zwierząt (np. torfowiska, łąki podmokłe),</w:t>
      </w:r>
    </w:p>
    <w:p w14:paraId="7B442A27" w14:textId="77569AD6" w:rsidR="00120989" w:rsidRPr="0021369B" w:rsidRDefault="00120989" w:rsidP="00120989">
      <w:pPr>
        <w:pStyle w:val="Akapitzlist"/>
        <w:numPr>
          <w:ilvl w:val="0"/>
          <w:numId w:val="7"/>
        </w:numPr>
        <w:spacing w:line="360" w:lineRule="auto"/>
        <w:ind w:left="426"/>
        <w:jc w:val="both"/>
        <w:rPr>
          <w:rFonts w:ascii="Times New Roman" w:hAnsi="Times New Roman"/>
          <w:sz w:val="24"/>
        </w:rPr>
      </w:pPr>
      <w:r w:rsidRPr="0021369B">
        <w:rPr>
          <w:rFonts w:ascii="Times New Roman" w:hAnsi="Times New Roman"/>
          <w:sz w:val="24"/>
        </w:rPr>
        <w:t>znieść degresywność wszelkich dopłat dla gospodarstw utrzymujących zwierzęta trawożerne (przy minimalnej obsadzie zwierząt 0,3 SD/ha) na obszarach górskich na których występuje systematyczny spadek pogłowia zwierząt (wartości progowe ustalić na podstawie analiz statystycznych),</w:t>
      </w:r>
    </w:p>
    <w:p w14:paraId="01122637" w14:textId="77777777" w:rsidR="00120989" w:rsidRDefault="00120989" w:rsidP="00120989">
      <w:pPr>
        <w:pStyle w:val="Akapitzlist"/>
        <w:numPr>
          <w:ilvl w:val="0"/>
          <w:numId w:val="7"/>
        </w:numPr>
        <w:spacing w:line="360" w:lineRule="auto"/>
        <w:ind w:left="426"/>
        <w:jc w:val="both"/>
        <w:rPr>
          <w:rFonts w:ascii="Times New Roman" w:hAnsi="Times New Roman"/>
          <w:sz w:val="24"/>
        </w:rPr>
      </w:pPr>
      <w:r w:rsidRPr="0021369B">
        <w:rPr>
          <w:rFonts w:ascii="Times New Roman" w:hAnsi="Times New Roman"/>
          <w:sz w:val="24"/>
        </w:rPr>
        <w:t>skrócenie czasu rozpatrywania wniosków o dofinansowanie i wniosków o płatność.</w:t>
      </w:r>
    </w:p>
    <w:p w14:paraId="3050ABD4" w14:textId="77777777" w:rsidR="00301031" w:rsidRDefault="00301031" w:rsidP="00301031">
      <w:pPr>
        <w:pStyle w:val="Akapitzlist"/>
        <w:spacing w:line="240" w:lineRule="auto"/>
        <w:ind w:left="426"/>
        <w:jc w:val="both"/>
        <w:rPr>
          <w:rFonts w:ascii="Times New Roman" w:hAnsi="Times New Roman"/>
          <w:sz w:val="24"/>
        </w:rPr>
      </w:pPr>
    </w:p>
    <w:p w14:paraId="21DC9F10" w14:textId="77777777" w:rsidR="00120989" w:rsidRDefault="00301031" w:rsidP="00301031">
      <w:pPr>
        <w:pStyle w:val="Akapitzlist"/>
        <w:spacing w:line="360" w:lineRule="auto"/>
        <w:ind w:left="0" w:firstLine="567"/>
        <w:jc w:val="both"/>
        <w:rPr>
          <w:rFonts w:ascii="Times New Roman" w:hAnsi="Times New Roman"/>
          <w:sz w:val="24"/>
          <w:szCs w:val="24"/>
        </w:rPr>
      </w:pPr>
      <w:r w:rsidRPr="00301031">
        <w:rPr>
          <w:rFonts w:ascii="Times New Roman" w:hAnsi="Times New Roman"/>
          <w:sz w:val="24"/>
          <w:szCs w:val="24"/>
        </w:rPr>
        <w:t>Dotychczas stosowane instrumenty w zakresie wspierania obszarów górskich płatnościami obszarowymi (w tym ONW górskie) i płatnościami zwierzęcymi wydają się być mało efektywne. Jedynie hamują one dalszy spadek pogłowia owiec i bydła, a nie czynią pozytywnego przełomu w zakresie odtwarzania wyraźnego niedoboru zwierząt trawożernych w polskich Karpatach. Stąd też w nowej perspektywie finansowej WPR należy skupić większą uwagę na regionalnych instrumentach wsparcia adekwatnej przyrodniczo produkcji zwierzęcej.</w:t>
      </w:r>
    </w:p>
    <w:p w14:paraId="27CEECE3" w14:textId="77777777" w:rsidR="00301031" w:rsidRPr="00301031" w:rsidRDefault="00301031" w:rsidP="00301031">
      <w:pPr>
        <w:pStyle w:val="Akapitzlist"/>
        <w:spacing w:line="240" w:lineRule="auto"/>
        <w:ind w:left="0" w:firstLine="567"/>
        <w:jc w:val="both"/>
        <w:rPr>
          <w:rFonts w:ascii="Times New Roman" w:hAnsi="Times New Roman"/>
          <w:sz w:val="24"/>
          <w:szCs w:val="24"/>
        </w:rPr>
      </w:pPr>
    </w:p>
    <w:p w14:paraId="486287E9" w14:textId="2F29A41B" w:rsidR="00120989" w:rsidRPr="001C42F3" w:rsidRDefault="00120989" w:rsidP="00132C1C">
      <w:pPr>
        <w:pStyle w:val="Akapitzlist"/>
        <w:numPr>
          <w:ilvl w:val="0"/>
          <w:numId w:val="1"/>
        </w:numPr>
        <w:spacing w:line="360" w:lineRule="auto"/>
        <w:ind w:left="284"/>
        <w:jc w:val="both"/>
        <w:rPr>
          <w:rFonts w:ascii="Times New Roman" w:hAnsi="Times New Roman"/>
          <w:b/>
          <w:sz w:val="24"/>
        </w:rPr>
      </w:pPr>
      <w:r w:rsidRPr="00AA63C1">
        <w:rPr>
          <w:rFonts w:ascii="Times New Roman" w:hAnsi="Times New Roman"/>
          <w:b/>
          <w:sz w:val="24"/>
        </w:rPr>
        <w:t xml:space="preserve">W jaki sposób można pokonać ograniczenia strukturalne (rozdrobnienie gospodarstw, ograniczenie pogłowia), aby rozwijać rolnictwo górskie </w:t>
      </w:r>
      <w:r w:rsidR="00C37850">
        <w:rPr>
          <w:rFonts w:ascii="Times New Roman" w:hAnsi="Times New Roman"/>
          <w:b/>
          <w:sz w:val="24"/>
        </w:rPr>
        <w:br/>
      </w:r>
      <w:r w:rsidRPr="00AA63C1">
        <w:rPr>
          <w:rFonts w:ascii="Times New Roman" w:hAnsi="Times New Roman"/>
          <w:b/>
          <w:sz w:val="24"/>
        </w:rPr>
        <w:t>w województwie?</w:t>
      </w:r>
    </w:p>
    <w:p w14:paraId="733332E8" w14:textId="36B765C7" w:rsidR="00D2186B" w:rsidRPr="009A0C72" w:rsidRDefault="00D2186B" w:rsidP="00D2186B">
      <w:pPr>
        <w:pStyle w:val="Akapitzlist"/>
        <w:numPr>
          <w:ilvl w:val="0"/>
          <w:numId w:val="8"/>
        </w:numPr>
        <w:spacing w:after="0" w:line="360" w:lineRule="auto"/>
        <w:ind w:left="426"/>
        <w:jc w:val="both"/>
        <w:rPr>
          <w:rFonts w:ascii="Times New Roman" w:hAnsi="Times New Roman"/>
          <w:sz w:val="24"/>
          <w:szCs w:val="24"/>
        </w:rPr>
      </w:pPr>
      <w:r w:rsidRPr="009A0C72">
        <w:rPr>
          <w:rFonts w:ascii="Times New Roman" w:hAnsi="Times New Roman"/>
          <w:sz w:val="24"/>
          <w:szCs w:val="24"/>
        </w:rPr>
        <w:t>zdefiniować i oszacować wartość specyficznych funkcje rolnictwa obszarów górskich związanych z usługami środowiskow</w:t>
      </w:r>
      <w:r w:rsidR="00667D27" w:rsidRPr="009A0C72">
        <w:rPr>
          <w:rFonts w:ascii="Times New Roman" w:hAnsi="Times New Roman"/>
          <w:sz w:val="24"/>
          <w:szCs w:val="24"/>
        </w:rPr>
        <w:t>o-przestrzennymi</w:t>
      </w:r>
      <w:r w:rsidRPr="009A0C72">
        <w:rPr>
          <w:rFonts w:ascii="Times New Roman" w:hAnsi="Times New Roman"/>
          <w:sz w:val="24"/>
          <w:szCs w:val="24"/>
        </w:rPr>
        <w:t>, kulturowymi</w:t>
      </w:r>
      <w:r w:rsidR="00667D27" w:rsidRPr="009A0C72">
        <w:rPr>
          <w:rFonts w:ascii="Times New Roman" w:hAnsi="Times New Roman"/>
          <w:sz w:val="24"/>
          <w:szCs w:val="24"/>
        </w:rPr>
        <w:t>, gospodarczymi</w:t>
      </w:r>
      <w:r w:rsidRPr="009A0C72">
        <w:rPr>
          <w:rFonts w:ascii="Times New Roman" w:hAnsi="Times New Roman"/>
          <w:sz w:val="24"/>
          <w:szCs w:val="24"/>
        </w:rPr>
        <w:t xml:space="preserve"> </w:t>
      </w:r>
      <w:r w:rsidR="009A0C72">
        <w:rPr>
          <w:rFonts w:ascii="Times New Roman" w:hAnsi="Times New Roman"/>
          <w:sz w:val="24"/>
          <w:szCs w:val="24"/>
        </w:rPr>
        <w:br/>
      </w:r>
      <w:r w:rsidRPr="009A0C72">
        <w:rPr>
          <w:rFonts w:ascii="Times New Roman" w:hAnsi="Times New Roman"/>
          <w:sz w:val="24"/>
          <w:szCs w:val="24"/>
        </w:rPr>
        <w:t>i społecznymi</w:t>
      </w:r>
      <w:r w:rsidR="00667D27" w:rsidRPr="009A0C72">
        <w:rPr>
          <w:rFonts w:ascii="Times New Roman" w:hAnsi="Times New Roman"/>
          <w:sz w:val="24"/>
          <w:szCs w:val="24"/>
        </w:rPr>
        <w:t>. Pozwoliłoby to na zastosowanie odpowiednich instrumentów polityki rolnej wynagradzających rolników z obszarów górskich za dostarczane do</w:t>
      </w:r>
      <w:r w:rsidR="009A0C72" w:rsidRPr="009A0C72">
        <w:rPr>
          <w:rFonts w:ascii="Times New Roman" w:hAnsi="Times New Roman"/>
          <w:sz w:val="24"/>
          <w:szCs w:val="24"/>
        </w:rPr>
        <w:t>bra publiczne dla społeczeństwa,</w:t>
      </w:r>
      <w:r w:rsidR="00667D27" w:rsidRPr="009A0C72">
        <w:rPr>
          <w:rFonts w:ascii="Times New Roman" w:hAnsi="Times New Roman"/>
          <w:sz w:val="24"/>
          <w:szCs w:val="24"/>
        </w:rPr>
        <w:t xml:space="preserve"> </w:t>
      </w:r>
    </w:p>
    <w:p w14:paraId="0704C3C3" w14:textId="36B5D597" w:rsidR="00591F40" w:rsidRDefault="009A0C72" w:rsidP="00132C1C">
      <w:pPr>
        <w:pStyle w:val="Akapitzlist"/>
        <w:numPr>
          <w:ilvl w:val="0"/>
          <w:numId w:val="8"/>
        </w:numPr>
        <w:spacing w:after="0" w:line="360" w:lineRule="auto"/>
        <w:ind w:left="426"/>
        <w:jc w:val="both"/>
        <w:rPr>
          <w:rFonts w:ascii="Times New Roman" w:hAnsi="Times New Roman"/>
          <w:sz w:val="24"/>
          <w:szCs w:val="24"/>
        </w:rPr>
      </w:pPr>
      <w:r>
        <w:rPr>
          <w:rFonts w:ascii="Times New Roman" w:hAnsi="Times New Roman"/>
          <w:sz w:val="24"/>
          <w:szCs w:val="24"/>
        </w:rPr>
        <w:t>ułatwić</w:t>
      </w:r>
      <w:r w:rsidR="00120989" w:rsidRPr="000F4D04">
        <w:rPr>
          <w:rFonts w:ascii="Times New Roman" w:hAnsi="Times New Roman"/>
          <w:sz w:val="24"/>
          <w:szCs w:val="24"/>
        </w:rPr>
        <w:t xml:space="preserve"> obrót ziemią rolniczą, wypracować nowe mechanizmy zachęcające do sprzedaży, dzierżawy lub przekazania ziemi rolniczej, zróżnicować system dopłat obszarowych </w:t>
      </w:r>
      <w:r w:rsidR="005E14C9">
        <w:rPr>
          <w:rFonts w:ascii="Times New Roman" w:hAnsi="Times New Roman"/>
          <w:sz w:val="24"/>
          <w:szCs w:val="24"/>
        </w:rPr>
        <w:br/>
      </w:r>
      <w:r w:rsidR="00120989" w:rsidRPr="000F4D04">
        <w:rPr>
          <w:rFonts w:ascii="Times New Roman" w:hAnsi="Times New Roman"/>
          <w:sz w:val="24"/>
          <w:szCs w:val="24"/>
        </w:rPr>
        <w:t>i wysokość podatku rolnego</w:t>
      </w:r>
      <w:r w:rsidR="00132C1C">
        <w:rPr>
          <w:rFonts w:ascii="Times New Roman" w:hAnsi="Times New Roman"/>
          <w:sz w:val="24"/>
          <w:szCs w:val="24"/>
        </w:rPr>
        <w:t>.</w:t>
      </w:r>
    </w:p>
    <w:p w14:paraId="5CD6BDFF" w14:textId="77777777" w:rsidR="00120989" w:rsidRPr="00591F40" w:rsidRDefault="00591F40" w:rsidP="00591F40">
      <w:pPr>
        <w:spacing w:line="360" w:lineRule="auto"/>
        <w:ind w:firstLine="567"/>
        <w:jc w:val="both"/>
      </w:pPr>
      <w:r w:rsidRPr="00591F40">
        <w:t>Stan obecny nie zachęca do sprzedaży ziemi, gdyż dopłaty obszarowe otrzymuje zarówno producent rolny wytwarzający i sprzedający płody rolne, jak i właściciel gruntów rolnych nieprowadzący produkcji rolnej, a jedynie utrzymujący grunty w dobrej kulturze rolnej poprzez ich wykaszanie</w:t>
      </w:r>
      <w:r>
        <w:t xml:space="preserve">. W województwie podkarpackim występuje silne przywiązanie do ziemi rolniczej, które może być rezultatem zarówno spodziewanych rent z ziemi, </w:t>
      </w:r>
      <w:r w:rsidR="00132C1C">
        <w:br/>
      </w:r>
      <w:r>
        <w:t xml:space="preserve">jak również tradycyjnego jej pojmowania jako dobra rodzinnego, dziedziczonego pokoleniowo, z którym wiążą się pozytywne emocje. Jest to o tyle istotne, że na znacznej </w:t>
      </w:r>
      <w:r>
        <w:lastRenderedPageBreak/>
        <w:t>części województwa, w tym zwłaszcza na terenach górzystych i w gminach o słabych glebach, z racji ustawowego zwolnienia z płacenia podatku rolnego, posiadanie ziemi nie wiąże się z koniecznością ponoszenia kosztów majątkowych, a może przynosić różne korzyści np. w sferze ubezpieczeń. Powyższe przesłanki wskazują także i uzasadniają istnienie małego lub bardzo ograniczonego rynku ziemi rolniczej, gdyż tzw. stosunek emocjonalny właścicieli do ziemi stanowi istotną przesłankę podtrzymania jej własności, nawet przy rezygnacji z jej użytkowania</w:t>
      </w:r>
      <w:r w:rsidR="00AB03EE">
        <w:t>.</w:t>
      </w:r>
    </w:p>
    <w:p w14:paraId="3543B548" w14:textId="77777777" w:rsidR="00120989" w:rsidRDefault="00120989" w:rsidP="00132C1C">
      <w:pPr>
        <w:pStyle w:val="Akapitzlist"/>
        <w:numPr>
          <w:ilvl w:val="0"/>
          <w:numId w:val="9"/>
        </w:numPr>
        <w:spacing w:line="360" w:lineRule="auto"/>
        <w:ind w:left="426"/>
        <w:jc w:val="both"/>
        <w:rPr>
          <w:rFonts w:ascii="Times New Roman" w:hAnsi="Times New Roman"/>
          <w:sz w:val="24"/>
          <w:szCs w:val="24"/>
        </w:rPr>
      </w:pPr>
      <w:r w:rsidRPr="000F4D04">
        <w:rPr>
          <w:rFonts w:ascii="Times New Roman" w:hAnsi="Times New Roman"/>
          <w:sz w:val="24"/>
          <w:szCs w:val="24"/>
        </w:rPr>
        <w:t>prowadzić procesy scaleniowe, które stanowią ważną</w:t>
      </w:r>
      <w:r w:rsidRPr="000F4D04">
        <w:rPr>
          <w:rFonts w:ascii="Times New Roman" w:hAnsi="Times New Roman"/>
          <w:b/>
          <w:sz w:val="24"/>
          <w:szCs w:val="24"/>
        </w:rPr>
        <w:t xml:space="preserve"> </w:t>
      </w:r>
      <w:r w:rsidRPr="000F4D04">
        <w:rPr>
          <w:rFonts w:ascii="Times New Roman" w:hAnsi="Times New Roman"/>
          <w:sz w:val="24"/>
          <w:szCs w:val="24"/>
        </w:rPr>
        <w:t>formę aktywizowania przemian agrarnych i zmiany struktury przestrzennej rolnictwa</w:t>
      </w:r>
      <w:r>
        <w:rPr>
          <w:rFonts w:ascii="Times New Roman" w:hAnsi="Times New Roman"/>
          <w:sz w:val="24"/>
          <w:szCs w:val="24"/>
        </w:rPr>
        <w:t>, przy jednoczesnym zwiększeniu puli przeznaczonej na tej cel w ramach PROW na lata 2014-2020.</w:t>
      </w:r>
      <w:r w:rsidRPr="000F4D04">
        <w:rPr>
          <w:rFonts w:ascii="Times New Roman" w:hAnsi="Times New Roman"/>
          <w:sz w:val="24"/>
          <w:szCs w:val="24"/>
        </w:rPr>
        <w:t xml:space="preserve"> Obecnie wielu rolników w województwie podkarpackim prowadzi gospodarstwo rolne na kilkudziesięciu działkach przy powierzchni nie przekraczającej 10 ha. Prowadzenie gospodarstwa w takich warunkach stwarza problemy przy organizacji produkcji </w:t>
      </w:r>
      <w:r w:rsidR="00132C1C">
        <w:rPr>
          <w:rFonts w:ascii="Times New Roman" w:hAnsi="Times New Roman"/>
          <w:sz w:val="24"/>
          <w:szCs w:val="24"/>
        </w:rPr>
        <w:br/>
      </w:r>
      <w:r w:rsidRPr="000F4D04">
        <w:rPr>
          <w:rFonts w:ascii="Times New Roman" w:hAnsi="Times New Roman"/>
          <w:sz w:val="24"/>
          <w:szCs w:val="24"/>
        </w:rPr>
        <w:t>i zmniejsza jej efektywność.</w:t>
      </w:r>
      <w:r>
        <w:rPr>
          <w:rFonts w:ascii="Times New Roman" w:hAnsi="Times New Roman"/>
          <w:sz w:val="24"/>
          <w:szCs w:val="24"/>
        </w:rPr>
        <w:t xml:space="preserve"> </w:t>
      </w:r>
    </w:p>
    <w:p w14:paraId="018E563D" w14:textId="77777777" w:rsidR="00120989" w:rsidRPr="004659CE" w:rsidRDefault="00120989" w:rsidP="00132C1C">
      <w:pPr>
        <w:pStyle w:val="Akapitzlist"/>
        <w:spacing w:line="360" w:lineRule="auto"/>
        <w:ind w:left="0"/>
        <w:jc w:val="both"/>
        <w:rPr>
          <w:rFonts w:ascii="Times New Roman" w:hAnsi="Times New Roman"/>
          <w:sz w:val="24"/>
          <w:szCs w:val="24"/>
        </w:rPr>
      </w:pPr>
      <w:r w:rsidRPr="004659CE">
        <w:rPr>
          <w:rFonts w:ascii="Times New Roman" w:hAnsi="Times New Roman"/>
          <w:bCs/>
          <w:sz w:val="24"/>
          <w:szCs w:val="24"/>
        </w:rPr>
        <w:t>W celu uzyskania efektu powiększenia</w:t>
      </w:r>
      <w:r w:rsidRPr="004659CE">
        <w:rPr>
          <w:bCs/>
        </w:rPr>
        <w:t xml:space="preserve"> </w:t>
      </w:r>
      <w:r w:rsidRPr="004659CE">
        <w:rPr>
          <w:rFonts w:ascii="Times New Roman" w:hAnsi="Times New Roman"/>
          <w:bCs/>
          <w:sz w:val="24"/>
          <w:szCs w:val="24"/>
        </w:rPr>
        <w:t>gospodarstw rolnych w czasie prowadzenia</w:t>
      </w:r>
      <w:r w:rsidRPr="004659CE">
        <w:rPr>
          <w:bCs/>
        </w:rPr>
        <w:t xml:space="preserve"> </w:t>
      </w:r>
      <w:r w:rsidRPr="004659CE">
        <w:rPr>
          <w:rFonts w:ascii="Times New Roman" w:hAnsi="Times New Roman"/>
          <w:bCs/>
          <w:sz w:val="24"/>
          <w:szCs w:val="24"/>
        </w:rPr>
        <w:t xml:space="preserve">scaleń </w:t>
      </w:r>
      <w:r w:rsidR="00132C1C">
        <w:rPr>
          <w:rFonts w:ascii="Times New Roman" w:hAnsi="Times New Roman"/>
          <w:bCs/>
          <w:sz w:val="24"/>
          <w:szCs w:val="24"/>
        </w:rPr>
        <w:br/>
      </w:r>
      <w:r w:rsidRPr="004659CE">
        <w:rPr>
          <w:rFonts w:ascii="Times New Roman" w:hAnsi="Times New Roman"/>
          <w:bCs/>
          <w:sz w:val="24"/>
          <w:szCs w:val="24"/>
        </w:rPr>
        <w:t>i wymiany gruntów należy:</w:t>
      </w:r>
    </w:p>
    <w:p w14:paraId="4C8F15C9" w14:textId="77777777" w:rsidR="00120989" w:rsidRDefault="00356156" w:rsidP="00132C1C">
      <w:pPr>
        <w:pStyle w:val="Akapitzlist"/>
        <w:numPr>
          <w:ilvl w:val="0"/>
          <w:numId w:val="10"/>
        </w:numPr>
        <w:spacing w:after="0" w:line="360" w:lineRule="auto"/>
        <w:ind w:left="709" w:hanging="357"/>
        <w:jc w:val="both"/>
        <w:rPr>
          <w:rFonts w:ascii="Times New Roman" w:hAnsi="Times New Roman"/>
          <w:sz w:val="24"/>
          <w:szCs w:val="24"/>
        </w:rPr>
      </w:pPr>
      <w:r>
        <w:rPr>
          <w:rFonts w:ascii="Times New Roman" w:hAnsi="Times New Roman"/>
          <w:sz w:val="24"/>
          <w:szCs w:val="24"/>
        </w:rPr>
        <w:t xml:space="preserve">powiązać </w:t>
      </w:r>
      <w:r w:rsidR="00120989">
        <w:rPr>
          <w:rFonts w:ascii="Times New Roman" w:hAnsi="Times New Roman"/>
          <w:sz w:val="24"/>
          <w:szCs w:val="24"/>
        </w:rPr>
        <w:t>p</w:t>
      </w:r>
      <w:r w:rsidR="00120989" w:rsidRPr="000F4D04">
        <w:rPr>
          <w:rFonts w:ascii="Times New Roman" w:hAnsi="Times New Roman"/>
          <w:sz w:val="24"/>
          <w:szCs w:val="24"/>
        </w:rPr>
        <w:t>rocedur</w:t>
      </w:r>
      <w:r>
        <w:rPr>
          <w:rFonts w:ascii="Times New Roman" w:hAnsi="Times New Roman"/>
          <w:sz w:val="24"/>
          <w:szCs w:val="24"/>
        </w:rPr>
        <w:t>ę</w:t>
      </w:r>
      <w:r w:rsidR="00120989" w:rsidRPr="000F4D04">
        <w:rPr>
          <w:rFonts w:ascii="Times New Roman" w:hAnsi="Times New Roman"/>
          <w:sz w:val="24"/>
          <w:szCs w:val="24"/>
        </w:rPr>
        <w:t xml:space="preserve"> scaleń i wymiany gruntów rolnych z jednoczesnym opracowaniem miejscowych planów zagospodarowania przestrzennego</w:t>
      </w:r>
      <w:r w:rsidR="00120989">
        <w:rPr>
          <w:rFonts w:ascii="Times New Roman" w:hAnsi="Times New Roman"/>
          <w:sz w:val="24"/>
          <w:szCs w:val="24"/>
        </w:rPr>
        <w:t>,</w:t>
      </w:r>
    </w:p>
    <w:p w14:paraId="28439FA2" w14:textId="77777777" w:rsidR="00120989" w:rsidRDefault="00120989" w:rsidP="00132C1C">
      <w:pPr>
        <w:numPr>
          <w:ilvl w:val="0"/>
          <w:numId w:val="11"/>
        </w:numPr>
        <w:autoSpaceDE w:val="0"/>
        <w:autoSpaceDN w:val="0"/>
        <w:adjustRightInd w:val="0"/>
        <w:spacing w:line="360" w:lineRule="auto"/>
        <w:ind w:left="709" w:hanging="357"/>
        <w:jc w:val="both"/>
        <w:rPr>
          <w:bCs/>
        </w:rPr>
      </w:pPr>
      <w:r w:rsidRPr="004659CE">
        <w:rPr>
          <w:bCs/>
        </w:rPr>
        <w:t>opracować rozwiązanie prawne zachęcające rolników, którzy nie zamierzają prowadzić w przyszłości swoich gospodarstw rolnych do sprzedaży części lub całości gruntów rolnych za odpłatnością w procedurze scalenia,</w:t>
      </w:r>
    </w:p>
    <w:p w14:paraId="454FC01A" w14:textId="77777777" w:rsidR="00120989" w:rsidRDefault="00120989" w:rsidP="00132C1C">
      <w:pPr>
        <w:numPr>
          <w:ilvl w:val="0"/>
          <w:numId w:val="11"/>
        </w:numPr>
        <w:autoSpaceDE w:val="0"/>
        <w:autoSpaceDN w:val="0"/>
        <w:adjustRightInd w:val="0"/>
        <w:spacing w:line="360" w:lineRule="auto"/>
        <w:ind w:left="709"/>
        <w:jc w:val="both"/>
        <w:rPr>
          <w:bCs/>
        </w:rPr>
      </w:pPr>
      <w:r w:rsidRPr="004659CE">
        <w:rPr>
          <w:bCs/>
        </w:rPr>
        <w:t>wprowadzić w ustawie o kształtowaniu ustroju rolnego prawo pierwokupu sąsiedzkiego, co spowoduje naturalne scalenia gruntów</w:t>
      </w:r>
      <w:r>
        <w:rPr>
          <w:bCs/>
        </w:rPr>
        <w:t>,</w:t>
      </w:r>
    </w:p>
    <w:p w14:paraId="1F896C68" w14:textId="77777777" w:rsidR="00120989" w:rsidRDefault="00120989" w:rsidP="00132C1C">
      <w:pPr>
        <w:numPr>
          <w:ilvl w:val="0"/>
          <w:numId w:val="11"/>
        </w:numPr>
        <w:autoSpaceDE w:val="0"/>
        <w:autoSpaceDN w:val="0"/>
        <w:adjustRightInd w:val="0"/>
        <w:spacing w:line="360" w:lineRule="auto"/>
        <w:ind w:left="709"/>
        <w:jc w:val="both"/>
        <w:rPr>
          <w:bCs/>
        </w:rPr>
      </w:pPr>
      <w:r>
        <w:rPr>
          <w:bCs/>
        </w:rPr>
        <w:t>w procesie scalania i zagospodarowania poscaleniowego uwzględnić aspekt gospodarowania wodą i małej retencji (rowy melioracyjne, zbiorniki wodne, wodociągi),</w:t>
      </w:r>
    </w:p>
    <w:p w14:paraId="761085C7" w14:textId="77777777" w:rsidR="00120989" w:rsidRDefault="00120989" w:rsidP="00132C1C">
      <w:pPr>
        <w:numPr>
          <w:ilvl w:val="0"/>
          <w:numId w:val="12"/>
        </w:numPr>
        <w:autoSpaceDE w:val="0"/>
        <w:autoSpaceDN w:val="0"/>
        <w:adjustRightInd w:val="0"/>
        <w:spacing w:line="360" w:lineRule="auto"/>
        <w:ind w:left="709"/>
        <w:jc w:val="both"/>
        <w:rPr>
          <w:bCs/>
        </w:rPr>
      </w:pPr>
      <w:r w:rsidRPr="008A0BFC">
        <w:rPr>
          <w:bCs/>
        </w:rPr>
        <w:t xml:space="preserve">zróżnicować finansowanie na zagospodarowanie poscaleniowe w zależności od ukształtowania terenu, mniejsze kwoty dla terenów równinnych a większe dla </w:t>
      </w:r>
      <w:r>
        <w:rPr>
          <w:bCs/>
        </w:rPr>
        <w:t>terenów górzystych,</w:t>
      </w:r>
    </w:p>
    <w:p w14:paraId="72E925BE" w14:textId="77777777" w:rsidR="00132C1C" w:rsidRPr="00356156" w:rsidRDefault="00356156" w:rsidP="00356156">
      <w:pPr>
        <w:numPr>
          <w:ilvl w:val="0"/>
          <w:numId w:val="12"/>
        </w:numPr>
        <w:autoSpaceDE w:val="0"/>
        <w:autoSpaceDN w:val="0"/>
        <w:adjustRightInd w:val="0"/>
        <w:spacing w:line="360" w:lineRule="auto"/>
        <w:ind w:left="709"/>
        <w:jc w:val="both"/>
        <w:rPr>
          <w:bCs/>
        </w:rPr>
      </w:pPr>
      <w:r>
        <w:rPr>
          <w:bCs/>
        </w:rPr>
        <w:t xml:space="preserve">w procesy scalania i wymiany gruntów </w:t>
      </w:r>
      <w:r w:rsidR="00120989">
        <w:rPr>
          <w:bCs/>
        </w:rPr>
        <w:t>obok starostw powiatowych włącz</w:t>
      </w:r>
      <w:r>
        <w:rPr>
          <w:bCs/>
        </w:rPr>
        <w:t>yć</w:t>
      </w:r>
      <w:r w:rsidR="00120989">
        <w:rPr>
          <w:bCs/>
        </w:rPr>
        <w:t xml:space="preserve"> również gminy, które przejęłyby zadania związane z projektowaniem i zagospodarowaniem posclaeniow</w:t>
      </w:r>
      <w:r w:rsidR="00132C1C">
        <w:rPr>
          <w:bCs/>
        </w:rPr>
        <w:t xml:space="preserve">ym lub tylko zadania związane z </w:t>
      </w:r>
      <w:r w:rsidR="00120989">
        <w:rPr>
          <w:bCs/>
        </w:rPr>
        <w:t xml:space="preserve">zagospodarowaniem poscaleniowym. Takie rozwiązanie zabezpieczałoby realny wpływ samorządów gmin, m.in. na jakość </w:t>
      </w:r>
      <w:r>
        <w:rPr>
          <w:bCs/>
        </w:rPr>
        <w:br/>
      </w:r>
      <w:r w:rsidR="00120989">
        <w:rPr>
          <w:bCs/>
        </w:rPr>
        <w:lastRenderedPageBreak/>
        <w:t xml:space="preserve">i terminowość budowy oraz modernizacji „dróg transportu rolniczego”, które </w:t>
      </w:r>
      <w:r>
        <w:rPr>
          <w:bCs/>
        </w:rPr>
        <w:br/>
      </w:r>
      <w:r w:rsidR="00120989">
        <w:rPr>
          <w:bCs/>
        </w:rPr>
        <w:t xml:space="preserve">są własnością gmin. </w:t>
      </w:r>
    </w:p>
    <w:p w14:paraId="7559CD00" w14:textId="77777777" w:rsidR="00132C1C" w:rsidRPr="008A0BFC" w:rsidRDefault="00132C1C" w:rsidP="00120989">
      <w:pPr>
        <w:autoSpaceDE w:val="0"/>
        <w:autoSpaceDN w:val="0"/>
        <w:adjustRightInd w:val="0"/>
        <w:spacing w:line="360" w:lineRule="auto"/>
        <w:ind w:left="1985"/>
        <w:jc w:val="both"/>
        <w:rPr>
          <w:bCs/>
        </w:rPr>
      </w:pPr>
    </w:p>
    <w:p w14:paraId="111A7742" w14:textId="77777777" w:rsidR="00120989" w:rsidRDefault="00120989" w:rsidP="00132C1C">
      <w:pPr>
        <w:pStyle w:val="Akapitzlist"/>
        <w:numPr>
          <w:ilvl w:val="0"/>
          <w:numId w:val="1"/>
        </w:numPr>
        <w:spacing w:after="0" w:line="360" w:lineRule="auto"/>
        <w:ind w:left="425" w:hanging="357"/>
        <w:jc w:val="both"/>
        <w:rPr>
          <w:rFonts w:ascii="Times New Roman" w:hAnsi="Times New Roman"/>
          <w:b/>
          <w:sz w:val="24"/>
          <w:szCs w:val="24"/>
        </w:rPr>
      </w:pPr>
      <w:r w:rsidRPr="00E518F1">
        <w:rPr>
          <w:rFonts w:ascii="Times New Roman" w:hAnsi="Times New Roman"/>
          <w:b/>
          <w:sz w:val="24"/>
          <w:szCs w:val="24"/>
        </w:rPr>
        <w:t xml:space="preserve">Jak wykorzystać/wzmocnić istniejące już trendy w sektorze rolno – spożywczym </w:t>
      </w:r>
      <w:r w:rsidR="00132C1C">
        <w:rPr>
          <w:rFonts w:ascii="Times New Roman" w:hAnsi="Times New Roman"/>
          <w:b/>
          <w:sz w:val="24"/>
          <w:szCs w:val="24"/>
        </w:rPr>
        <w:br/>
      </w:r>
      <w:r w:rsidRPr="00E518F1">
        <w:rPr>
          <w:rFonts w:ascii="Times New Roman" w:hAnsi="Times New Roman"/>
          <w:b/>
          <w:sz w:val="24"/>
          <w:szCs w:val="24"/>
        </w:rPr>
        <w:t>w rozwoju rolnictwa górskiego?</w:t>
      </w:r>
    </w:p>
    <w:p w14:paraId="0E5F71DC" w14:textId="54AF49BC" w:rsidR="008C490F" w:rsidRPr="009A0C72" w:rsidRDefault="008C490F" w:rsidP="00132C1C">
      <w:pPr>
        <w:numPr>
          <w:ilvl w:val="0"/>
          <w:numId w:val="9"/>
        </w:numPr>
        <w:spacing w:line="360" w:lineRule="auto"/>
        <w:ind w:left="425" w:hanging="357"/>
        <w:jc w:val="both"/>
      </w:pPr>
      <w:r w:rsidRPr="009A0C72">
        <w:t>promowanie przez skoordynowane akcje marketingowe walorów obszarów górskich,</w:t>
      </w:r>
    </w:p>
    <w:p w14:paraId="3F5DD500" w14:textId="184E4951" w:rsidR="00120989" w:rsidRDefault="00120989" w:rsidP="00132C1C">
      <w:pPr>
        <w:numPr>
          <w:ilvl w:val="0"/>
          <w:numId w:val="9"/>
        </w:numPr>
        <w:spacing w:line="360" w:lineRule="auto"/>
        <w:ind w:left="425" w:hanging="357"/>
        <w:jc w:val="both"/>
      </w:pPr>
      <w:r>
        <w:t>p</w:t>
      </w:r>
      <w:r w:rsidRPr="00AC1FAC">
        <w:t>odnoszenie świadomości w zakresie produkcji żywności i zasad zdrowego odżywiania</w:t>
      </w:r>
      <w:r>
        <w:t xml:space="preserve"> </w:t>
      </w:r>
      <w:r w:rsidRPr="00AC1FAC">
        <w:t>poprzez edukację dzie</w:t>
      </w:r>
      <w:r>
        <w:t>ci i młodzieży oraz konsumentów,</w:t>
      </w:r>
    </w:p>
    <w:p w14:paraId="0DC1396B" w14:textId="77777777" w:rsidR="00120989" w:rsidRPr="00244437" w:rsidRDefault="00120989" w:rsidP="00132C1C">
      <w:pPr>
        <w:numPr>
          <w:ilvl w:val="0"/>
          <w:numId w:val="9"/>
        </w:numPr>
        <w:spacing w:line="360" w:lineRule="auto"/>
        <w:ind w:left="426"/>
        <w:jc w:val="both"/>
      </w:pPr>
      <w:r w:rsidRPr="00244437">
        <w:rPr>
          <w:bCs/>
        </w:rPr>
        <w:t>doskonalenie program</w:t>
      </w:r>
      <w:r>
        <w:rPr>
          <w:bCs/>
        </w:rPr>
        <w:t>u</w:t>
      </w:r>
      <w:r w:rsidRPr="00244437">
        <w:rPr>
          <w:bCs/>
        </w:rPr>
        <w:t xml:space="preserve"> „Podkarpa</w:t>
      </w:r>
      <w:r>
        <w:rPr>
          <w:bCs/>
        </w:rPr>
        <w:t>cki Naturalny W</w:t>
      </w:r>
      <w:r w:rsidRPr="00244437">
        <w:rPr>
          <w:bCs/>
        </w:rPr>
        <w:t>ypas” realizowanego przez Samorząd Województwa Podkarpackiego,</w:t>
      </w:r>
      <w:r>
        <w:rPr>
          <w:bCs/>
        </w:rPr>
        <w:t xml:space="preserve"> który mógłby stać się programem rządowym,</w:t>
      </w:r>
    </w:p>
    <w:p w14:paraId="48C47E3C" w14:textId="77777777" w:rsidR="00120989" w:rsidRDefault="00120989" w:rsidP="00132C1C">
      <w:pPr>
        <w:numPr>
          <w:ilvl w:val="0"/>
          <w:numId w:val="9"/>
        </w:numPr>
        <w:spacing w:line="360" w:lineRule="auto"/>
        <w:ind w:left="426"/>
        <w:jc w:val="both"/>
        <w:rPr>
          <w:bCs/>
          <w:lang w:eastAsia="en-US"/>
        </w:rPr>
      </w:pPr>
      <w:r>
        <w:rPr>
          <w:bCs/>
          <w:lang w:eastAsia="en-US"/>
        </w:rPr>
        <w:t>stworzenie dla wojewódzkich funduszy ochrony środowiska i gospodarki wodnej krajowego programu mającego na celu zwalczanie barszczu Sosnowskiego na terenach gmin,</w:t>
      </w:r>
    </w:p>
    <w:p w14:paraId="352B9EC3" w14:textId="30D6C4E5" w:rsidR="00120989" w:rsidRPr="00244437" w:rsidRDefault="00120989" w:rsidP="00132C1C">
      <w:pPr>
        <w:numPr>
          <w:ilvl w:val="0"/>
          <w:numId w:val="9"/>
        </w:numPr>
        <w:spacing w:line="360" w:lineRule="auto"/>
        <w:ind w:left="426"/>
        <w:jc w:val="both"/>
      </w:pPr>
      <w:r>
        <w:rPr>
          <w:bCs/>
        </w:rPr>
        <w:t>r</w:t>
      </w:r>
      <w:r w:rsidRPr="00244437">
        <w:rPr>
          <w:bCs/>
        </w:rPr>
        <w:t xml:space="preserve">ozwój niszowych kierunków w produkcji </w:t>
      </w:r>
      <w:r w:rsidRPr="008C490F">
        <w:rPr>
          <w:bCs/>
        </w:rPr>
        <w:t>rolniczej</w:t>
      </w:r>
      <w:r w:rsidRPr="009A0C72">
        <w:rPr>
          <w:bCs/>
        </w:rPr>
        <w:t xml:space="preserve"> </w:t>
      </w:r>
      <w:r w:rsidR="008C490F" w:rsidRPr="009A0C72">
        <w:rPr>
          <w:bCs/>
        </w:rPr>
        <w:t>i przetwórstwa rolno-spożywczego</w:t>
      </w:r>
      <w:r w:rsidR="008C490F" w:rsidRPr="009A0C72">
        <w:rPr>
          <w:b/>
          <w:bCs/>
        </w:rPr>
        <w:t xml:space="preserve"> </w:t>
      </w:r>
      <w:r w:rsidR="008C490F" w:rsidRPr="009A0C72">
        <w:t xml:space="preserve">na małą skalę </w:t>
      </w:r>
      <w:r w:rsidRPr="00244437">
        <w:t>(hodowla ryb, pszczelarstwo, serowarstwo, żywność lokalna bezpośrednio z gospodarstw, zielarstwo, króliki i inne</w:t>
      </w:r>
      <w:r>
        <w:t>) w połączeniu z agroturystyką,</w:t>
      </w:r>
    </w:p>
    <w:p w14:paraId="657665F2" w14:textId="77777777" w:rsidR="00120989" w:rsidRPr="00244437" w:rsidRDefault="00120989" w:rsidP="00132C1C">
      <w:pPr>
        <w:numPr>
          <w:ilvl w:val="0"/>
          <w:numId w:val="9"/>
        </w:numPr>
        <w:spacing w:line="360" w:lineRule="auto"/>
        <w:ind w:left="426"/>
        <w:jc w:val="both"/>
      </w:pPr>
      <w:r w:rsidRPr="00244437">
        <w:rPr>
          <w:bCs/>
        </w:rPr>
        <w:t>podnoszenie świadomości konsumentów co do wyboru żywności</w:t>
      </w:r>
      <w:r>
        <w:t xml:space="preserve"> (ż</w:t>
      </w:r>
      <w:r w:rsidRPr="00244437">
        <w:t>ywność lokalna, regionalna, tradycyjna, ekologiczna, często kupowana bezpośrednio od rolnika to nie tylko szczególne korzyści zdrowotne, ale</w:t>
      </w:r>
      <w:r>
        <w:t xml:space="preserve"> utrzymanie produkcji rolniczej),</w:t>
      </w:r>
    </w:p>
    <w:p w14:paraId="0A31DD38" w14:textId="2B77E8A0" w:rsidR="00120989" w:rsidRPr="00003587" w:rsidRDefault="00120989" w:rsidP="00132C1C">
      <w:pPr>
        <w:numPr>
          <w:ilvl w:val="0"/>
          <w:numId w:val="13"/>
        </w:numPr>
        <w:spacing w:line="360" w:lineRule="auto"/>
        <w:ind w:left="426" w:hanging="426"/>
        <w:jc w:val="both"/>
        <w:rPr>
          <w:rFonts w:eastAsia="Calibri"/>
          <w:color w:val="000000"/>
          <w:sz w:val="22"/>
          <w:szCs w:val="22"/>
          <w:lang w:eastAsia="en-US"/>
        </w:rPr>
      </w:pPr>
      <w:r>
        <w:rPr>
          <w:bCs/>
        </w:rPr>
        <w:t>r</w:t>
      </w:r>
      <w:r w:rsidRPr="00244437">
        <w:rPr>
          <w:bCs/>
        </w:rPr>
        <w:t xml:space="preserve">ówny podział wartości dodanej w łańcuchu żywnościowym celem zapobiegania </w:t>
      </w:r>
      <w:r w:rsidRPr="00244437">
        <w:t>przechwytywani</w:t>
      </w:r>
      <w:r>
        <w:t>u</w:t>
      </w:r>
      <w:r w:rsidRPr="00244437">
        <w:t xml:space="preserve"> wartości dodanej przez p</w:t>
      </w:r>
      <w:r>
        <w:t>ozarolnicze ogniwa agrobiznesu,</w:t>
      </w:r>
    </w:p>
    <w:p w14:paraId="36005AD3" w14:textId="6B7B09F7" w:rsidR="00120989" w:rsidRPr="00D20B03" w:rsidRDefault="00120989" w:rsidP="00132C1C">
      <w:pPr>
        <w:numPr>
          <w:ilvl w:val="0"/>
          <w:numId w:val="13"/>
        </w:numPr>
        <w:spacing w:line="360" w:lineRule="auto"/>
        <w:ind w:left="426" w:hanging="426"/>
        <w:jc w:val="both"/>
        <w:rPr>
          <w:rFonts w:eastAsia="Calibri"/>
          <w:color w:val="000000"/>
          <w:lang w:eastAsia="en-US"/>
        </w:rPr>
      </w:pPr>
      <w:r w:rsidRPr="00D20B03">
        <w:rPr>
          <w:rFonts w:eastAsiaTheme="minorHAnsi"/>
          <w:lang w:eastAsia="en-US"/>
        </w:rPr>
        <w:t>w</w:t>
      </w:r>
      <w:r w:rsidRPr="00D20B03">
        <w:rPr>
          <w:rFonts w:eastAsia="Calibri"/>
          <w:lang w:eastAsia="en-US"/>
        </w:rPr>
        <w:t>spieranie różnych form organizowania się producentów rolnych, pozwalających na osiągnięcie korzyści zarówno w sferze produkcji, jak i handlu. Dotyczy to szczególnie budowy profesjonalnego rynku hurtowego oraz promowania spółdzielczości i grup producentów i wszelkich działań zmierzających do aktywizacji i współpracy producentów rolnych,</w:t>
      </w:r>
    </w:p>
    <w:p w14:paraId="68047E64" w14:textId="6A3A2F15" w:rsidR="00C408C4" w:rsidRPr="00D20B03" w:rsidRDefault="00C408C4" w:rsidP="00132C1C">
      <w:pPr>
        <w:numPr>
          <w:ilvl w:val="0"/>
          <w:numId w:val="13"/>
        </w:numPr>
        <w:spacing w:line="360" w:lineRule="auto"/>
        <w:ind w:left="426" w:hanging="426"/>
        <w:jc w:val="both"/>
        <w:rPr>
          <w:rFonts w:eastAsia="Calibri"/>
          <w:lang w:eastAsia="en-US"/>
        </w:rPr>
      </w:pPr>
      <w:r w:rsidRPr="00D20B03">
        <w:rPr>
          <w:rFonts w:eastAsiaTheme="minorHAnsi"/>
          <w:lang w:eastAsia="en-US"/>
        </w:rPr>
        <w:t xml:space="preserve">wspieranie przedsiębiorczości rolników w zakresie przetwórstwa, handlu </w:t>
      </w:r>
      <w:r w:rsidR="00E54389" w:rsidRPr="00D20B03">
        <w:rPr>
          <w:rFonts w:eastAsiaTheme="minorHAnsi"/>
          <w:lang w:eastAsia="en-US"/>
        </w:rPr>
        <w:t xml:space="preserve">i </w:t>
      </w:r>
      <w:r w:rsidRPr="00D20B03">
        <w:rPr>
          <w:rFonts w:eastAsiaTheme="minorHAnsi"/>
          <w:lang w:eastAsia="en-US"/>
        </w:rPr>
        <w:t xml:space="preserve">gastronomi oraz wykorzystywania Internetu jako narzędzia dystrybucji surowców rolniczych </w:t>
      </w:r>
      <w:r w:rsidR="00D20B03">
        <w:rPr>
          <w:rFonts w:eastAsiaTheme="minorHAnsi"/>
          <w:lang w:eastAsia="en-US"/>
        </w:rPr>
        <w:br/>
      </w:r>
      <w:r w:rsidRPr="00D20B03">
        <w:rPr>
          <w:rFonts w:eastAsiaTheme="minorHAnsi"/>
          <w:lang w:eastAsia="en-US"/>
        </w:rPr>
        <w:t>i produktów żywnościowych,</w:t>
      </w:r>
    </w:p>
    <w:p w14:paraId="46A9344F" w14:textId="77777777" w:rsidR="00120989" w:rsidRPr="00D20B03" w:rsidRDefault="00120989" w:rsidP="00132C1C">
      <w:pPr>
        <w:numPr>
          <w:ilvl w:val="0"/>
          <w:numId w:val="13"/>
        </w:numPr>
        <w:spacing w:line="360" w:lineRule="auto"/>
        <w:ind w:left="426" w:hanging="426"/>
        <w:jc w:val="both"/>
        <w:rPr>
          <w:color w:val="000000"/>
        </w:rPr>
      </w:pPr>
      <w:r w:rsidRPr="00D20B03">
        <w:rPr>
          <w:bCs/>
          <w:color w:val="000000"/>
        </w:rPr>
        <w:t xml:space="preserve">wspieranie marketingu i promocji żywności wysokiej jakości oraz uczestnictwa producentów w systemie wytwarzania żywności wysokiej, gwarantowanej jakości, takich jak: produkty regionalne, tradycyjne i lokalne oraz produkty rolnictwa ekologicznego </w:t>
      </w:r>
      <w:r w:rsidR="00132C1C" w:rsidRPr="00D20B03">
        <w:rPr>
          <w:bCs/>
          <w:color w:val="000000"/>
        </w:rPr>
        <w:br/>
      </w:r>
      <w:r w:rsidRPr="00D20B03">
        <w:rPr>
          <w:bCs/>
          <w:color w:val="000000"/>
        </w:rPr>
        <w:t>i integrowanej produkcji,</w:t>
      </w:r>
    </w:p>
    <w:p w14:paraId="64488480" w14:textId="77777777" w:rsidR="00120989" w:rsidRPr="00545093" w:rsidRDefault="00120989" w:rsidP="00132C1C">
      <w:pPr>
        <w:numPr>
          <w:ilvl w:val="0"/>
          <w:numId w:val="13"/>
        </w:numPr>
        <w:spacing w:line="360" w:lineRule="auto"/>
        <w:ind w:left="426" w:hanging="426"/>
        <w:jc w:val="both"/>
        <w:rPr>
          <w:color w:val="000000"/>
        </w:rPr>
      </w:pPr>
      <w:r>
        <w:rPr>
          <w:bCs/>
          <w:color w:val="000000"/>
        </w:rPr>
        <w:lastRenderedPageBreak/>
        <w:t>rozbudowa infrastruktury</w:t>
      </w:r>
      <w:r w:rsidRPr="00545093">
        <w:rPr>
          <w:bCs/>
          <w:color w:val="000000"/>
        </w:rPr>
        <w:t xml:space="preserve"> wi</w:t>
      </w:r>
      <w:r>
        <w:rPr>
          <w:bCs/>
          <w:color w:val="000000"/>
        </w:rPr>
        <w:t>ejskiej dynamizującej</w:t>
      </w:r>
      <w:r w:rsidRPr="00545093">
        <w:rPr>
          <w:bCs/>
          <w:color w:val="000000"/>
        </w:rPr>
        <w:t xml:space="preserve"> rozwój obszarów wiejskich,</w:t>
      </w:r>
    </w:p>
    <w:p w14:paraId="4D101F7B" w14:textId="3DE24EFD" w:rsidR="00120989" w:rsidRPr="005C5876" w:rsidRDefault="00120989" w:rsidP="00D20B03">
      <w:pPr>
        <w:numPr>
          <w:ilvl w:val="0"/>
          <w:numId w:val="13"/>
        </w:numPr>
        <w:spacing w:line="360" w:lineRule="auto"/>
        <w:ind w:left="426" w:hanging="426"/>
        <w:jc w:val="both"/>
        <w:rPr>
          <w:color w:val="000000"/>
        </w:rPr>
      </w:pPr>
      <w:r>
        <w:t>wspieranie</w:t>
      </w:r>
      <w:r w:rsidRPr="00545093">
        <w:t xml:space="preserve"> proces</w:t>
      </w:r>
      <w:r>
        <w:t>u</w:t>
      </w:r>
      <w:r w:rsidRPr="00545093">
        <w:t xml:space="preserve"> modernizacji gospodarstw rolniczych z wykorzystaniem </w:t>
      </w:r>
      <w:r w:rsidRPr="005C5876">
        <w:t xml:space="preserve">innowacyjnych rozwiązań technicznych, technologicznych, biologicznych </w:t>
      </w:r>
      <w:r w:rsidR="00D20B03">
        <w:br/>
      </w:r>
      <w:r w:rsidRPr="005C5876">
        <w:t>i organizacyjnych z zachowaniem zasad zrównoważonego rozwoju rolnictwa</w:t>
      </w:r>
      <w:r w:rsidRPr="005C5876">
        <w:rPr>
          <w:bCs/>
          <w:color w:val="000000"/>
        </w:rPr>
        <w:t>,</w:t>
      </w:r>
    </w:p>
    <w:p w14:paraId="7E948A9F" w14:textId="77777777" w:rsidR="00120989" w:rsidRPr="005C5876" w:rsidRDefault="00120989" w:rsidP="00132C1C">
      <w:pPr>
        <w:numPr>
          <w:ilvl w:val="0"/>
          <w:numId w:val="13"/>
        </w:numPr>
        <w:spacing w:line="360" w:lineRule="auto"/>
        <w:ind w:left="426" w:hanging="426"/>
        <w:jc w:val="both"/>
        <w:rPr>
          <w:color w:val="000000"/>
        </w:rPr>
      </w:pPr>
      <w:r>
        <w:rPr>
          <w:bCs/>
          <w:color w:val="000000"/>
        </w:rPr>
        <w:t>p</w:t>
      </w:r>
      <w:r w:rsidRPr="005C5876">
        <w:rPr>
          <w:bCs/>
          <w:color w:val="000000"/>
        </w:rPr>
        <w:t>romowanie i rozwijanie rolnictwa ekologicznego,</w:t>
      </w:r>
    </w:p>
    <w:p w14:paraId="2396E6E8" w14:textId="77777777" w:rsidR="009F572E" w:rsidRPr="00132C1C" w:rsidRDefault="00120989" w:rsidP="00132C1C">
      <w:pPr>
        <w:numPr>
          <w:ilvl w:val="0"/>
          <w:numId w:val="13"/>
        </w:numPr>
        <w:spacing w:line="360" w:lineRule="auto"/>
        <w:ind w:left="426" w:hanging="426"/>
        <w:jc w:val="both"/>
        <w:rPr>
          <w:color w:val="000000"/>
        </w:rPr>
      </w:pPr>
      <w:r>
        <w:t>r</w:t>
      </w:r>
      <w:r w:rsidRPr="005C5876">
        <w:t xml:space="preserve">ozwój małych i średnich podmiotów w zakresie przetwórstwa rolno-spożywczego ukierunkowanego na wytwarzanie produktów żywnościowych o wysokiej jakości </w:t>
      </w:r>
      <w:r w:rsidR="00132C1C">
        <w:br/>
      </w:r>
      <w:r w:rsidRPr="005C5876">
        <w:t>oraz o s</w:t>
      </w:r>
      <w:r>
        <w:t>pecyficznych walorach smakowych.</w:t>
      </w:r>
    </w:p>
    <w:sectPr w:rsidR="009F572E" w:rsidRPr="00132C1C" w:rsidSect="00904396">
      <w:footerReference w:type="default" r:id="rId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6EC174" w15:done="0"/>
  <w15:commentEx w15:paraId="7BF8A286" w15:done="0"/>
  <w15:commentEx w15:paraId="0C7FDC9A" w15:done="0"/>
  <w15:commentEx w15:paraId="33588E87" w15:done="0"/>
  <w15:commentEx w15:paraId="21D24DB4" w15:done="0"/>
  <w15:commentEx w15:paraId="6E7EB97E" w15:done="0"/>
  <w15:commentEx w15:paraId="0275F903" w15:done="0"/>
  <w15:commentEx w15:paraId="29E76C5D" w15:done="0"/>
  <w15:commentEx w15:paraId="31CB64F5" w15:done="0"/>
  <w15:commentEx w15:paraId="3224143F" w15:done="0"/>
  <w15:commentEx w15:paraId="6C5968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6EC174" w16cid:durableId="1F579A1B"/>
  <w16cid:commentId w16cid:paraId="7BF8A286" w16cid:durableId="1F5799FD"/>
  <w16cid:commentId w16cid:paraId="0C7FDC9A" w16cid:durableId="1F5799E1"/>
  <w16cid:commentId w16cid:paraId="33588E87" w16cid:durableId="1F579E74"/>
  <w16cid:commentId w16cid:paraId="21D24DB4" w16cid:durableId="1F579FC5"/>
  <w16cid:commentId w16cid:paraId="6E7EB97E" w16cid:durableId="1F57A18F"/>
  <w16cid:commentId w16cid:paraId="0275F903" w16cid:durableId="1F57A2C5"/>
  <w16cid:commentId w16cid:paraId="29E76C5D" w16cid:durableId="1F57A55F"/>
  <w16cid:commentId w16cid:paraId="31CB64F5" w16cid:durableId="1F57A301"/>
  <w16cid:commentId w16cid:paraId="3224143F" w16cid:durableId="1F57A6E9"/>
  <w16cid:commentId w16cid:paraId="6C596813" w16cid:durableId="1F57AA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00ECD" w14:textId="77777777" w:rsidR="000F125C" w:rsidRDefault="000F125C" w:rsidP="00904396">
      <w:r>
        <w:separator/>
      </w:r>
    </w:p>
  </w:endnote>
  <w:endnote w:type="continuationSeparator" w:id="0">
    <w:p w14:paraId="77282BAF" w14:textId="77777777" w:rsidR="000F125C" w:rsidRDefault="000F125C" w:rsidP="0090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20"/>
        <w:szCs w:val="20"/>
      </w:rPr>
      <w:id w:val="1235128615"/>
      <w:docPartObj>
        <w:docPartGallery w:val="Page Numbers (Bottom of Page)"/>
        <w:docPartUnique/>
      </w:docPartObj>
    </w:sdtPr>
    <w:sdtEndPr/>
    <w:sdtContent>
      <w:p w14:paraId="220B122D" w14:textId="092478A9" w:rsidR="00904396" w:rsidRPr="00904396" w:rsidRDefault="00904396" w:rsidP="00904396">
        <w:pPr>
          <w:pStyle w:val="Stopka"/>
          <w:rPr>
            <w:rFonts w:eastAsiaTheme="majorEastAsia"/>
            <w:sz w:val="20"/>
            <w:szCs w:val="20"/>
          </w:rPr>
        </w:pPr>
        <w:r w:rsidRPr="00904396">
          <w:rPr>
            <w:rFonts w:eastAsiaTheme="majorEastAsia"/>
            <w:sz w:val="20"/>
            <w:szCs w:val="20"/>
          </w:rPr>
          <w:t>Ś</w:t>
        </w:r>
        <w:r>
          <w:rPr>
            <w:rFonts w:eastAsiaTheme="majorEastAsia"/>
            <w:sz w:val="20"/>
            <w:szCs w:val="20"/>
          </w:rPr>
          <w:t>R</w:t>
        </w:r>
        <w:r w:rsidRPr="00904396">
          <w:rPr>
            <w:rFonts w:eastAsiaTheme="majorEastAsia"/>
            <w:sz w:val="20"/>
            <w:szCs w:val="20"/>
          </w:rPr>
          <w:t>-IV.045.2.6.2018</w:t>
        </w:r>
        <w:r>
          <w:rPr>
            <w:rFonts w:asciiTheme="majorHAnsi" w:eastAsiaTheme="majorEastAsia" w:hAnsiTheme="majorHAnsi" w:cstheme="majorBidi"/>
            <w:sz w:val="28"/>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904396">
          <w:rPr>
            <w:rFonts w:eastAsiaTheme="majorEastAsia"/>
            <w:sz w:val="20"/>
            <w:szCs w:val="20"/>
          </w:rPr>
          <w:t xml:space="preserve">Str. </w:t>
        </w:r>
        <w:r w:rsidRPr="00904396">
          <w:rPr>
            <w:rFonts w:eastAsiaTheme="minorEastAsia"/>
            <w:sz w:val="20"/>
            <w:szCs w:val="20"/>
          </w:rPr>
          <w:fldChar w:fldCharType="begin"/>
        </w:r>
        <w:r w:rsidRPr="00904396">
          <w:rPr>
            <w:sz w:val="20"/>
            <w:szCs w:val="20"/>
          </w:rPr>
          <w:instrText>PAGE    \* MERGEFORMAT</w:instrText>
        </w:r>
        <w:r w:rsidRPr="00904396">
          <w:rPr>
            <w:rFonts w:eastAsiaTheme="minorEastAsia"/>
            <w:sz w:val="20"/>
            <w:szCs w:val="20"/>
          </w:rPr>
          <w:fldChar w:fldCharType="separate"/>
        </w:r>
        <w:r w:rsidR="00B27BFD" w:rsidRPr="00B27BFD">
          <w:rPr>
            <w:rFonts w:eastAsiaTheme="majorEastAsia"/>
            <w:noProof/>
            <w:sz w:val="20"/>
            <w:szCs w:val="20"/>
          </w:rPr>
          <w:t>18</w:t>
        </w:r>
        <w:r w:rsidRPr="00904396">
          <w:rPr>
            <w:rFonts w:eastAsiaTheme="majorEastAsia"/>
            <w:sz w:val="20"/>
            <w:szCs w:val="20"/>
          </w:rPr>
          <w:fldChar w:fldCharType="end"/>
        </w:r>
        <w:r w:rsidR="00132C1C">
          <w:rPr>
            <w:rFonts w:eastAsiaTheme="majorEastAsia"/>
            <w:sz w:val="20"/>
            <w:szCs w:val="20"/>
          </w:rPr>
          <w:t xml:space="preserve"> z </w:t>
        </w:r>
        <w:r w:rsidR="00D20B03">
          <w:rPr>
            <w:rFonts w:eastAsiaTheme="majorEastAsia"/>
            <w:sz w:val="20"/>
            <w:szCs w:val="20"/>
          </w:rPr>
          <w:t>18</w:t>
        </w:r>
      </w:p>
    </w:sdtContent>
  </w:sdt>
  <w:p w14:paraId="1DC5171A" w14:textId="77777777" w:rsidR="00904396" w:rsidRDefault="009043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1A521" w14:textId="77777777" w:rsidR="000F125C" w:rsidRDefault="000F125C" w:rsidP="00904396">
      <w:r>
        <w:separator/>
      </w:r>
    </w:p>
  </w:footnote>
  <w:footnote w:type="continuationSeparator" w:id="0">
    <w:p w14:paraId="67B006C9" w14:textId="77777777" w:rsidR="000F125C" w:rsidRDefault="000F125C" w:rsidP="00904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4805"/>
    <w:multiLevelType w:val="multilevel"/>
    <w:tmpl w:val="E2A6B7FA"/>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14EB2993"/>
    <w:multiLevelType w:val="hybridMultilevel"/>
    <w:tmpl w:val="9726319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165564EE"/>
    <w:multiLevelType w:val="hybridMultilevel"/>
    <w:tmpl w:val="4B36E606"/>
    <w:lvl w:ilvl="0" w:tplc="80EC7DC4">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1BFB21BE"/>
    <w:multiLevelType w:val="hybridMultilevel"/>
    <w:tmpl w:val="799AA21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28BA1A34"/>
    <w:multiLevelType w:val="hybridMultilevel"/>
    <w:tmpl w:val="69FEA0CE"/>
    <w:lvl w:ilvl="0" w:tplc="04150001">
      <w:start w:val="1"/>
      <w:numFmt w:val="bullet"/>
      <w:lvlText w:val=""/>
      <w:lvlJc w:val="left"/>
      <w:pPr>
        <w:ind w:left="2060" w:hanging="360"/>
      </w:pPr>
      <w:rPr>
        <w:rFonts w:ascii="Symbol" w:hAnsi="Symbol" w:hint="default"/>
      </w:rPr>
    </w:lvl>
    <w:lvl w:ilvl="1" w:tplc="04150003" w:tentative="1">
      <w:start w:val="1"/>
      <w:numFmt w:val="bullet"/>
      <w:lvlText w:val="o"/>
      <w:lvlJc w:val="left"/>
      <w:pPr>
        <w:ind w:left="2780" w:hanging="360"/>
      </w:pPr>
      <w:rPr>
        <w:rFonts w:ascii="Courier New" w:hAnsi="Courier New" w:cs="Courier New" w:hint="default"/>
      </w:rPr>
    </w:lvl>
    <w:lvl w:ilvl="2" w:tplc="04150005" w:tentative="1">
      <w:start w:val="1"/>
      <w:numFmt w:val="bullet"/>
      <w:lvlText w:val=""/>
      <w:lvlJc w:val="left"/>
      <w:pPr>
        <w:ind w:left="3500" w:hanging="360"/>
      </w:pPr>
      <w:rPr>
        <w:rFonts w:ascii="Wingdings" w:hAnsi="Wingdings" w:hint="default"/>
      </w:rPr>
    </w:lvl>
    <w:lvl w:ilvl="3" w:tplc="04150001" w:tentative="1">
      <w:start w:val="1"/>
      <w:numFmt w:val="bullet"/>
      <w:lvlText w:val=""/>
      <w:lvlJc w:val="left"/>
      <w:pPr>
        <w:ind w:left="4220" w:hanging="360"/>
      </w:pPr>
      <w:rPr>
        <w:rFonts w:ascii="Symbol" w:hAnsi="Symbol" w:hint="default"/>
      </w:rPr>
    </w:lvl>
    <w:lvl w:ilvl="4" w:tplc="04150003" w:tentative="1">
      <w:start w:val="1"/>
      <w:numFmt w:val="bullet"/>
      <w:lvlText w:val="o"/>
      <w:lvlJc w:val="left"/>
      <w:pPr>
        <w:ind w:left="4940" w:hanging="360"/>
      </w:pPr>
      <w:rPr>
        <w:rFonts w:ascii="Courier New" w:hAnsi="Courier New" w:cs="Courier New" w:hint="default"/>
      </w:rPr>
    </w:lvl>
    <w:lvl w:ilvl="5" w:tplc="04150005" w:tentative="1">
      <w:start w:val="1"/>
      <w:numFmt w:val="bullet"/>
      <w:lvlText w:val=""/>
      <w:lvlJc w:val="left"/>
      <w:pPr>
        <w:ind w:left="5660" w:hanging="360"/>
      </w:pPr>
      <w:rPr>
        <w:rFonts w:ascii="Wingdings" w:hAnsi="Wingdings" w:hint="default"/>
      </w:rPr>
    </w:lvl>
    <w:lvl w:ilvl="6" w:tplc="04150001" w:tentative="1">
      <w:start w:val="1"/>
      <w:numFmt w:val="bullet"/>
      <w:lvlText w:val=""/>
      <w:lvlJc w:val="left"/>
      <w:pPr>
        <w:ind w:left="6380" w:hanging="360"/>
      </w:pPr>
      <w:rPr>
        <w:rFonts w:ascii="Symbol" w:hAnsi="Symbol" w:hint="default"/>
      </w:rPr>
    </w:lvl>
    <w:lvl w:ilvl="7" w:tplc="04150003" w:tentative="1">
      <w:start w:val="1"/>
      <w:numFmt w:val="bullet"/>
      <w:lvlText w:val="o"/>
      <w:lvlJc w:val="left"/>
      <w:pPr>
        <w:ind w:left="7100" w:hanging="360"/>
      </w:pPr>
      <w:rPr>
        <w:rFonts w:ascii="Courier New" w:hAnsi="Courier New" w:cs="Courier New" w:hint="default"/>
      </w:rPr>
    </w:lvl>
    <w:lvl w:ilvl="8" w:tplc="04150005" w:tentative="1">
      <w:start w:val="1"/>
      <w:numFmt w:val="bullet"/>
      <w:lvlText w:val=""/>
      <w:lvlJc w:val="left"/>
      <w:pPr>
        <w:ind w:left="7820" w:hanging="360"/>
      </w:pPr>
      <w:rPr>
        <w:rFonts w:ascii="Wingdings" w:hAnsi="Wingdings" w:hint="default"/>
      </w:rPr>
    </w:lvl>
  </w:abstractNum>
  <w:abstractNum w:abstractNumId="5">
    <w:nsid w:val="30376504"/>
    <w:multiLevelType w:val="hybridMultilevel"/>
    <w:tmpl w:val="CAF24EA8"/>
    <w:lvl w:ilvl="0" w:tplc="80EC7DC4">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3CFB350E"/>
    <w:multiLevelType w:val="hybridMultilevel"/>
    <w:tmpl w:val="D38075E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3E5F137F"/>
    <w:multiLevelType w:val="hybridMultilevel"/>
    <w:tmpl w:val="59322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3E8576B"/>
    <w:multiLevelType w:val="hybridMultilevel"/>
    <w:tmpl w:val="CEAC3B3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nsid w:val="448C714A"/>
    <w:multiLevelType w:val="hybridMultilevel"/>
    <w:tmpl w:val="156899F2"/>
    <w:lvl w:ilvl="0" w:tplc="80EC7DC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F431356"/>
    <w:multiLevelType w:val="hybridMultilevel"/>
    <w:tmpl w:val="EA34769E"/>
    <w:lvl w:ilvl="0" w:tplc="AFD87C1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9EF6FAB"/>
    <w:multiLevelType w:val="hybridMultilevel"/>
    <w:tmpl w:val="9236CBD0"/>
    <w:lvl w:ilvl="0" w:tplc="80EC7DC4">
      <w:start w:val="1"/>
      <w:numFmt w:val="bullet"/>
      <w:lvlText w:val="˗"/>
      <w:lvlJc w:val="left"/>
      <w:pPr>
        <w:ind w:left="1996" w:hanging="360"/>
      </w:pPr>
      <w:rPr>
        <w:rFonts w:ascii="Times New Roman" w:hAnsi="Times New Roman" w:cs="Times New Roman"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nsid w:val="60DB6F86"/>
    <w:multiLevelType w:val="hybridMultilevel"/>
    <w:tmpl w:val="6A08438E"/>
    <w:lvl w:ilvl="0" w:tplc="80EC7DC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1B23EE1"/>
    <w:multiLevelType w:val="hybridMultilevel"/>
    <w:tmpl w:val="E398BA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6B5F59AA"/>
    <w:multiLevelType w:val="hybridMultilevel"/>
    <w:tmpl w:val="5380DD8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6EA61516"/>
    <w:multiLevelType w:val="hybridMultilevel"/>
    <w:tmpl w:val="5AF6E23A"/>
    <w:lvl w:ilvl="0" w:tplc="80EC7DC4">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nsid w:val="785B7D5E"/>
    <w:multiLevelType w:val="hybridMultilevel"/>
    <w:tmpl w:val="24425892"/>
    <w:lvl w:ilvl="0" w:tplc="3C8E5EFE">
      <w:start w:val="1"/>
      <w:numFmt w:val="bullet"/>
      <w:lvlText w:val=""/>
      <w:lvlJc w:val="left"/>
      <w:pPr>
        <w:ind w:left="1647" w:hanging="360"/>
      </w:pPr>
      <w:rPr>
        <w:rFonts w:ascii="Symbol" w:hAnsi="Symbol" w:hint="default"/>
        <w:color w:val="auto"/>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7">
    <w:nsid w:val="78651B49"/>
    <w:multiLevelType w:val="hybridMultilevel"/>
    <w:tmpl w:val="FD506E74"/>
    <w:lvl w:ilvl="0" w:tplc="04150001">
      <w:start w:val="1"/>
      <w:numFmt w:val="bullet"/>
      <w:lvlText w:val=""/>
      <w:lvlJc w:val="left"/>
      <w:pPr>
        <w:ind w:left="1428"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10"/>
  </w:num>
  <w:num w:numId="3">
    <w:abstractNumId w:val="14"/>
  </w:num>
  <w:num w:numId="4">
    <w:abstractNumId w:val="16"/>
  </w:num>
  <w:num w:numId="5">
    <w:abstractNumId w:val="6"/>
  </w:num>
  <w:num w:numId="6">
    <w:abstractNumId w:val="17"/>
  </w:num>
  <w:num w:numId="7">
    <w:abstractNumId w:val="13"/>
  </w:num>
  <w:num w:numId="8">
    <w:abstractNumId w:val="3"/>
  </w:num>
  <w:num w:numId="9">
    <w:abstractNumId w:val="4"/>
  </w:num>
  <w:num w:numId="10">
    <w:abstractNumId w:val="11"/>
  </w:num>
  <w:num w:numId="11">
    <w:abstractNumId w:val="9"/>
  </w:num>
  <w:num w:numId="12">
    <w:abstractNumId w:val="12"/>
  </w:num>
  <w:num w:numId="13">
    <w:abstractNumId w:val="7"/>
  </w:num>
  <w:num w:numId="14">
    <w:abstractNumId w:val="1"/>
  </w:num>
  <w:num w:numId="15">
    <w:abstractNumId w:val="8"/>
  </w:num>
  <w:num w:numId="16">
    <w:abstractNumId w:val="15"/>
  </w:num>
  <w:num w:numId="17">
    <w:abstractNumId w:val="5"/>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k">
    <w15:presenceInfo w15:providerId="None" w15:userId="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989"/>
    <w:rsid w:val="00056FB1"/>
    <w:rsid w:val="0007746A"/>
    <w:rsid w:val="000B7132"/>
    <w:rsid w:val="000F125C"/>
    <w:rsid w:val="00105E57"/>
    <w:rsid w:val="00116F24"/>
    <w:rsid w:val="00120989"/>
    <w:rsid w:val="00126F6A"/>
    <w:rsid w:val="00132C1C"/>
    <w:rsid w:val="0016171D"/>
    <w:rsid w:val="001A2E20"/>
    <w:rsid w:val="00275785"/>
    <w:rsid w:val="0027712A"/>
    <w:rsid w:val="002A5F03"/>
    <w:rsid w:val="002C63BA"/>
    <w:rsid w:val="00301031"/>
    <w:rsid w:val="00356156"/>
    <w:rsid w:val="003E6A1E"/>
    <w:rsid w:val="00591F40"/>
    <w:rsid w:val="005A66F1"/>
    <w:rsid w:val="005E14C9"/>
    <w:rsid w:val="0066042F"/>
    <w:rsid w:val="00667D27"/>
    <w:rsid w:val="006944CD"/>
    <w:rsid w:val="006C2B9E"/>
    <w:rsid w:val="00736B1B"/>
    <w:rsid w:val="007D6EE9"/>
    <w:rsid w:val="00816D37"/>
    <w:rsid w:val="008707C4"/>
    <w:rsid w:val="008C490F"/>
    <w:rsid w:val="009003A8"/>
    <w:rsid w:val="00904396"/>
    <w:rsid w:val="009448EE"/>
    <w:rsid w:val="00986E32"/>
    <w:rsid w:val="009A0C72"/>
    <w:rsid w:val="009E5E79"/>
    <w:rsid w:val="009F572E"/>
    <w:rsid w:val="00A128CE"/>
    <w:rsid w:val="00AB03EE"/>
    <w:rsid w:val="00B27106"/>
    <w:rsid w:val="00B27BFD"/>
    <w:rsid w:val="00B54AA7"/>
    <w:rsid w:val="00BC6377"/>
    <w:rsid w:val="00BF7F1D"/>
    <w:rsid w:val="00C37850"/>
    <w:rsid w:val="00C408C4"/>
    <w:rsid w:val="00C71C72"/>
    <w:rsid w:val="00D20B03"/>
    <w:rsid w:val="00D2186B"/>
    <w:rsid w:val="00D82565"/>
    <w:rsid w:val="00D85F65"/>
    <w:rsid w:val="00E172FA"/>
    <w:rsid w:val="00E54389"/>
    <w:rsid w:val="00EE3ACF"/>
    <w:rsid w:val="00F04302"/>
    <w:rsid w:val="00F10760"/>
    <w:rsid w:val="00F94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A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098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20989"/>
    <w:pPr>
      <w:spacing w:after="160" w:line="259" w:lineRule="auto"/>
      <w:ind w:left="720"/>
      <w:contextualSpacing/>
    </w:pPr>
    <w:rPr>
      <w:rFonts w:ascii="Calibri" w:eastAsia="Calibri" w:hAnsi="Calibri"/>
      <w:sz w:val="22"/>
      <w:szCs w:val="22"/>
      <w:lang w:eastAsia="en-US"/>
    </w:rPr>
  </w:style>
  <w:style w:type="paragraph" w:styleId="Bezodstpw">
    <w:name w:val="No Spacing"/>
    <w:uiPriority w:val="1"/>
    <w:qFormat/>
    <w:rsid w:val="00120989"/>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04396"/>
    <w:pPr>
      <w:tabs>
        <w:tab w:val="center" w:pos="4536"/>
        <w:tab w:val="right" w:pos="9072"/>
      </w:tabs>
    </w:pPr>
  </w:style>
  <w:style w:type="character" w:customStyle="1" w:styleId="NagwekZnak">
    <w:name w:val="Nagłówek Znak"/>
    <w:basedOn w:val="Domylnaczcionkaakapitu"/>
    <w:link w:val="Nagwek"/>
    <w:uiPriority w:val="99"/>
    <w:rsid w:val="0090439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04396"/>
    <w:pPr>
      <w:tabs>
        <w:tab w:val="center" w:pos="4536"/>
        <w:tab w:val="right" w:pos="9072"/>
      </w:tabs>
    </w:pPr>
  </w:style>
  <w:style w:type="character" w:customStyle="1" w:styleId="StopkaZnak">
    <w:name w:val="Stopka Znak"/>
    <w:basedOn w:val="Domylnaczcionkaakapitu"/>
    <w:link w:val="Stopka"/>
    <w:uiPriority w:val="99"/>
    <w:rsid w:val="0090439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172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72F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7746A"/>
    <w:rPr>
      <w:sz w:val="16"/>
      <w:szCs w:val="16"/>
    </w:rPr>
  </w:style>
  <w:style w:type="paragraph" w:styleId="Tekstkomentarza">
    <w:name w:val="annotation text"/>
    <w:basedOn w:val="Normalny"/>
    <w:link w:val="TekstkomentarzaZnak"/>
    <w:uiPriority w:val="99"/>
    <w:semiHidden/>
    <w:unhideWhenUsed/>
    <w:rsid w:val="0007746A"/>
    <w:rPr>
      <w:sz w:val="20"/>
      <w:szCs w:val="20"/>
    </w:rPr>
  </w:style>
  <w:style w:type="character" w:customStyle="1" w:styleId="TekstkomentarzaZnak">
    <w:name w:val="Tekst komentarza Znak"/>
    <w:basedOn w:val="Domylnaczcionkaakapitu"/>
    <w:link w:val="Tekstkomentarza"/>
    <w:uiPriority w:val="99"/>
    <w:semiHidden/>
    <w:rsid w:val="0007746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746A"/>
    <w:rPr>
      <w:b/>
      <w:bCs/>
    </w:rPr>
  </w:style>
  <w:style w:type="character" w:customStyle="1" w:styleId="TematkomentarzaZnak">
    <w:name w:val="Temat komentarza Znak"/>
    <w:basedOn w:val="TekstkomentarzaZnak"/>
    <w:link w:val="Tematkomentarza"/>
    <w:uiPriority w:val="99"/>
    <w:semiHidden/>
    <w:rsid w:val="0007746A"/>
    <w:rPr>
      <w:rFonts w:ascii="Times New Roman" w:eastAsia="Times New Roman" w:hAnsi="Times New Roman" w:cs="Times New Roman"/>
      <w:b/>
      <w:bCs/>
      <w:sz w:val="20"/>
      <w:szCs w:val="20"/>
      <w:lang w:eastAsia="pl-PL"/>
    </w:rPr>
  </w:style>
  <w:style w:type="paragraph" w:styleId="Poprawka">
    <w:name w:val="Revision"/>
    <w:hidden/>
    <w:uiPriority w:val="99"/>
    <w:semiHidden/>
    <w:rsid w:val="009A0C72"/>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098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20989"/>
    <w:pPr>
      <w:spacing w:after="160" w:line="259" w:lineRule="auto"/>
      <w:ind w:left="720"/>
      <w:contextualSpacing/>
    </w:pPr>
    <w:rPr>
      <w:rFonts w:ascii="Calibri" w:eastAsia="Calibri" w:hAnsi="Calibri"/>
      <w:sz w:val="22"/>
      <w:szCs w:val="22"/>
      <w:lang w:eastAsia="en-US"/>
    </w:rPr>
  </w:style>
  <w:style w:type="paragraph" w:styleId="Bezodstpw">
    <w:name w:val="No Spacing"/>
    <w:uiPriority w:val="1"/>
    <w:qFormat/>
    <w:rsid w:val="00120989"/>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04396"/>
    <w:pPr>
      <w:tabs>
        <w:tab w:val="center" w:pos="4536"/>
        <w:tab w:val="right" w:pos="9072"/>
      </w:tabs>
    </w:pPr>
  </w:style>
  <w:style w:type="character" w:customStyle="1" w:styleId="NagwekZnak">
    <w:name w:val="Nagłówek Znak"/>
    <w:basedOn w:val="Domylnaczcionkaakapitu"/>
    <w:link w:val="Nagwek"/>
    <w:uiPriority w:val="99"/>
    <w:rsid w:val="0090439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04396"/>
    <w:pPr>
      <w:tabs>
        <w:tab w:val="center" w:pos="4536"/>
        <w:tab w:val="right" w:pos="9072"/>
      </w:tabs>
    </w:pPr>
  </w:style>
  <w:style w:type="character" w:customStyle="1" w:styleId="StopkaZnak">
    <w:name w:val="Stopka Znak"/>
    <w:basedOn w:val="Domylnaczcionkaakapitu"/>
    <w:link w:val="Stopka"/>
    <w:uiPriority w:val="99"/>
    <w:rsid w:val="0090439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172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72F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07746A"/>
    <w:rPr>
      <w:sz w:val="16"/>
      <w:szCs w:val="16"/>
    </w:rPr>
  </w:style>
  <w:style w:type="paragraph" w:styleId="Tekstkomentarza">
    <w:name w:val="annotation text"/>
    <w:basedOn w:val="Normalny"/>
    <w:link w:val="TekstkomentarzaZnak"/>
    <w:uiPriority w:val="99"/>
    <w:semiHidden/>
    <w:unhideWhenUsed/>
    <w:rsid w:val="0007746A"/>
    <w:rPr>
      <w:sz w:val="20"/>
      <w:szCs w:val="20"/>
    </w:rPr>
  </w:style>
  <w:style w:type="character" w:customStyle="1" w:styleId="TekstkomentarzaZnak">
    <w:name w:val="Tekst komentarza Znak"/>
    <w:basedOn w:val="Domylnaczcionkaakapitu"/>
    <w:link w:val="Tekstkomentarza"/>
    <w:uiPriority w:val="99"/>
    <w:semiHidden/>
    <w:rsid w:val="0007746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746A"/>
    <w:rPr>
      <w:b/>
      <w:bCs/>
    </w:rPr>
  </w:style>
  <w:style w:type="character" w:customStyle="1" w:styleId="TematkomentarzaZnak">
    <w:name w:val="Temat komentarza Znak"/>
    <w:basedOn w:val="TekstkomentarzaZnak"/>
    <w:link w:val="Tematkomentarza"/>
    <w:uiPriority w:val="99"/>
    <w:semiHidden/>
    <w:rsid w:val="0007746A"/>
    <w:rPr>
      <w:rFonts w:ascii="Times New Roman" w:eastAsia="Times New Roman" w:hAnsi="Times New Roman" w:cs="Times New Roman"/>
      <w:b/>
      <w:bCs/>
      <w:sz w:val="20"/>
      <w:szCs w:val="20"/>
      <w:lang w:eastAsia="pl-PL"/>
    </w:rPr>
  </w:style>
  <w:style w:type="paragraph" w:styleId="Poprawka">
    <w:name w:val="Revision"/>
    <w:hidden/>
    <w:uiPriority w:val="99"/>
    <w:semiHidden/>
    <w:rsid w:val="009A0C7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6007-8661-470F-9FE6-E2A601F6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5560</Words>
  <Characters>33366</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Sereda</dc:creator>
  <cp:lastModifiedBy>Marta Święch</cp:lastModifiedBy>
  <cp:revision>2</cp:revision>
  <cp:lastPrinted>2018-10-02T08:54:00Z</cp:lastPrinted>
  <dcterms:created xsi:type="dcterms:W3CDTF">2022-09-13T13:07:00Z</dcterms:created>
  <dcterms:modified xsi:type="dcterms:W3CDTF">2022-09-13T13:07:00Z</dcterms:modified>
</cp:coreProperties>
</file>