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FC5D" w14:textId="77777777" w:rsidR="00DF4B02" w:rsidRPr="00DF4B02" w:rsidRDefault="00DF4B02" w:rsidP="00DF4B02">
      <w:pPr>
        <w:spacing w:after="0" w:line="360" w:lineRule="auto"/>
        <w:ind w:left="-851" w:right="-1134"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57637132" w14:textId="77777777" w:rsidR="00DF4B02" w:rsidRPr="00DF4B02" w:rsidRDefault="00DF4B02" w:rsidP="007125C1">
      <w:pPr>
        <w:keepNext/>
        <w:spacing w:after="0" w:line="240" w:lineRule="auto"/>
        <w:ind w:left="7082" w:hanging="845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4</w:t>
      </w:r>
    </w:p>
    <w:p w14:paraId="1CFA7D35" w14:textId="77777777" w:rsidR="00DF4B02" w:rsidRDefault="00DF4B02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umowy nr …………</w:t>
      </w:r>
    </w:p>
    <w:p w14:paraId="39410D46" w14:textId="77777777" w:rsidR="007125C1" w:rsidRPr="00DF4B02" w:rsidRDefault="007125C1" w:rsidP="007125C1">
      <w:pPr>
        <w:spacing w:after="0" w:line="240" w:lineRule="auto"/>
        <w:ind w:left="7082" w:hanging="8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0A21F43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963257" w14:textId="3B6F3961" w:rsidR="00DF4B02" w:rsidRPr="00DF4B02" w:rsidRDefault="00DF4B02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Zakres </w:t>
      </w:r>
      <w:r w:rsidR="005438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 częstotliwość </w:t>
      </w: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usług konserwacyjnych </w:t>
      </w:r>
    </w:p>
    <w:p w14:paraId="7B162E1C" w14:textId="77777777" w:rsidR="00DF4B02" w:rsidRPr="00DF4B02" w:rsidRDefault="00DF4B02" w:rsidP="007125C1">
      <w:pPr>
        <w:keepNext/>
        <w:spacing w:after="0" w:line="240" w:lineRule="auto"/>
        <w:ind w:left="1117" w:hanging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budynku przy Al. Ujazdowskich 19 w Warszawie </w:t>
      </w:r>
    </w:p>
    <w:p w14:paraId="1CF3E7C7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F7DA8" w14:textId="21F65A03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Harmonogram oraz zakres czynności przeglądowych i konserwacyjnych systemów sygnalizacji pożar</w:t>
      </w:r>
      <w:r w:rsidR="00C201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owej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systemów wczesnej detekcji dymu oraz systemów oddymiania.</w:t>
      </w:r>
    </w:p>
    <w:p w14:paraId="715470FE" w14:textId="77777777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7FADBE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Obsługa codzienna systemów ppoż.</w:t>
      </w:r>
    </w:p>
    <w:p w14:paraId="70393A6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przeglądu technicznego należy:</w:t>
      </w:r>
    </w:p>
    <w:p w14:paraId="5E8235DE" w14:textId="77777777" w:rsidR="00DF4B02" w:rsidRPr="00DF4B02" w:rsidRDefault="00DF4B02" w:rsidP="00DF4B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czy centrale, tablice i panele wskazują stan dozorowania;</w:t>
      </w:r>
    </w:p>
    <w:p w14:paraId="4459652F" w14:textId="77777777" w:rsidR="00DF4B02" w:rsidRPr="00DF4B02" w:rsidRDefault="00DF4B02" w:rsidP="00DF4B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każdą nieprawidłowość zgłosić zgodnie z postanowieniami umowy i niezwłocznie usunąć.</w:t>
      </w:r>
    </w:p>
    <w:p w14:paraId="348B8641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AA3EB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Obsługa miesięczna systemów ppoż.</w:t>
      </w:r>
    </w:p>
    <w:p w14:paraId="09349075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przeglądu technicznego należy:</w:t>
      </w:r>
    </w:p>
    <w:p w14:paraId="40967ECB" w14:textId="77777777" w:rsidR="00DF4B02" w:rsidRPr="00DF4B02" w:rsidRDefault="00DF4B02" w:rsidP="00DF4B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uzupełnić zapas papieru do drukarki;</w:t>
      </w:r>
    </w:p>
    <w:p w14:paraId="688B049D" w14:textId="77777777" w:rsidR="00DF4B02" w:rsidRPr="00DF4B02" w:rsidRDefault="00DF4B02" w:rsidP="00DF4B0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test wskaźników, a każdą nieprawidłowość zgłosić zgodnie z postanowieniami umowy.</w:t>
      </w:r>
    </w:p>
    <w:p w14:paraId="383CF731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Obsługa kwartalna systemów ppoż.</w:t>
      </w:r>
    </w:p>
    <w:p w14:paraId="15E3EBD2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przeglądu technicznego należy:</w:t>
      </w:r>
    </w:p>
    <w:p w14:paraId="63DA82AC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uruchomić co najmniej jedną czujkę pożarową lub ręczny ostrzegacz pożarowy 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każdej strefie, w celu sprawdzenia czy centrala prawidłowo odbiera i reaguje na sygnały, emituje alarm akustyczny i uruchamia urządzenia wykonawcze, system oddymiania, kontrolę dostępu i dźwigi osobowe;</w:t>
      </w:r>
    </w:p>
    <w:p w14:paraId="50D3E0D7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przeprowadzić kontrolę działania monitoringu uszkodzeń centrali;</w:t>
      </w:r>
    </w:p>
    <w:p w14:paraId="6B658892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przeprowadzić kontrolę zdolności centrali do uruchomienia wszystkich zwalniaków lub trzymaków drzwi;</w:t>
      </w:r>
    </w:p>
    <w:p w14:paraId="31353B88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uruchomić łącze przekazujące alarmy pożarowe do straży pożarnej lub centrum obsługi zdalnej;</w:t>
      </w:r>
    </w:p>
    <w:p w14:paraId="623998DC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wszystkie inne próby i testy wymagane przez producentów stosowanych urządzeń;</w:t>
      </w:r>
    </w:p>
    <w:p w14:paraId="56AA2290" w14:textId="77777777" w:rsidR="00DF4B02" w:rsidRPr="00DF4B02" w:rsidRDefault="00DF4B02" w:rsidP="00DF4B0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nieprawidłowości zgłosić zgodnie z postanowieniami umowy i niezwłocznie usunąć.</w:t>
      </w:r>
    </w:p>
    <w:p w14:paraId="154C0EC1" w14:textId="77777777" w:rsidR="00C20118" w:rsidRDefault="00C20118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1317CB" w14:textId="02E7E515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Roczna konserwacja systemów ppoż.</w:t>
      </w:r>
    </w:p>
    <w:p w14:paraId="52847786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przeglądu technicznego należy:</w:t>
      </w:r>
    </w:p>
    <w:p w14:paraId="3EEA3309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wykonać testy i konserwacje zalecane dla obsługi codziennej, miesięcznej i kwartalnej;</w:t>
      </w:r>
    </w:p>
    <w:p w14:paraId="39B4B491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647FDF69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skontrolować poprawność uruchomienia wszystkich funkcji pomocniczych central SSP;</w:t>
      </w:r>
    </w:p>
    <w:p w14:paraId="18AABCF4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ocenić czy wszystkie instalacje i urządzenia są sprawne i zabezpieczone przed uszkodzeniem;</w:t>
      </w:r>
    </w:p>
    <w:p w14:paraId="691F8F24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przetestować wszystkie zestawy akumulatorów, stanowiące zasilanie rezerwowe;</w:t>
      </w:r>
    </w:p>
    <w:p w14:paraId="7AC34240" w14:textId="77777777" w:rsidR="00DF4B02" w:rsidRPr="00DF4B02" w:rsidRDefault="00DF4B02" w:rsidP="00DF4B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dokonać niezbędnych wpisów w książce eksploatacji.</w:t>
      </w:r>
    </w:p>
    <w:p w14:paraId="2FD179DA" w14:textId="77777777" w:rsidR="00DF4B02" w:rsidRPr="00DF4B02" w:rsidRDefault="00DF4B02" w:rsidP="00DF4B02">
      <w:pPr>
        <w:spacing w:after="0" w:line="360" w:lineRule="auto"/>
        <w:ind w:left="1117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3C698E" w14:textId="77777777" w:rsidR="00DF4B02" w:rsidRPr="00DF4B02" w:rsidRDefault="00DF4B02" w:rsidP="00DF4B02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regulacji instalacji i urządzeń oraz konserwacji poszczególnych urządzeń </w:t>
      </w:r>
      <w:r w:rsidRPr="00DF4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podzespołów zgodnie z wymaganiami określonymi w DTR urządzeń.</w:t>
      </w:r>
    </w:p>
    <w:p w14:paraId="32AA1965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29D02FF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C88B92B" w14:textId="77777777" w:rsid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0BE4FEC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B6041A9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00D32A4E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46B0404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8A184F8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ACD3517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1902873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9FEDE0D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DFC7D4B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96BE413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CB4DFCF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026122A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781CF20C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EAFB2BA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52FB179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7C49526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58F7BAF0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16AF3E2C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3804C6F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E17B6D0" w14:textId="77777777" w:rsidR="007125C1" w:rsidRDefault="007125C1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24936B2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36A29297" w14:textId="77777777" w:rsidR="0094338D" w:rsidRDefault="0094338D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452EED55" w14:textId="77777777" w:rsidR="0094338D" w:rsidRPr="00AC70FC" w:rsidRDefault="0094338D" w:rsidP="00AC70FC">
      <w:pPr>
        <w:rPr>
          <w:rFonts w:ascii="Times New Roman" w:hAnsi="Times New Roman" w:cs="Times New Roman"/>
          <w:sz w:val="24"/>
          <w:szCs w:val="24"/>
        </w:rPr>
      </w:pPr>
      <w:r w:rsidRPr="00AC70FC">
        <w:rPr>
          <w:rFonts w:ascii="Times New Roman" w:hAnsi="Times New Roman" w:cs="Times New Roman"/>
          <w:sz w:val="24"/>
          <w:szCs w:val="24"/>
        </w:rPr>
        <w:lastRenderedPageBreak/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005"/>
        <w:gridCol w:w="966"/>
      </w:tblGrid>
      <w:tr w:rsidR="0094338D" w:rsidRPr="00AC70FC" w14:paraId="232280E8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B81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E909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019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94338D" w:rsidRPr="00AC70FC" w14:paraId="22E8C6A1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53E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7D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2A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8D" w:rsidRPr="00AC70FC" w14:paraId="3A4E7A5E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44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72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 xml:space="preserve">Akumulatory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A4BB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94338D" w:rsidRPr="00AC70FC" w14:paraId="7E0265AF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393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07B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Centrala pożarowa, typ TELSAP 2100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06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1B824EF5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4F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47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Ręczny ostrzegacz pożarowy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EF1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15 szt.</w:t>
            </w:r>
          </w:p>
        </w:tc>
      </w:tr>
      <w:tr w:rsidR="0094338D" w:rsidRPr="00AC70FC" w14:paraId="2EA1564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C68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D5E1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Czujki dymu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FDA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47 szt.</w:t>
            </w:r>
          </w:p>
        </w:tc>
      </w:tr>
      <w:tr w:rsidR="0094338D" w:rsidRPr="00AC70FC" w14:paraId="2A78E640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EE4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F67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Adapter linii bocznych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823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43 szt.</w:t>
            </w:r>
          </w:p>
        </w:tc>
      </w:tr>
      <w:tr w:rsidR="0094338D" w:rsidRPr="00AC70FC" w14:paraId="0FDF949F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EF6D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0E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Element sterujący typ ELS-1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5DDC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6F8120A3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71F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1BF2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System oddymiania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8C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8D" w:rsidRPr="00AC70FC" w14:paraId="22DBBFB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14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E892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Centrala oddymiania D+H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F278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94338D" w:rsidRPr="00AC70FC" w14:paraId="27A49ECC" w14:textId="77777777" w:rsidTr="007405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67A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7597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okna oddymiające wraz z napędem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F194" w14:textId="77777777" w:rsidR="0094338D" w:rsidRPr="00AC70FC" w:rsidRDefault="0094338D" w:rsidP="00AC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C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</w:tbl>
    <w:p w14:paraId="0F976F4D" w14:textId="77777777" w:rsidR="007125C1" w:rsidRDefault="007125C1" w:rsidP="00AC70FC">
      <w:pPr>
        <w:rPr>
          <w:rFonts w:ascii="Times New Roman" w:hAnsi="Times New Roman" w:cs="Times New Roman"/>
          <w:sz w:val="24"/>
          <w:szCs w:val="24"/>
        </w:rPr>
      </w:pPr>
    </w:p>
    <w:p w14:paraId="28646237" w14:textId="14A537CF" w:rsidR="007405D6" w:rsidRPr="00AC70FC" w:rsidRDefault="007405D6" w:rsidP="00AC70FC">
      <w:pPr>
        <w:rPr>
          <w:rFonts w:ascii="Times New Roman" w:hAnsi="Times New Roman" w:cs="Times New Roman"/>
          <w:sz w:val="24"/>
          <w:szCs w:val="24"/>
        </w:rPr>
      </w:pPr>
      <w:r w:rsidRPr="00AC70FC">
        <w:rPr>
          <w:rFonts w:ascii="Times New Roman" w:hAnsi="Times New Roman" w:cs="Times New Roman"/>
          <w:sz w:val="24"/>
          <w:szCs w:val="24"/>
        </w:rPr>
        <w:t>W zakresie Systemu Sygnalizacji Pożar</w:t>
      </w:r>
      <w:r w:rsidR="007125C1">
        <w:rPr>
          <w:rFonts w:ascii="Times New Roman" w:hAnsi="Times New Roman" w:cs="Times New Roman"/>
          <w:sz w:val="24"/>
          <w:szCs w:val="24"/>
        </w:rPr>
        <w:t>owej</w:t>
      </w:r>
      <w:r w:rsidRPr="00AC70FC">
        <w:rPr>
          <w:rFonts w:ascii="Times New Roman" w:hAnsi="Times New Roman" w:cs="Times New Roman"/>
          <w:sz w:val="24"/>
          <w:szCs w:val="24"/>
        </w:rPr>
        <w:t xml:space="preserve"> konserwacja polegać będzie na sprawdzeniu ciągłości linii dozorowych i wymienionych wyżej elementów.</w:t>
      </w:r>
    </w:p>
    <w:p w14:paraId="14677468" w14:textId="77777777" w:rsidR="0094338D" w:rsidRPr="00AC70FC" w:rsidRDefault="0094338D" w:rsidP="00AC70FC">
      <w:pPr>
        <w:rPr>
          <w:rFonts w:ascii="Times New Roman" w:hAnsi="Times New Roman" w:cs="Times New Roman"/>
          <w:sz w:val="24"/>
          <w:szCs w:val="24"/>
        </w:rPr>
      </w:pPr>
    </w:p>
    <w:p w14:paraId="443479DE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2C340BEC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63BA2124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6965C0F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0156A091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35A8A8D" w14:textId="77777777" w:rsidR="00DF4B02" w:rsidRPr="00AC70FC" w:rsidRDefault="00DF4B02" w:rsidP="00AC70FC">
      <w:pPr>
        <w:rPr>
          <w:rFonts w:ascii="Times New Roman" w:hAnsi="Times New Roman" w:cs="Times New Roman"/>
          <w:sz w:val="24"/>
          <w:szCs w:val="24"/>
        </w:rPr>
      </w:pPr>
    </w:p>
    <w:p w14:paraId="7382460C" w14:textId="77777777" w:rsidR="00DF4B02" w:rsidRPr="00DF4B02" w:rsidRDefault="00DF4B02" w:rsidP="00DF4B02">
      <w:pPr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808080"/>
          <w:w w:val="90"/>
          <w:kern w:val="0"/>
          <w:sz w:val="24"/>
          <w:szCs w:val="24"/>
          <w:lang w:eastAsia="pl-PL"/>
          <w14:ligatures w14:val="none"/>
        </w:rPr>
      </w:pPr>
    </w:p>
    <w:p w14:paraId="6A3E709A" w14:textId="77777777" w:rsidR="00B342B0" w:rsidRDefault="00B342B0"/>
    <w:sectPr w:rsidR="00B342B0" w:rsidSect="005E12BA">
      <w:footerReference w:type="even" r:id="rId7"/>
      <w:footerReference w:type="default" r:id="rId8"/>
      <w:pgSz w:w="11907" w:h="16840" w:code="9"/>
      <w:pgMar w:top="851" w:right="1275" w:bottom="709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5D71" w14:textId="77777777" w:rsidR="006D080A" w:rsidRDefault="006D080A">
      <w:pPr>
        <w:spacing w:after="0" w:line="240" w:lineRule="auto"/>
      </w:pPr>
      <w:r>
        <w:separator/>
      </w:r>
    </w:p>
  </w:endnote>
  <w:endnote w:type="continuationSeparator" w:id="0">
    <w:p w14:paraId="7762A695" w14:textId="77777777" w:rsidR="006D080A" w:rsidRDefault="006D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2548" w14:textId="77777777" w:rsidR="004B416A" w:rsidRDefault="00DF4B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7911CCA" w14:textId="77777777" w:rsidR="004B416A" w:rsidRDefault="00000000">
    <w:pPr>
      <w:pStyle w:val="Stopka"/>
      <w:ind w:right="360"/>
    </w:pPr>
  </w:p>
  <w:p w14:paraId="550A3EDC" w14:textId="77777777" w:rsidR="004B416A" w:rsidRDefault="00000000"/>
  <w:p w14:paraId="051A50B9" w14:textId="77777777" w:rsidR="004B416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8A43" w14:textId="77777777" w:rsidR="004B416A" w:rsidRPr="001D119E" w:rsidRDefault="00DF4B02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1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47F4D759" w14:textId="77777777" w:rsidR="004B416A" w:rsidRDefault="00000000">
    <w:pPr>
      <w:pStyle w:val="Stopka"/>
      <w:ind w:right="360"/>
    </w:pPr>
  </w:p>
  <w:p w14:paraId="16F65537" w14:textId="77777777" w:rsidR="004B416A" w:rsidRDefault="00000000"/>
  <w:p w14:paraId="032FD755" w14:textId="77777777" w:rsidR="004B416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FE59" w14:textId="77777777" w:rsidR="006D080A" w:rsidRDefault="006D080A">
      <w:pPr>
        <w:spacing w:after="0" w:line="240" w:lineRule="auto"/>
      </w:pPr>
      <w:r>
        <w:separator/>
      </w:r>
    </w:p>
  </w:footnote>
  <w:footnote w:type="continuationSeparator" w:id="0">
    <w:p w14:paraId="0B2B245F" w14:textId="77777777" w:rsidR="006D080A" w:rsidRDefault="006D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6E3"/>
    <w:multiLevelType w:val="hybridMultilevel"/>
    <w:tmpl w:val="266C7F3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84F223A"/>
    <w:multiLevelType w:val="hybridMultilevel"/>
    <w:tmpl w:val="8B68755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E5C294B"/>
    <w:multiLevelType w:val="hybridMultilevel"/>
    <w:tmpl w:val="98126F2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3B87775"/>
    <w:multiLevelType w:val="hybridMultilevel"/>
    <w:tmpl w:val="1D8843F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928072023">
    <w:abstractNumId w:val="3"/>
  </w:num>
  <w:num w:numId="2" w16cid:durableId="729108509">
    <w:abstractNumId w:val="2"/>
  </w:num>
  <w:num w:numId="3" w16cid:durableId="504322091">
    <w:abstractNumId w:val="0"/>
  </w:num>
  <w:num w:numId="4" w16cid:durableId="54671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02"/>
    <w:rsid w:val="002977CE"/>
    <w:rsid w:val="00313573"/>
    <w:rsid w:val="0054380E"/>
    <w:rsid w:val="00687577"/>
    <w:rsid w:val="006D080A"/>
    <w:rsid w:val="007125C1"/>
    <w:rsid w:val="007405D6"/>
    <w:rsid w:val="0094338D"/>
    <w:rsid w:val="00AC70FC"/>
    <w:rsid w:val="00AF5402"/>
    <w:rsid w:val="00B342B0"/>
    <w:rsid w:val="00B85939"/>
    <w:rsid w:val="00BF54B6"/>
    <w:rsid w:val="00C20118"/>
    <w:rsid w:val="00DF4B02"/>
    <w:rsid w:val="00E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FDF1"/>
  <w15:chartTrackingRefBased/>
  <w15:docId w15:val="{80CDDD20-B246-43C0-9D4A-C0749EA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B02"/>
  </w:style>
  <w:style w:type="character" w:styleId="Numerstrony">
    <w:name w:val="page number"/>
    <w:basedOn w:val="Domylnaczcionkaakapitu"/>
    <w:rsid w:val="00DF4B02"/>
  </w:style>
  <w:style w:type="paragraph" w:customStyle="1" w:styleId="Akapitzlist1">
    <w:name w:val="Akapit z listą1"/>
    <w:basedOn w:val="Normalny"/>
    <w:uiPriority w:val="99"/>
    <w:qFormat/>
    <w:rsid w:val="00740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2023-06-22T13:10:00Z</dcterms:created>
  <dcterms:modified xsi:type="dcterms:W3CDTF">2023-06-22T13:10:00Z</dcterms:modified>
</cp:coreProperties>
</file>