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852"/>
      </w:tblGrid>
      <w:tr w:rsidR="002421EF" w:rsidRPr="00761E10" w14:paraId="3E40C19D" w14:textId="77777777" w:rsidTr="00595632">
        <w:tc>
          <w:tcPr>
            <w:tcW w:w="5400" w:type="dxa"/>
          </w:tcPr>
          <w:p w14:paraId="003F14AF" w14:textId="4D5EB0AA" w:rsidR="002421EF" w:rsidRPr="00761E10" w:rsidRDefault="00E3619A" w:rsidP="00761E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61E10"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="00BE0E95" w:rsidRPr="00761E1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0F094103" w14:textId="77777777" w:rsidR="002421EF" w:rsidRPr="00761E10" w:rsidRDefault="002421EF" w:rsidP="00761E1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0FD5D9" w14:textId="77777777" w:rsidR="00437BEF" w:rsidRPr="00761E10" w:rsidRDefault="009F3560" w:rsidP="00761E10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761E10">
              <w:rPr>
                <w:rFonts w:ascii="Calibri Light" w:hAnsi="Calibri Light" w:cs="Calibri Light"/>
                <w:smallCaps/>
                <w:sz w:val="20"/>
                <w:szCs w:val="20"/>
              </w:rPr>
              <w:t>Generalny Dyrektor</w:t>
            </w:r>
            <w:r w:rsidR="002421EF" w:rsidRPr="00761E10">
              <w:rPr>
                <w:rFonts w:ascii="Calibri Light" w:hAnsi="Calibri Light" w:cs="Calibri Light"/>
                <w:smallCaps/>
                <w:sz w:val="20"/>
                <w:szCs w:val="20"/>
              </w:rPr>
              <w:t xml:space="preserve"> </w:t>
            </w:r>
          </w:p>
          <w:p w14:paraId="078BD22A" w14:textId="77777777" w:rsidR="009F3560" w:rsidRPr="00761E10" w:rsidRDefault="002421EF" w:rsidP="00761E10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761E10">
              <w:rPr>
                <w:rFonts w:ascii="Calibri Light" w:hAnsi="Calibri Light" w:cs="Calibri Light"/>
                <w:smallCaps/>
                <w:sz w:val="20"/>
                <w:szCs w:val="20"/>
              </w:rPr>
              <w:t>Ochrony Środowiska</w:t>
            </w:r>
          </w:p>
          <w:p w14:paraId="1A0A4357" w14:textId="766ED581" w:rsidR="00EA12EE" w:rsidRPr="00761E10" w:rsidRDefault="00761E10" w:rsidP="00761E10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761E10">
              <w:rPr>
                <w:rFonts w:ascii="Calibri Light" w:hAnsi="Calibri Light" w:cs="Calibri Light"/>
                <w:sz w:val="20"/>
                <w:szCs w:val="20"/>
              </w:rPr>
              <w:t xml:space="preserve">Warszawa, </w:t>
            </w:r>
            <w:r w:rsidRPr="00761E10">
              <w:rPr>
                <w:rFonts w:ascii="Calibri Light" w:hAnsi="Calibri Light" w:cs="Calibri Light"/>
                <w:sz w:val="20"/>
              </w:rPr>
              <w:t>29</w:t>
            </w:r>
            <w:r w:rsidRPr="00761E10">
              <w:rPr>
                <w:rFonts w:ascii="Calibri Light" w:hAnsi="Calibri Light" w:cs="Calibri Light"/>
                <w:sz w:val="20"/>
                <w:szCs w:val="20"/>
              </w:rPr>
              <w:t xml:space="preserve"> kwietnia 2024 r.</w:t>
            </w:r>
          </w:p>
        </w:tc>
        <w:tc>
          <w:tcPr>
            <w:tcW w:w="3852" w:type="dxa"/>
          </w:tcPr>
          <w:p w14:paraId="16C62F48" w14:textId="77777777" w:rsidR="00686FC2" w:rsidRPr="00761E10" w:rsidRDefault="00686FC2" w:rsidP="00761E10">
            <w:pPr>
              <w:pStyle w:val="Tekstpodstawowy"/>
              <w:rPr>
                <w:rFonts w:ascii="Calibri Light" w:hAnsi="Calibri Light" w:cs="Calibri Light"/>
                <w:sz w:val="20"/>
              </w:rPr>
            </w:pPr>
          </w:p>
          <w:p w14:paraId="44260C15" w14:textId="77777777" w:rsidR="00695788" w:rsidRPr="00761E10" w:rsidRDefault="00695788" w:rsidP="00761E10">
            <w:pPr>
              <w:pStyle w:val="Tekstpodstawowy"/>
              <w:rPr>
                <w:rFonts w:ascii="Calibri Light" w:hAnsi="Calibri Light" w:cs="Calibri Light"/>
                <w:sz w:val="20"/>
              </w:rPr>
            </w:pPr>
          </w:p>
          <w:p w14:paraId="36B0F8AC" w14:textId="7C3E206C" w:rsidR="002421EF" w:rsidRPr="00761E10" w:rsidRDefault="002421EF" w:rsidP="00761E10">
            <w:pPr>
              <w:pStyle w:val="Tekstpodstawowy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2064DE4" w14:textId="60A7A50F" w:rsidR="00925C95" w:rsidRPr="00761E10" w:rsidRDefault="008C4667" w:rsidP="00761E10">
      <w:pPr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DOOŚ-WDŚ/ZOO.4200.26.2016.AL/AB/</w:t>
      </w:r>
      <w:proofErr w:type="spellStart"/>
      <w:r w:rsidRPr="00761E10">
        <w:rPr>
          <w:rFonts w:ascii="Calibri Light" w:hAnsi="Calibri Light" w:cs="Calibri Light"/>
          <w:sz w:val="20"/>
          <w:szCs w:val="20"/>
        </w:rPr>
        <w:t>JSz</w:t>
      </w:r>
      <w:proofErr w:type="spellEnd"/>
      <w:r w:rsidRPr="00761E10">
        <w:rPr>
          <w:rFonts w:ascii="Calibri Light" w:hAnsi="Calibri Light" w:cs="Calibri Light"/>
          <w:sz w:val="20"/>
          <w:szCs w:val="20"/>
        </w:rPr>
        <w:t>/SW.</w:t>
      </w:r>
      <w:r w:rsidR="00A447A0" w:rsidRPr="00761E10">
        <w:rPr>
          <w:rFonts w:ascii="Calibri Light" w:hAnsi="Calibri Light" w:cs="Calibri Light"/>
          <w:sz w:val="20"/>
          <w:szCs w:val="20"/>
        </w:rPr>
        <w:t>57</w:t>
      </w:r>
    </w:p>
    <w:p w14:paraId="06D1865E" w14:textId="0D9BEE01" w:rsidR="00D73919" w:rsidRPr="00761E10" w:rsidRDefault="002472E4" w:rsidP="00761E10">
      <w:pPr>
        <w:spacing w:before="240" w:after="120"/>
        <w:rPr>
          <w:rFonts w:ascii="Calibri Light" w:hAnsi="Calibri Light" w:cs="Calibri Light"/>
          <w:color w:val="000000"/>
          <w:sz w:val="20"/>
          <w:szCs w:val="20"/>
        </w:rPr>
      </w:pPr>
      <w:r w:rsidRPr="00761E10">
        <w:rPr>
          <w:rFonts w:ascii="Calibri Light" w:hAnsi="Calibri Light" w:cs="Calibri Light"/>
          <w:color w:val="000000"/>
          <w:sz w:val="20"/>
          <w:szCs w:val="20"/>
        </w:rPr>
        <w:t>ZAWIADOMIENIE</w:t>
      </w:r>
    </w:p>
    <w:p w14:paraId="2F1C8137" w14:textId="1CD8ED62" w:rsidR="001A5FB1" w:rsidRPr="00761E10" w:rsidRDefault="00A447A0" w:rsidP="00761E10">
      <w:pPr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color w:val="000000"/>
          <w:sz w:val="20"/>
          <w:szCs w:val="20"/>
        </w:rPr>
        <w:t xml:space="preserve">Generalny Dyrektor Ochrony Środowiska, na 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>podstawie</w:t>
      </w:r>
      <w:r w:rsidR="00327CDC" w:rsidRPr="00761E1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539CE" w:rsidRPr="00761E10">
        <w:rPr>
          <w:rFonts w:ascii="Calibri Light" w:hAnsi="Calibri Light" w:cs="Calibri Light"/>
          <w:color w:val="000000"/>
          <w:sz w:val="20"/>
          <w:szCs w:val="20"/>
        </w:rPr>
        <w:t>art. 49</w:t>
      </w:r>
      <w:r w:rsidR="00712766" w:rsidRPr="00761E1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ustawy z dnia 14 czerwca 1960 r. – </w:t>
      </w:r>
      <w:r w:rsidR="001A5FB1" w:rsidRPr="00761E10">
        <w:rPr>
          <w:rFonts w:ascii="Calibri Light" w:hAnsi="Calibri Light" w:cs="Calibri Light"/>
          <w:iCs/>
          <w:color w:val="000000"/>
          <w:sz w:val="20"/>
          <w:szCs w:val="20"/>
        </w:rPr>
        <w:t>Kodeks postępowania administracyjnego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 (</w:t>
      </w:r>
      <w:r w:rsidR="00546A38" w:rsidRPr="00761E10">
        <w:rPr>
          <w:rFonts w:ascii="Calibri Light" w:hAnsi="Calibri Light" w:cs="Calibri Light"/>
          <w:color w:val="000000"/>
          <w:sz w:val="20"/>
          <w:szCs w:val="20"/>
        </w:rPr>
        <w:t>Dz. U. z 2016 r. poz. 23, ze zm.</w:t>
      </w:r>
      <w:r w:rsidR="00204159" w:rsidRPr="00761E10">
        <w:rPr>
          <w:rFonts w:ascii="Calibri Light" w:hAnsi="Calibri Light" w:cs="Calibri Light"/>
          <w:color w:val="000000"/>
          <w:sz w:val="20"/>
          <w:szCs w:val="20"/>
        </w:rPr>
        <w:t>)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dalej </w:t>
      </w:r>
      <w:r w:rsidRPr="00761E10">
        <w:rPr>
          <w:rFonts w:ascii="Calibri Light" w:hAnsi="Calibri Light" w:cs="Calibri Light"/>
          <w:iCs/>
          <w:color w:val="000000"/>
          <w:sz w:val="20"/>
          <w:szCs w:val="20"/>
        </w:rPr>
        <w:t>k.p.a.</w:t>
      </w:r>
      <w:r w:rsidR="007539CE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w związku </w:t>
      </w:r>
      <w:r w:rsidR="00F760D1" w:rsidRPr="00761E10">
        <w:rPr>
          <w:rFonts w:ascii="Calibri Light" w:hAnsi="Calibri Light" w:cs="Calibri Light"/>
          <w:sz w:val="20"/>
          <w:szCs w:val="20"/>
        </w:rPr>
        <w:t>z art. 46a ust. 5 ustawy z dnia 27 kwietnia 2001 r. - Prawo ochrony środowiska (Dz. U. z 2008 r. Nr 25 po</w:t>
      </w:r>
      <w:r w:rsidR="00F760D1" w:rsidRPr="00761E10">
        <w:rPr>
          <w:rFonts w:ascii="Calibri Light" w:hAnsi="Calibri Light" w:cs="Calibri Light"/>
          <w:iCs/>
          <w:sz w:val="20"/>
          <w:szCs w:val="20"/>
        </w:rPr>
        <w:t>z. 150, ze zm.)</w:t>
      </w:r>
      <w:r w:rsidRPr="00761E10">
        <w:rPr>
          <w:rFonts w:ascii="Calibri Light" w:hAnsi="Calibri Light" w:cs="Calibri Light"/>
          <w:iCs/>
          <w:sz w:val="20"/>
          <w:szCs w:val="20"/>
        </w:rPr>
        <w:t xml:space="preserve"> </w:t>
      </w:r>
      <w:r w:rsidR="00F760D1" w:rsidRPr="00761E10">
        <w:rPr>
          <w:rFonts w:ascii="Calibri Light" w:hAnsi="Calibri Light" w:cs="Calibri Light"/>
          <w:iCs/>
          <w:sz w:val="20"/>
          <w:szCs w:val="20"/>
        </w:rPr>
        <w:t xml:space="preserve">i art. 153 ust. 1 pkt 1 ustawy z dnia 3 października 2008 r. o udostępnianiu informacji o środowisku i jego ochronie, udziale społeczeństwa w ochronie środowiska oraz o ocenach oddziaływania na środowisko (Dz. U. z 2008 r. Nr 199 poz. 1227, </w:t>
      </w:r>
      <w:r w:rsidR="00F760D1" w:rsidRPr="00761E10">
        <w:rPr>
          <w:rFonts w:ascii="Calibri Light" w:hAnsi="Calibri Light" w:cs="Calibri Light"/>
          <w:sz w:val="20"/>
          <w:szCs w:val="20"/>
        </w:rPr>
        <w:t>ze zm.)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dalej </w:t>
      </w:r>
      <w:r w:rsidRPr="00761E10">
        <w:rPr>
          <w:rFonts w:ascii="Calibri Light" w:hAnsi="Calibri Light" w:cs="Calibri Light"/>
          <w:iCs/>
          <w:color w:val="000000"/>
          <w:sz w:val="20"/>
          <w:szCs w:val="20"/>
        </w:rPr>
        <w:t>u.o.o.ś.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>, zawiadamiam strony postępowania</w:t>
      </w:r>
      <w:r w:rsidR="006F55A2" w:rsidRPr="00761E10">
        <w:rPr>
          <w:rFonts w:ascii="Calibri Light" w:hAnsi="Calibri Light" w:cs="Calibri Light"/>
          <w:color w:val="000000"/>
          <w:sz w:val="20"/>
          <w:szCs w:val="20"/>
        </w:rPr>
        <w:t xml:space="preserve"> oraz</w:t>
      </w:r>
      <w:r w:rsidR="00327CDC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na podstawie 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art. 85 ust. 3 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u.o.o.ś.</w:t>
      </w:r>
      <w:r w:rsidR="00373F47" w:rsidRPr="00761E10">
        <w:rPr>
          <w:rFonts w:ascii="Calibri Light" w:hAnsi="Calibri Light" w:cs="Calibri Light"/>
          <w:color w:val="000000"/>
          <w:sz w:val="20"/>
          <w:szCs w:val="20"/>
        </w:rPr>
        <w:t>,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6F55A2" w:rsidRPr="00761E10">
        <w:rPr>
          <w:rFonts w:ascii="Calibri Light" w:hAnsi="Calibri Light" w:cs="Calibri Light"/>
          <w:color w:val="000000"/>
          <w:sz w:val="20"/>
          <w:szCs w:val="20"/>
        </w:rPr>
        <w:t xml:space="preserve">zawiadamia 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>społeczeństwo</w:t>
      </w:r>
      <w:r w:rsidR="009E3D04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o wydaniu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 decyzj</w:t>
      </w:r>
      <w:r w:rsidR="009E3D04" w:rsidRPr="00761E10">
        <w:rPr>
          <w:rFonts w:ascii="Calibri Light" w:hAnsi="Calibri Light" w:cs="Calibri Light"/>
          <w:color w:val="000000"/>
          <w:sz w:val="20"/>
          <w:szCs w:val="20"/>
        </w:rPr>
        <w:t>ą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 z 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27 kwietnia 2024 r.</w:t>
      </w:r>
      <w:r w:rsidR="001A5FB1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znak: </w:t>
      </w:r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>DOOŚ-WDŚ/ZOO.4200.26.2016.AL/AB/</w:t>
      </w:r>
      <w:proofErr w:type="spellStart"/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>JSz</w:t>
      </w:r>
      <w:proofErr w:type="spellEnd"/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>/SW.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56</w:t>
      </w:r>
      <w:r w:rsidR="00A75859" w:rsidRPr="00761E10">
        <w:rPr>
          <w:rFonts w:ascii="Calibri Light" w:hAnsi="Calibri Light" w:cs="Calibri Light"/>
          <w:color w:val="000000"/>
          <w:sz w:val="20"/>
          <w:szCs w:val="20"/>
        </w:rPr>
        <w:t xml:space="preserve">, </w:t>
      </w:r>
      <w:r w:rsidR="00BC4D3F" w:rsidRPr="00761E10">
        <w:rPr>
          <w:rFonts w:ascii="Calibri Light" w:hAnsi="Calibri Light" w:cs="Calibri Light"/>
          <w:color w:val="000000"/>
          <w:sz w:val="20"/>
          <w:szCs w:val="20"/>
        </w:rPr>
        <w:t>uchyl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ającej</w:t>
      </w:r>
      <w:r w:rsidR="00BC4D3F" w:rsidRPr="00761E1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5F4A2C" w:rsidRPr="00761E10">
        <w:rPr>
          <w:rFonts w:ascii="Calibri Light" w:hAnsi="Calibri Light" w:cs="Calibri Light"/>
          <w:color w:val="000000"/>
          <w:sz w:val="20"/>
          <w:szCs w:val="20"/>
        </w:rPr>
        <w:t>w części i w tym zakresie orzek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ającej</w:t>
      </w:r>
      <w:r w:rsidR="005F4A2C" w:rsidRPr="00761E10">
        <w:rPr>
          <w:rFonts w:ascii="Calibri Light" w:hAnsi="Calibri Light" w:cs="Calibri Light"/>
          <w:color w:val="000000"/>
          <w:sz w:val="20"/>
          <w:szCs w:val="20"/>
        </w:rPr>
        <w:t xml:space="preserve"> co do istoty sprawy, a w pozostałej części utrzym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ującej</w:t>
      </w:r>
      <w:r w:rsidR="005F4A2C" w:rsidRPr="00761E10">
        <w:rPr>
          <w:rFonts w:ascii="Calibri Light" w:hAnsi="Calibri Light" w:cs="Calibri Light"/>
          <w:color w:val="000000"/>
          <w:sz w:val="20"/>
          <w:szCs w:val="20"/>
        </w:rPr>
        <w:t xml:space="preserve"> w mocy </w:t>
      </w:r>
      <w:r w:rsidR="00BC4D3F" w:rsidRPr="00761E10">
        <w:rPr>
          <w:rFonts w:ascii="Calibri Light" w:hAnsi="Calibri Light" w:cs="Calibri Light"/>
          <w:color w:val="000000"/>
          <w:sz w:val="20"/>
          <w:szCs w:val="20"/>
        </w:rPr>
        <w:t>decyzję</w:t>
      </w:r>
      <w:r w:rsidR="00925C95" w:rsidRPr="00761E10">
        <w:rPr>
          <w:rFonts w:ascii="Calibri Light" w:hAnsi="Calibri Light" w:cs="Calibri Light"/>
          <w:color w:val="000000"/>
          <w:sz w:val="20"/>
          <w:szCs w:val="20"/>
        </w:rPr>
        <w:t xml:space="preserve"> Regionalnego Dyrektora Ochrony Środowiska w </w:t>
      </w:r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 xml:space="preserve">Warszawie z dnia 2 grudnia 2011 r., znak: WOOŚ-II.4200.15.2011.MW, o środowiskowych uwarunkowaniach zgody na realizację przedsięwzięcia 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pn.</w:t>
      </w:r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> 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„</w:t>
      </w:r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>budow</w:t>
      </w:r>
      <w:r w:rsidRPr="00761E10">
        <w:rPr>
          <w:rFonts w:ascii="Calibri Light" w:hAnsi="Calibri Light" w:cs="Calibri Light"/>
          <w:color w:val="000000"/>
          <w:sz w:val="20"/>
          <w:szCs w:val="20"/>
        </w:rPr>
        <w:t>a</w:t>
      </w:r>
      <w:r w:rsidR="00C22DC7" w:rsidRPr="00761E10">
        <w:rPr>
          <w:rFonts w:ascii="Calibri Light" w:hAnsi="Calibri Light" w:cs="Calibri Light"/>
          <w:color w:val="000000"/>
          <w:sz w:val="20"/>
          <w:szCs w:val="20"/>
        </w:rPr>
        <w:t xml:space="preserve"> północnego wylotu z Warszawy drogi ekspresowej S8 w kierunku Białegostoku na odcinku</w:t>
      </w:r>
      <w:r w:rsidR="00C22DC7" w:rsidRPr="00761E10">
        <w:rPr>
          <w:rFonts w:ascii="Calibri Light" w:hAnsi="Calibri Light" w:cs="Calibri Light"/>
          <w:sz w:val="20"/>
          <w:szCs w:val="20"/>
        </w:rPr>
        <w:t xml:space="preserve"> od projektowanej Wschodniej Obwodnicy Warszawy (droga S-17) do obwodnicy Radzymina</w:t>
      </w:r>
      <w:r w:rsidRPr="00761E10">
        <w:rPr>
          <w:rFonts w:ascii="Calibri Light" w:hAnsi="Calibri Light" w:cs="Calibri Light"/>
          <w:sz w:val="20"/>
          <w:szCs w:val="20"/>
        </w:rPr>
        <w:t>”</w:t>
      </w:r>
      <w:r w:rsidR="00A75859" w:rsidRPr="00761E10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53F6AF45" w14:textId="70A5EDC5" w:rsidR="00E466F9" w:rsidRPr="00761E10" w:rsidRDefault="00E466F9" w:rsidP="00761E10">
      <w:pPr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Doręczenie decyzji stronom postępowania uważa się za dokonane po upływie 14 dni liczonych od następnego dnia po dniu, w którym upubliczniono zawiadomienie.</w:t>
      </w:r>
    </w:p>
    <w:p w14:paraId="31998E66" w14:textId="3DE3A11A" w:rsidR="00C22DC7" w:rsidRPr="00761E10" w:rsidRDefault="00D3370E" w:rsidP="00761E10">
      <w:pPr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 xml:space="preserve">Z treścią </w:t>
      </w:r>
      <w:r w:rsidR="001A5FB1" w:rsidRPr="00761E10">
        <w:rPr>
          <w:rFonts w:ascii="Calibri Light" w:hAnsi="Calibri Light" w:cs="Calibri Light"/>
          <w:sz w:val="20"/>
          <w:szCs w:val="20"/>
        </w:rPr>
        <w:t xml:space="preserve">decyzji </w:t>
      </w:r>
      <w:r w:rsidRPr="00761E10">
        <w:rPr>
          <w:rFonts w:ascii="Calibri Light" w:hAnsi="Calibri Light" w:cs="Calibri Light"/>
          <w:sz w:val="20"/>
          <w:szCs w:val="20"/>
        </w:rPr>
        <w:t>strony postępowania mogą zapoznać się w:</w:t>
      </w:r>
      <w:r w:rsidR="00C81266" w:rsidRPr="00761E10">
        <w:rPr>
          <w:rFonts w:ascii="Calibri Light" w:hAnsi="Calibri Light" w:cs="Calibri Light"/>
          <w:sz w:val="20"/>
          <w:szCs w:val="20"/>
        </w:rPr>
        <w:t xml:space="preserve"> </w:t>
      </w:r>
      <w:r w:rsidR="00A75859" w:rsidRPr="00761E10">
        <w:rPr>
          <w:rFonts w:ascii="Calibri Light" w:hAnsi="Calibri Light" w:cs="Calibri Light"/>
          <w:sz w:val="20"/>
          <w:szCs w:val="20"/>
        </w:rPr>
        <w:t xml:space="preserve">Generalnej Dyrekcji Ochrony Środowiska, Regionalnej Dyrekcji Ochrony Środowiska </w:t>
      </w:r>
      <w:r w:rsidR="00925C95" w:rsidRPr="00761E10">
        <w:rPr>
          <w:rFonts w:ascii="Calibri Light" w:hAnsi="Calibri Light" w:cs="Calibri Light"/>
          <w:sz w:val="20"/>
          <w:szCs w:val="20"/>
        </w:rPr>
        <w:t xml:space="preserve">w </w:t>
      </w:r>
      <w:r w:rsidR="00C22DC7" w:rsidRPr="00761E10">
        <w:rPr>
          <w:rFonts w:ascii="Calibri Light" w:hAnsi="Calibri Light" w:cs="Calibri Light"/>
          <w:sz w:val="20"/>
          <w:szCs w:val="20"/>
        </w:rPr>
        <w:t>Warszawie</w:t>
      </w:r>
      <w:r w:rsidR="00925C95" w:rsidRPr="00761E10">
        <w:rPr>
          <w:rFonts w:ascii="Calibri Light" w:hAnsi="Calibri Light" w:cs="Calibri Light"/>
          <w:sz w:val="20"/>
          <w:szCs w:val="20"/>
        </w:rPr>
        <w:t>,</w:t>
      </w:r>
      <w:r w:rsidR="00C22DC7" w:rsidRPr="00761E10">
        <w:rPr>
          <w:rFonts w:ascii="Calibri Light" w:hAnsi="Calibri Light" w:cs="Calibri Light"/>
          <w:sz w:val="20"/>
          <w:szCs w:val="20"/>
        </w:rPr>
        <w:t xml:space="preserve"> Urzędzie Miasta Zielonka, Urzędzie Miasta Marki, Urzędzie Miasta Kobyłka, Urzędzie Miasta Wołomin, Urzędzie Miasta i Gminy Radzymin.</w:t>
      </w:r>
    </w:p>
    <w:p w14:paraId="0658E14E" w14:textId="77777777" w:rsidR="00A447A0" w:rsidRPr="00761E10" w:rsidRDefault="00A447A0" w:rsidP="00761E10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761E10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Społeczeństwu decyzja udostępniana jest zgodnie z przepisami </w:t>
      </w:r>
      <w:r w:rsidRPr="00761E10">
        <w:rPr>
          <w:rFonts w:ascii="Calibri Light" w:eastAsia="Calibri" w:hAnsi="Calibri Light" w:cs="Calibri Light"/>
          <w:iCs/>
          <w:sz w:val="20"/>
          <w:szCs w:val="20"/>
          <w:lang w:eastAsia="en-US"/>
        </w:rPr>
        <w:t>u.o.o.ś.</w:t>
      </w:r>
      <w:r w:rsidRPr="00761E10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zawartymi w dziale II „Udostępnianie informacji o środowisku i jego ochronie”.</w:t>
      </w:r>
    </w:p>
    <w:p w14:paraId="1AC8216A" w14:textId="77777777" w:rsidR="00A447A0" w:rsidRPr="00761E10" w:rsidRDefault="00A447A0" w:rsidP="00761E10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761E10">
        <w:rPr>
          <w:rFonts w:ascii="Calibri Light" w:eastAsia="Calibri" w:hAnsi="Calibri Light" w:cs="Calibri Light"/>
          <w:sz w:val="20"/>
          <w:szCs w:val="20"/>
          <w:lang w:eastAsia="en-US"/>
        </w:rPr>
        <w:t>Ponadto treść decyzji, zgodnie z art. 85 ust. 3 u.o.o.ś., zostanie niezwłocznie udostępniona w</w:t>
      </w:r>
      <w:bookmarkStart w:id="0" w:name="_Hlk72407049"/>
      <w:r w:rsidRPr="00761E10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Biuletynie Informacji Publicznej</w:t>
      </w:r>
      <w:bookmarkEnd w:id="0"/>
      <w:r w:rsidRPr="00761E10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Generalnej Dyrekcji Ochrony Środowiska (https://www.gov.pl/web/gdos/decyzje-srodowiskowe2).</w:t>
      </w:r>
    </w:p>
    <w:p w14:paraId="72B8120B" w14:textId="36BD4D8D" w:rsidR="00845CDE" w:rsidRPr="00761E10" w:rsidRDefault="00373F47" w:rsidP="00761E10">
      <w:pPr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Upubliczniono</w:t>
      </w:r>
      <w:r w:rsidR="00845CDE" w:rsidRPr="00761E10">
        <w:rPr>
          <w:rFonts w:ascii="Calibri Light" w:hAnsi="Calibri Light" w:cs="Calibri Light"/>
          <w:sz w:val="20"/>
          <w:szCs w:val="20"/>
        </w:rPr>
        <w:t xml:space="preserve"> w dniach: od </w:t>
      </w:r>
      <w:r w:rsidR="00761E10" w:rsidRPr="00761E10">
        <w:rPr>
          <w:rFonts w:ascii="Calibri Light" w:hAnsi="Calibri Light" w:cs="Calibri Light"/>
          <w:sz w:val="20"/>
          <w:szCs w:val="20"/>
        </w:rPr>
        <w:t>29 kwietnia 2024</w:t>
      </w:r>
      <w:r w:rsidR="00845CDE" w:rsidRPr="00761E10">
        <w:rPr>
          <w:rFonts w:ascii="Calibri Light" w:hAnsi="Calibri Light" w:cs="Calibri Light"/>
          <w:sz w:val="20"/>
          <w:szCs w:val="20"/>
        </w:rPr>
        <w:t xml:space="preserve"> do</w:t>
      </w:r>
      <w:r w:rsidR="00761E10" w:rsidRPr="00761E10">
        <w:rPr>
          <w:rFonts w:ascii="Calibri Light" w:hAnsi="Calibri Light" w:cs="Calibri Light"/>
          <w:sz w:val="20"/>
          <w:szCs w:val="20"/>
        </w:rPr>
        <w:t xml:space="preserve"> 14.0</w:t>
      </w:r>
      <w:r w:rsidR="00680093">
        <w:rPr>
          <w:rFonts w:ascii="Calibri Light" w:hAnsi="Calibri Light" w:cs="Calibri Light"/>
          <w:sz w:val="20"/>
          <w:szCs w:val="20"/>
        </w:rPr>
        <w:t>5</w:t>
      </w:r>
      <w:r w:rsidR="00761E10" w:rsidRPr="00761E10">
        <w:rPr>
          <w:rFonts w:ascii="Calibri Light" w:hAnsi="Calibri Light" w:cs="Calibri Light"/>
          <w:sz w:val="20"/>
          <w:szCs w:val="20"/>
        </w:rPr>
        <w:t>.2024</w:t>
      </w:r>
    </w:p>
    <w:p w14:paraId="1A991AD9" w14:textId="77777777" w:rsidR="00845CDE" w:rsidRPr="00761E10" w:rsidRDefault="00A75859" w:rsidP="00761E10">
      <w:pPr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Pieczęć urzędu</w:t>
      </w:r>
      <w:r w:rsidR="00DC5F43" w:rsidRPr="00761E10">
        <w:rPr>
          <w:rFonts w:ascii="Calibri Light" w:hAnsi="Calibri Light" w:cs="Calibri Light"/>
          <w:sz w:val="20"/>
          <w:szCs w:val="20"/>
        </w:rPr>
        <w:t xml:space="preserve"> i podpis:</w:t>
      </w:r>
    </w:p>
    <w:p w14:paraId="3AEDA0A3" w14:textId="77777777" w:rsidR="00761E10" w:rsidRPr="00761E10" w:rsidRDefault="00761E10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Z upoważnienia</w:t>
      </w:r>
    </w:p>
    <w:p w14:paraId="4938675A" w14:textId="77777777" w:rsidR="00761E10" w:rsidRPr="00761E10" w:rsidRDefault="00761E10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Generalnego Dyrektora Ochrony Środowiska</w:t>
      </w:r>
    </w:p>
    <w:p w14:paraId="13E1D53E" w14:textId="77777777" w:rsidR="00761E10" w:rsidRPr="00761E10" w:rsidRDefault="00761E10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KATARZYNA BIŃKOWSKA</w:t>
      </w:r>
    </w:p>
    <w:p w14:paraId="59BE746D" w14:textId="77777777" w:rsidR="00761E10" w:rsidRPr="00761E10" w:rsidRDefault="00761E10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Naczelnik Wydziału</w:t>
      </w:r>
    </w:p>
    <w:p w14:paraId="7A856FAE" w14:textId="77777777" w:rsidR="00761E10" w:rsidRPr="00761E10" w:rsidRDefault="00761E10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Departament Ocen Oddziaływania na Środowisko</w:t>
      </w:r>
    </w:p>
    <w:p w14:paraId="7EA7AB34" w14:textId="6C1A709A" w:rsidR="00D47BB2" w:rsidRPr="00761E10" w:rsidRDefault="00761E10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>/ – podpisano cyfrowo – /</w:t>
      </w:r>
    </w:p>
    <w:p w14:paraId="67C0DDB0" w14:textId="77777777" w:rsidR="00FC4E91" w:rsidRPr="00761E10" w:rsidRDefault="00FC4E91" w:rsidP="00761E10">
      <w:pPr>
        <w:pStyle w:val="Bezodstpw1"/>
        <w:rPr>
          <w:rFonts w:ascii="Calibri Light" w:hAnsi="Calibri Light" w:cs="Calibri Light"/>
          <w:sz w:val="20"/>
          <w:szCs w:val="20"/>
        </w:rPr>
      </w:pPr>
    </w:p>
    <w:p w14:paraId="6D0597AE" w14:textId="0B03D573" w:rsidR="00546A38" w:rsidRPr="00761E10" w:rsidRDefault="00546A38" w:rsidP="00761E10">
      <w:pPr>
        <w:suppressAutoHyphens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 xml:space="preserve">Art. 49 </w:t>
      </w:r>
      <w:r w:rsidR="00A447A0" w:rsidRPr="00761E10">
        <w:rPr>
          <w:rFonts w:ascii="Calibri Light" w:hAnsi="Calibri Light" w:cs="Calibri Light"/>
          <w:iCs/>
          <w:sz w:val="20"/>
          <w:szCs w:val="20"/>
        </w:rPr>
        <w:t>k.p.a.</w:t>
      </w:r>
      <w:r w:rsidRPr="00761E10">
        <w:rPr>
          <w:rFonts w:ascii="Calibri Light" w:hAnsi="Calibri Light" w:cs="Calibri Light"/>
          <w:sz w:val="20"/>
          <w:szCs w:val="20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0A98D9E3" w14:textId="77777777" w:rsidR="00B8333E" w:rsidRPr="00761E10" w:rsidRDefault="00546A38" w:rsidP="00761E10">
      <w:pPr>
        <w:suppressAutoHyphens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 xml:space="preserve">Art. 16 ustawy z dnia 7 kwietnia 2017 r. </w:t>
      </w:r>
      <w:r w:rsidRPr="00761E10">
        <w:rPr>
          <w:rFonts w:ascii="Calibri Light" w:hAnsi="Calibri Light" w:cs="Calibri Light"/>
          <w:iCs/>
          <w:sz w:val="20"/>
          <w:szCs w:val="20"/>
        </w:rPr>
        <w:t>o zmianie ustawy – Kodeks postępowania administracyjnego oraz niektórych innych ustaw</w:t>
      </w:r>
      <w:r w:rsidRPr="00761E10">
        <w:rPr>
          <w:rFonts w:ascii="Calibri Light" w:hAnsi="Calibri Light" w:cs="Calibri Light"/>
          <w:sz w:val="20"/>
          <w:szCs w:val="20"/>
        </w:rPr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9205D19" w14:textId="0A292D65" w:rsidR="00925C95" w:rsidRPr="00761E10" w:rsidRDefault="00925C95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 xml:space="preserve">Art. 74 ust. 3 </w:t>
      </w:r>
      <w:r w:rsidR="00A447A0" w:rsidRPr="00761E10">
        <w:rPr>
          <w:rFonts w:ascii="Calibri Light" w:hAnsi="Calibri Light" w:cs="Calibri Light"/>
          <w:iCs/>
          <w:sz w:val="20"/>
          <w:szCs w:val="20"/>
        </w:rPr>
        <w:t>u.o.o.ś.</w:t>
      </w:r>
      <w:r w:rsidRPr="00761E10">
        <w:rPr>
          <w:rFonts w:ascii="Calibri Light" w:hAnsi="Calibri Light" w:cs="Calibri Light"/>
          <w:sz w:val="20"/>
          <w:szCs w:val="20"/>
        </w:rPr>
        <w:t xml:space="preserve"> Jeżeli liczba stron postępowania o wydanie decyzji o środowiskowych uwarunkowaniach przekracza 20, stosuje się przepis art. 49 Kodeksu postępowania administracyjnego.</w:t>
      </w:r>
    </w:p>
    <w:p w14:paraId="7BA789ED" w14:textId="6515981C" w:rsidR="007E1225" w:rsidRPr="00761E10" w:rsidRDefault="00463CE8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 xml:space="preserve">Art. 85 ust. 3 </w:t>
      </w:r>
      <w:r w:rsidR="00A447A0" w:rsidRPr="00761E10">
        <w:rPr>
          <w:rFonts w:ascii="Calibri Light" w:hAnsi="Calibri Light" w:cs="Calibri Light"/>
          <w:iCs/>
          <w:sz w:val="20"/>
          <w:szCs w:val="20"/>
        </w:rPr>
        <w:t>u.o.o.ś.</w:t>
      </w:r>
      <w:r w:rsidRPr="00761E10">
        <w:rPr>
          <w:rFonts w:ascii="Calibri Light" w:hAnsi="Calibri Light" w:cs="Calibri Light"/>
          <w:sz w:val="20"/>
          <w:szCs w:val="20"/>
        </w:rPr>
        <w:t xml:space="preserve"> </w:t>
      </w:r>
      <w:bookmarkStart w:id="1" w:name="_Hlk72407071"/>
      <w:r w:rsidR="00EF3E6A" w:rsidRPr="00761E10">
        <w:rPr>
          <w:rFonts w:ascii="Calibri Light" w:hAnsi="Calibri Light" w:cs="Calibri Light"/>
          <w:sz w:val="20"/>
          <w:szCs w:val="20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p w14:paraId="6626AD2D" w14:textId="77777777" w:rsidR="00925C95" w:rsidRPr="00761E10" w:rsidRDefault="00925C95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lastRenderedPageBreak/>
        <w:t xml:space="preserve">Art. 6 ust. 2 ustawy z dnia 9 października 2015 r. </w:t>
      </w:r>
      <w:r w:rsidRPr="00761E10">
        <w:rPr>
          <w:rFonts w:ascii="Calibri Light" w:hAnsi="Calibri Light" w:cs="Calibri Light"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761E10">
        <w:rPr>
          <w:rFonts w:ascii="Calibri Light" w:hAnsi="Calibri Light" w:cs="Calibri Light"/>
          <w:sz w:val="20"/>
          <w:szCs w:val="20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816669" w14:textId="77777777" w:rsidR="00D64852" w:rsidRPr="00761E10" w:rsidRDefault="00D64852" w:rsidP="00761E10">
      <w:pPr>
        <w:pStyle w:val="Bezodstpw1"/>
        <w:rPr>
          <w:rFonts w:ascii="Calibri Light" w:hAnsi="Calibri Light" w:cs="Calibri Light"/>
          <w:sz w:val="20"/>
          <w:szCs w:val="20"/>
        </w:rPr>
      </w:pPr>
      <w:r w:rsidRPr="00761E10">
        <w:rPr>
          <w:rFonts w:ascii="Calibri Light" w:hAnsi="Calibri Light" w:cs="Calibri Light"/>
          <w:sz w:val="20"/>
          <w:szCs w:val="20"/>
        </w:rPr>
        <w:t xml:space="preserve">Art. 4 ust. 1 ustawy z dnia 19 lipca 2019 r. </w:t>
      </w:r>
      <w:r w:rsidRPr="00761E10">
        <w:rPr>
          <w:rFonts w:ascii="Calibri Light" w:hAnsi="Calibri Light" w:cs="Calibri Light"/>
          <w:iCs/>
          <w:sz w:val="20"/>
          <w:szCs w:val="20"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761E10">
        <w:rPr>
          <w:rFonts w:ascii="Calibri Light" w:hAnsi="Calibri Light" w:cs="Calibri Light"/>
          <w:sz w:val="20"/>
          <w:szCs w:val="20"/>
        </w:rPr>
        <w:t>(Dz. U. poz. 1712) Do spraw wszczętych na podstawie ustaw zmienianych w art. 1 oraz w art. 3 i niezakończonych przed dniem wejścia w życie niniejszej ustawy stosuje się przepisy dotychczasowe.</w:t>
      </w:r>
    </w:p>
    <w:sectPr w:rsidR="00D64852" w:rsidRPr="00761E10" w:rsidSect="002B3141">
      <w:footerReference w:type="even" r:id="rId8"/>
      <w:footerReference w:type="default" r:id="rId9"/>
      <w:pgSz w:w="11906" w:h="16838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9FC9" w14:textId="77777777" w:rsidR="002B3141" w:rsidRDefault="002B3141">
      <w:r>
        <w:separator/>
      </w:r>
    </w:p>
  </w:endnote>
  <w:endnote w:type="continuationSeparator" w:id="0">
    <w:p w14:paraId="7709B677" w14:textId="77777777" w:rsidR="002B3141" w:rsidRDefault="002B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B127" w14:textId="77777777" w:rsidR="002B3141" w:rsidRDefault="002B3141">
      <w:r>
        <w:separator/>
      </w:r>
    </w:p>
  </w:footnote>
  <w:footnote w:type="continuationSeparator" w:id="0">
    <w:p w14:paraId="0188315E" w14:textId="77777777" w:rsidR="002B3141" w:rsidRDefault="002B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CA95F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6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9171846">
    <w:abstractNumId w:val="15"/>
  </w:num>
  <w:num w:numId="2" w16cid:durableId="1453280662">
    <w:abstractNumId w:val="14"/>
  </w:num>
  <w:num w:numId="3" w16cid:durableId="249431597">
    <w:abstractNumId w:val="4"/>
  </w:num>
  <w:num w:numId="4" w16cid:durableId="56827351">
    <w:abstractNumId w:val="12"/>
  </w:num>
  <w:num w:numId="5" w16cid:durableId="1749227515">
    <w:abstractNumId w:val="24"/>
  </w:num>
  <w:num w:numId="6" w16cid:durableId="42101543">
    <w:abstractNumId w:val="8"/>
  </w:num>
  <w:num w:numId="7" w16cid:durableId="715205390">
    <w:abstractNumId w:val="2"/>
  </w:num>
  <w:num w:numId="8" w16cid:durableId="798186126">
    <w:abstractNumId w:val="5"/>
  </w:num>
  <w:num w:numId="9" w16cid:durableId="2112388483">
    <w:abstractNumId w:val="6"/>
  </w:num>
  <w:num w:numId="10" w16cid:durableId="1419981497">
    <w:abstractNumId w:val="17"/>
  </w:num>
  <w:num w:numId="11" w16cid:durableId="747338589">
    <w:abstractNumId w:val="18"/>
  </w:num>
  <w:num w:numId="12" w16cid:durableId="809396861">
    <w:abstractNumId w:val="10"/>
  </w:num>
  <w:num w:numId="13" w16cid:durableId="821847699">
    <w:abstractNumId w:val="19"/>
  </w:num>
  <w:num w:numId="14" w16cid:durableId="487744815">
    <w:abstractNumId w:val="20"/>
  </w:num>
  <w:num w:numId="15" w16cid:durableId="734817896">
    <w:abstractNumId w:val="13"/>
  </w:num>
  <w:num w:numId="16" w16cid:durableId="583221927">
    <w:abstractNumId w:val="1"/>
  </w:num>
  <w:num w:numId="17" w16cid:durableId="2086296890">
    <w:abstractNumId w:val="23"/>
  </w:num>
  <w:num w:numId="18" w16cid:durableId="964585523">
    <w:abstractNumId w:val="21"/>
  </w:num>
  <w:num w:numId="19" w16cid:durableId="370107474">
    <w:abstractNumId w:val="9"/>
  </w:num>
  <w:num w:numId="20" w16cid:durableId="100270660">
    <w:abstractNumId w:val="3"/>
  </w:num>
  <w:num w:numId="21" w16cid:durableId="146021995">
    <w:abstractNumId w:val="25"/>
  </w:num>
  <w:num w:numId="22" w16cid:durableId="1769235604">
    <w:abstractNumId w:val="11"/>
  </w:num>
  <w:num w:numId="23" w16cid:durableId="1070737575">
    <w:abstractNumId w:val="7"/>
  </w:num>
  <w:num w:numId="24" w16cid:durableId="1100757441">
    <w:abstractNumId w:val="22"/>
  </w:num>
  <w:num w:numId="25" w16cid:durableId="523439312">
    <w:abstractNumId w:val="16"/>
  </w:num>
  <w:num w:numId="26" w16cid:durableId="212981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3141"/>
    <w:rsid w:val="002B6F1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176DF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5F8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8EE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4A2C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0093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010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1E10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4667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5F41"/>
    <w:rsid w:val="009D0AEE"/>
    <w:rsid w:val="009D0B32"/>
    <w:rsid w:val="009D206B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AC2"/>
    <w:rsid w:val="00A4004C"/>
    <w:rsid w:val="00A4122E"/>
    <w:rsid w:val="00A417A1"/>
    <w:rsid w:val="00A43064"/>
    <w:rsid w:val="00A447A0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B67BB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6191"/>
    <w:rsid w:val="00AE7C56"/>
    <w:rsid w:val="00AF0704"/>
    <w:rsid w:val="00AF3BAB"/>
    <w:rsid w:val="00AF5195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C4D3F"/>
    <w:rsid w:val="00BD0F6A"/>
    <w:rsid w:val="00BD2E2E"/>
    <w:rsid w:val="00BD4DA8"/>
    <w:rsid w:val="00BD4F19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2DC7"/>
    <w:rsid w:val="00C23913"/>
    <w:rsid w:val="00C23E59"/>
    <w:rsid w:val="00C301CF"/>
    <w:rsid w:val="00C30774"/>
    <w:rsid w:val="00C313CB"/>
    <w:rsid w:val="00C31E1D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28C4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362D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45445"/>
    <w:rsid w:val="00F54A0D"/>
    <w:rsid w:val="00F6634D"/>
    <w:rsid w:val="00F72126"/>
    <w:rsid w:val="00F73FA0"/>
    <w:rsid w:val="00F760D1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A6C0-FB9E-4E46-98B8-655A32F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Sylwia Ochijewicz</cp:lastModifiedBy>
  <cp:revision>3</cp:revision>
  <cp:lastPrinted>2022-03-31T10:59:00Z</cp:lastPrinted>
  <dcterms:created xsi:type="dcterms:W3CDTF">2024-04-29T10:05:00Z</dcterms:created>
  <dcterms:modified xsi:type="dcterms:W3CDTF">2024-04-29T10:09:00Z</dcterms:modified>
</cp:coreProperties>
</file>