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C5123" w14:textId="45717689" w:rsidR="00000000" w:rsidRPr="00AC2E9A" w:rsidRDefault="00AC2E9A" w:rsidP="00AC2E9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Katowice, 12.08.2024</w:t>
      </w:r>
    </w:p>
    <w:p w14:paraId="3CCD2D24" w14:textId="7A9C4CBE" w:rsidR="00AC2E9A" w:rsidRPr="00AC2E9A" w:rsidRDefault="00AC2E9A" w:rsidP="00AC2E9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WOOŚ.420.52.2023.AM.31</w:t>
      </w:r>
    </w:p>
    <w:p w14:paraId="3E2172BF" w14:textId="77777777" w:rsidR="00000000" w:rsidRPr="00AC2E9A" w:rsidRDefault="00000000" w:rsidP="00AC2E9A">
      <w:pPr>
        <w:pStyle w:val="Nagwek1"/>
        <w:spacing w:before="360" w:after="12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AC2E9A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243BEAB8" w14:textId="77777777" w:rsidR="00000000" w:rsidRPr="00AC2E9A" w:rsidRDefault="00000000" w:rsidP="00AC2E9A">
      <w:pPr>
        <w:spacing w:after="120" w:line="276" w:lineRule="auto"/>
        <w:rPr>
          <w:rFonts w:ascii="Arial" w:hAnsi="Arial" w:cs="Arial"/>
          <w:sz w:val="22"/>
          <w:szCs w:val="22"/>
          <w:highlight w:val="yellow"/>
        </w:rPr>
      </w:pPr>
      <w:r w:rsidRPr="00AC2E9A">
        <w:rPr>
          <w:rFonts w:ascii="Arial" w:hAnsi="Arial" w:cs="Arial"/>
          <w:sz w:val="22"/>
          <w:szCs w:val="22"/>
        </w:rPr>
        <w:t>o wydaniu decyzji o środowiskowych uwarunkowaniach</w:t>
      </w:r>
    </w:p>
    <w:p w14:paraId="29A86CD0" w14:textId="77777777" w:rsidR="00000000" w:rsidRPr="00AC2E9A" w:rsidRDefault="00000000" w:rsidP="00AC2E9A">
      <w:pPr>
        <w:pStyle w:val="Akapitzlist"/>
        <w:spacing w:before="36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 w:rsidRPr="00AC2E9A">
        <w:rPr>
          <w:rFonts w:ascii="Arial" w:hAnsi="Arial" w:cs="Arial"/>
          <w:sz w:val="22"/>
          <w:szCs w:val="22"/>
        </w:rPr>
        <w:t xml:space="preserve">4 r. poz. </w:t>
      </w:r>
      <w:r w:rsidRPr="00AC2E9A">
        <w:rPr>
          <w:rFonts w:ascii="Arial" w:hAnsi="Arial" w:cs="Arial"/>
          <w:sz w:val="22"/>
          <w:szCs w:val="22"/>
        </w:rPr>
        <w:t xml:space="preserve">572 - cyt. dalej jako „k.p.a.”) w związku z art. 74 ust. 3 </w:t>
      </w:r>
      <w:r w:rsidRPr="00AC2E9A">
        <w:rPr>
          <w:rStyle w:val="5yl5"/>
          <w:rFonts w:ascii="Arial" w:hAnsi="Arial" w:cs="Arial"/>
          <w:sz w:val="22"/>
          <w:szCs w:val="22"/>
        </w:rPr>
        <w:t>ustawy z dnia 3 października 2008 r. o udostępnianiu informacji o środowisku i jego ochronie, udziale społeczeństwa w ochronie środowiska oraz o ocenach oddziaływania na środowisko (Dz. U. z 202</w:t>
      </w:r>
      <w:r w:rsidRPr="00AC2E9A">
        <w:rPr>
          <w:rStyle w:val="5yl5"/>
          <w:rFonts w:ascii="Arial" w:hAnsi="Arial" w:cs="Arial"/>
          <w:sz w:val="22"/>
          <w:szCs w:val="22"/>
        </w:rPr>
        <w:t>4 r. poz. 1</w:t>
      </w:r>
      <w:bookmarkStart w:id="0" w:name="_Hlk20748508"/>
      <w:r w:rsidRPr="00AC2E9A">
        <w:rPr>
          <w:rStyle w:val="5yl5"/>
          <w:rFonts w:ascii="Arial" w:hAnsi="Arial" w:cs="Arial"/>
          <w:sz w:val="22"/>
          <w:szCs w:val="22"/>
        </w:rPr>
        <w:t>112 - cyt. dalej jako „UUOŚ”)</w:t>
      </w:r>
      <w:bookmarkEnd w:id="0"/>
    </w:p>
    <w:p w14:paraId="3D63247B" w14:textId="77777777" w:rsidR="00000000" w:rsidRPr="00AC2E9A" w:rsidRDefault="00000000" w:rsidP="00AC2E9A">
      <w:pPr>
        <w:pStyle w:val="Akapitzlist"/>
        <w:spacing w:before="360" w:after="36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zawiadamiam strony postępowania</w:t>
      </w:r>
    </w:p>
    <w:p w14:paraId="1F7B5003" w14:textId="77777777" w:rsidR="00000000" w:rsidRPr="00AC2E9A" w:rsidRDefault="00000000" w:rsidP="00AC2E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o wydaniu 8.</w:t>
      </w:r>
      <w:r w:rsidRPr="00AC2E9A">
        <w:rPr>
          <w:rFonts w:ascii="Arial" w:hAnsi="Arial" w:cs="Arial"/>
          <w:sz w:val="22"/>
          <w:szCs w:val="22"/>
        </w:rPr>
        <w:t>08.202</w:t>
      </w:r>
      <w:r w:rsidRPr="00AC2E9A">
        <w:rPr>
          <w:rFonts w:ascii="Arial" w:hAnsi="Arial" w:cs="Arial"/>
          <w:sz w:val="22"/>
          <w:szCs w:val="22"/>
        </w:rPr>
        <w:t>4 r. decyzji znak: WOOŚ.420.52.2023.AM.</w:t>
      </w:r>
      <w:r w:rsidRPr="00AC2E9A">
        <w:rPr>
          <w:rFonts w:ascii="Arial" w:hAnsi="Arial" w:cs="Arial"/>
          <w:sz w:val="22"/>
          <w:szCs w:val="22"/>
        </w:rPr>
        <w:t>30 o środowiskowych uwarunkowaniach dla przedsięwzięcia pn.: „Budowa gazociągu DN500; MOP 8,4 MPa relacji Skoczów-Komorowice-Oświęcim - Etap IVa od ZZU Komorowice (bez ZZU) do Stare Bielsko – odc. 3,5”, na wniosek</w:t>
      </w:r>
      <w:bookmarkStart w:id="1" w:name="_Hlk162341903"/>
      <w:r w:rsidRPr="00AC2E9A">
        <w:rPr>
          <w:rFonts w:ascii="Arial" w:hAnsi="Arial" w:cs="Arial"/>
          <w:sz w:val="22"/>
          <w:szCs w:val="22"/>
        </w:rPr>
        <w:t xml:space="preserve"> Operatora Gazociągów Przesyłowych GAZ-SYSTEM S.A., z siedzibą przy ul. Mszczonowskiej 4 w Warszawie</w:t>
      </w:r>
      <w:r w:rsidRPr="00AC2E9A">
        <w:rPr>
          <w:rFonts w:ascii="Arial" w:hAnsi="Arial" w:cs="Arial"/>
          <w:sz w:val="22"/>
          <w:szCs w:val="22"/>
        </w:rPr>
        <w:t xml:space="preserve">, </w:t>
      </w:r>
      <w:bookmarkEnd w:id="1"/>
      <w:r w:rsidRPr="00AC2E9A">
        <w:rPr>
          <w:rFonts w:ascii="Arial" w:hAnsi="Arial" w:cs="Arial"/>
          <w:sz w:val="22"/>
          <w:szCs w:val="22"/>
        </w:rPr>
        <w:t>działającego</w:t>
      </w:r>
      <w:r w:rsidRPr="00AC2E9A">
        <w:rPr>
          <w:rFonts w:ascii="Arial" w:hAnsi="Arial" w:cs="Arial"/>
          <w:sz w:val="22"/>
          <w:szCs w:val="22"/>
        </w:rPr>
        <w:t xml:space="preserve"> przez pełnomocnika.</w:t>
      </w:r>
    </w:p>
    <w:p w14:paraId="58B947F3" w14:textId="77777777" w:rsidR="00000000" w:rsidRPr="00AC2E9A" w:rsidRDefault="00000000" w:rsidP="00AC2E9A">
      <w:pPr>
        <w:pStyle w:val="Tekstpodstawowy"/>
        <w:spacing w:before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AC2E9A">
        <w:rPr>
          <w:rFonts w:ascii="Arial" w:hAnsi="Arial" w:cs="Arial"/>
          <w:color w:val="000000"/>
          <w:sz w:val="22"/>
          <w:szCs w:val="22"/>
        </w:rPr>
        <w:t xml:space="preserve">Od niniejszej decyzji służy odwołanie do Generalnego Dyrektora Ochrony Środowiska w Warszawie (02-305 Warszawa, Al. Jerozolimskie 136) za pośrednictwem Regionalnego Dyrektora Ochrony Środowiska w Katowicach, w terminie 14 dni od dnia jej doręczenia (art. 127 § 1 i 2 k.p.a. oraz art. 129 § 1 i 2 k.p.a.). </w:t>
      </w:r>
    </w:p>
    <w:p w14:paraId="570A0C58" w14:textId="77777777" w:rsidR="00000000" w:rsidRPr="00AC2E9A" w:rsidRDefault="00000000" w:rsidP="00AC2E9A">
      <w:pPr>
        <w:pStyle w:val="Tekstpodstawowy"/>
        <w:spacing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AC2E9A">
        <w:rPr>
          <w:rFonts w:ascii="Arial" w:hAnsi="Arial" w:cs="Arial"/>
          <w:color w:val="000000"/>
          <w:sz w:val="22"/>
          <w:szCs w:val="22"/>
        </w:rPr>
        <w:t xml:space="preserve">W trakcie biegu terminu do wniesienia odwołania strona może zrzec się prawa do wniesienia odwołania, składając stosowne oświadczenie organowi, który decyzję wydał, nie później niż w terminie 14 dni od dnia doręczenia decyzji (art. 127a § 1 k.p.a.). </w:t>
      </w:r>
    </w:p>
    <w:p w14:paraId="3788685B" w14:textId="77777777" w:rsidR="00000000" w:rsidRPr="00AC2E9A" w:rsidRDefault="00000000" w:rsidP="00AC2E9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AC2E9A">
        <w:rPr>
          <w:rFonts w:ascii="Arial" w:hAnsi="Arial" w:cs="Arial"/>
          <w:color w:val="00000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 prawomocna (art. 127a § 2 k.p.a.). Skutkiem zrzeczenia się odwołania jest niemożność zaskarżenia decyzji do organu odwoławczego i wniesienia skargi do sądu administracyjnego.</w:t>
      </w:r>
    </w:p>
    <w:p w14:paraId="0718437A" w14:textId="77777777" w:rsidR="00000000" w:rsidRPr="00AC2E9A" w:rsidRDefault="00000000" w:rsidP="00AC2E9A">
      <w:pPr>
        <w:pStyle w:val="Tekstpodstawowy"/>
        <w:spacing w:after="120" w:line="276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AC2E9A">
        <w:rPr>
          <w:rFonts w:ascii="Arial" w:hAnsi="Arial" w:cs="Arial"/>
          <w:color w:val="000000"/>
          <w:sz w:val="22"/>
          <w:szCs w:val="22"/>
        </w:rPr>
        <w:t>Decyzja podlega wykonaniu przed upływem terminu do wniesienia odwołania, jeżeli jest zgodna z żądaniem wszystkich stron lub jeżeli wszystkie strony zrzekły się prawa do wniesienia odwołania (art. 130 § 4 k.p.a.).</w:t>
      </w:r>
    </w:p>
    <w:p w14:paraId="0920978A" w14:textId="78CC3545" w:rsidR="00000000" w:rsidRPr="00AC2E9A" w:rsidRDefault="00000000" w:rsidP="00AC2E9A">
      <w:pPr>
        <w:pStyle w:val="Tekstpodstawowy31"/>
        <w:overflowPunct w:val="0"/>
        <w:autoSpaceDE w:val="0"/>
        <w:textAlignment w:val="baseline"/>
        <w:rPr>
          <w:rFonts w:ascii="Arial" w:eastAsia="Lucida Sans Unicode" w:hAnsi="Arial" w:cs="Arial"/>
          <w:kern w:val="2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 uprzednim umówieniu się z pracownikiem tutejszej Dyrekcji (nr telefonu do kontaktu: 32 4206 813.) lub w sposób wskazany w art. 49b § 1 k.p.a.</w:t>
      </w:r>
      <w:r w:rsidRPr="00AC2E9A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</w:p>
    <w:p w14:paraId="4262503D" w14:textId="77777777" w:rsidR="00000000" w:rsidRPr="00AC2E9A" w:rsidRDefault="00000000" w:rsidP="00AC2E9A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AC2E9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AD1C76" w14:textId="77777777" w:rsidR="00000000" w:rsidRPr="00AC2E9A" w:rsidRDefault="00000000" w:rsidP="00AC2E9A">
      <w:pPr>
        <w:spacing w:before="720"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Regionalny Dyrektor Ochrony Środowiska w Katowicach</w:t>
      </w:r>
    </w:p>
    <w:p w14:paraId="1C29AEB7" w14:textId="77777777" w:rsidR="00000000" w:rsidRPr="00AC2E9A" w:rsidRDefault="00000000" w:rsidP="00AC2E9A">
      <w:pPr>
        <w:spacing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dr Mirosława Mierczyk-Sawicka</w:t>
      </w:r>
    </w:p>
    <w:p w14:paraId="06205FC7" w14:textId="77777777" w:rsidR="00000000" w:rsidRPr="00AC2E9A" w:rsidRDefault="00000000" w:rsidP="00AC2E9A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podpisano elektronicznie</w:t>
      </w:r>
    </w:p>
    <w:p w14:paraId="2306F8BC" w14:textId="38431D96" w:rsidR="00000000" w:rsidRPr="00AC2E9A" w:rsidRDefault="00000000" w:rsidP="00AC2E9A">
      <w:pPr>
        <w:tabs>
          <w:tab w:val="left" w:pos="360"/>
        </w:tabs>
        <w:spacing w:before="1440" w:line="276" w:lineRule="auto"/>
        <w:ind w:right="45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lastRenderedPageBreak/>
        <w:t xml:space="preserve">Obwieszczenie nastąpiło w dniach: od </w:t>
      </w:r>
      <w:r w:rsidR="00AC2E9A" w:rsidRPr="00AC2E9A">
        <w:rPr>
          <w:rFonts w:ascii="Arial" w:hAnsi="Arial" w:cs="Arial"/>
          <w:sz w:val="22"/>
          <w:szCs w:val="22"/>
        </w:rPr>
        <w:t>12.08.2024 do 26.08.2024</w:t>
      </w:r>
    </w:p>
    <w:p w14:paraId="5D811AEA" w14:textId="77777777" w:rsidR="00000000" w:rsidRPr="00AC2E9A" w:rsidRDefault="00000000" w:rsidP="00AC2E9A">
      <w:pPr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3CF25BF3" w14:textId="77777777" w:rsidR="00000000" w:rsidRPr="00AC2E9A" w:rsidRDefault="00000000" w:rsidP="00AC2E9A">
      <w:pPr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38BE440E" w14:textId="77777777" w:rsidR="00000000" w:rsidRPr="00AC2E9A" w:rsidRDefault="00000000" w:rsidP="00AC2E9A">
      <w:pPr>
        <w:spacing w:before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7645B190" w14:textId="77777777" w:rsidR="00000000" w:rsidRPr="00AC2E9A" w:rsidRDefault="00000000" w:rsidP="00AC2E9A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color w:val="000000"/>
          <w:sz w:val="22"/>
          <w:szCs w:val="22"/>
        </w:rPr>
        <w:t>A</w:t>
      </w:r>
      <w:r w:rsidRPr="00AC2E9A">
        <w:rPr>
          <w:rFonts w:ascii="Arial" w:hAnsi="Arial" w:cs="Arial"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AC2E9A">
        <w:rPr>
          <w:rFonts w:ascii="Arial" w:hAnsi="Arial" w:cs="Arial"/>
          <w:iCs/>
          <w:sz w:val="22"/>
          <w:szCs w:val="22"/>
        </w:rPr>
        <w:t>”.</w:t>
      </w:r>
    </w:p>
    <w:p w14:paraId="6AB9D167" w14:textId="77777777" w:rsidR="00000000" w:rsidRPr="00AC2E9A" w:rsidRDefault="00000000" w:rsidP="00AC2E9A">
      <w:pPr>
        <w:spacing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Art. 49 § 1 k.p.a. „</w:t>
      </w:r>
      <w:r w:rsidRPr="00AC2E9A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AC2E9A">
        <w:rPr>
          <w:rFonts w:ascii="Arial" w:hAnsi="Arial" w:cs="Arial"/>
          <w:sz w:val="22"/>
          <w:szCs w:val="22"/>
        </w:rPr>
        <w:t xml:space="preserve">”. </w:t>
      </w:r>
    </w:p>
    <w:p w14:paraId="75A3526D" w14:textId="77777777" w:rsidR="00000000" w:rsidRPr="00AC2E9A" w:rsidRDefault="00000000" w:rsidP="00AC2E9A">
      <w:pPr>
        <w:spacing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59E2306" w14:textId="77777777" w:rsidR="00000000" w:rsidRPr="00AC2E9A" w:rsidRDefault="00000000" w:rsidP="00AC2E9A">
      <w:pPr>
        <w:spacing w:line="276" w:lineRule="auto"/>
        <w:rPr>
          <w:rFonts w:ascii="Arial" w:hAnsi="Arial" w:cs="Arial"/>
          <w:sz w:val="22"/>
          <w:szCs w:val="22"/>
        </w:rPr>
      </w:pPr>
      <w:r w:rsidRPr="00AC2E9A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C32281" w:rsidRPr="00AC2E9A" w:rsidSect="004D1CF2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8C52" w14:textId="77777777" w:rsidR="00B526DE" w:rsidRDefault="00B526DE">
      <w:r>
        <w:separator/>
      </w:r>
    </w:p>
  </w:endnote>
  <w:endnote w:type="continuationSeparator" w:id="0">
    <w:p w14:paraId="6065921C" w14:textId="77777777" w:rsidR="00B526DE" w:rsidRDefault="00B5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2E6D" w14:textId="77777777" w:rsidR="00000000" w:rsidRDefault="00000000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EDDC" w14:textId="77777777" w:rsidR="00B526DE" w:rsidRDefault="00B526DE">
      <w:r>
        <w:separator/>
      </w:r>
    </w:p>
  </w:footnote>
  <w:footnote w:type="continuationSeparator" w:id="0">
    <w:p w14:paraId="7FF44AB3" w14:textId="77777777" w:rsidR="00B526DE" w:rsidRDefault="00B52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A57"/>
    <w:multiLevelType w:val="hybridMultilevel"/>
    <w:tmpl w:val="CFCC7CA8"/>
    <w:lvl w:ilvl="0" w:tplc="05DE89E2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4D02CBC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8D02C1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328BB3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F2ECB5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2640B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F88080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95419C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80DA2C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B9185F54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B83086AC" w:tentative="1">
      <w:start w:val="1"/>
      <w:numFmt w:val="lowerLetter"/>
      <w:lvlText w:val="%2."/>
      <w:lvlJc w:val="left"/>
      <w:pPr>
        <w:ind w:left="5328" w:hanging="360"/>
      </w:pPr>
    </w:lvl>
    <w:lvl w:ilvl="2" w:tplc="19149278" w:tentative="1">
      <w:start w:val="1"/>
      <w:numFmt w:val="lowerRoman"/>
      <w:lvlText w:val="%3."/>
      <w:lvlJc w:val="right"/>
      <w:pPr>
        <w:ind w:left="6048" w:hanging="180"/>
      </w:pPr>
    </w:lvl>
    <w:lvl w:ilvl="3" w:tplc="7DFC9558" w:tentative="1">
      <w:start w:val="1"/>
      <w:numFmt w:val="decimal"/>
      <w:lvlText w:val="%4."/>
      <w:lvlJc w:val="left"/>
      <w:pPr>
        <w:ind w:left="6768" w:hanging="360"/>
      </w:pPr>
    </w:lvl>
    <w:lvl w:ilvl="4" w:tplc="C2B04C80" w:tentative="1">
      <w:start w:val="1"/>
      <w:numFmt w:val="lowerLetter"/>
      <w:lvlText w:val="%5."/>
      <w:lvlJc w:val="left"/>
      <w:pPr>
        <w:ind w:left="7488" w:hanging="360"/>
      </w:pPr>
    </w:lvl>
    <w:lvl w:ilvl="5" w:tplc="18306116" w:tentative="1">
      <w:start w:val="1"/>
      <w:numFmt w:val="lowerRoman"/>
      <w:lvlText w:val="%6."/>
      <w:lvlJc w:val="right"/>
      <w:pPr>
        <w:ind w:left="8208" w:hanging="180"/>
      </w:pPr>
    </w:lvl>
    <w:lvl w:ilvl="6" w:tplc="1DB86F5C" w:tentative="1">
      <w:start w:val="1"/>
      <w:numFmt w:val="decimal"/>
      <w:lvlText w:val="%7."/>
      <w:lvlJc w:val="left"/>
      <w:pPr>
        <w:ind w:left="8928" w:hanging="360"/>
      </w:pPr>
    </w:lvl>
    <w:lvl w:ilvl="7" w:tplc="B7D892D8" w:tentative="1">
      <w:start w:val="1"/>
      <w:numFmt w:val="lowerLetter"/>
      <w:lvlText w:val="%8."/>
      <w:lvlJc w:val="left"/>
      <w:pPr>
        <w:ind w:left="9648" w:hanging="360"/>
      </w:pPr>
    </w:lvl>
    <w:lvl w:ilvl="8" w:tplc="CCB6F266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1890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EE59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4BE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80F5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CC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285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C049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87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87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8BC0D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C07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63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E1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E5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E64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E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23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562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6AD4A5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9000EA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CF4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3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EA8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428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F2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21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46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602A99C2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4A9E04C6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6720A794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73749082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5C9C23FC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FA66C40C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83C0D6E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8FF665D4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0C01F26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2944A0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A8B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8EE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60F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42FD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8C9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1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C97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32A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804A3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CC8469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CC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0A86F4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C580B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96EDB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34A5A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67265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FA096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C3D65C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026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BEDB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6ACE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B42E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BA89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B2AE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6E8D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D42D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8D7C6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43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BA3F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6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2D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6A7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9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23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7A2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383CA752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809695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82E8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8CAB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46B6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5AEE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4E5E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A2D2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0C4B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3F82EA80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E8A24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6D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8D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63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184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AE02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26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2E8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D2EEF"/>
    <w:multiLevelType w:val="hybridMultilevel"/>
    <w:tmpl w:val="E6EA2EA4"/>
    <w:lvl w:ilvl="0" w:tplc="CE1ECCE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689809C0" w:tentative="1">
      <w:start w:val="1"/>
      <w:numFmt w:val="lowerLetter"/>
      <w:lvlText w:val="%2."/>
      <w:lvlJc w:val="left"/>
      <w:pPr>
        <w:ind w:left="1080" w:hanging="360"/>
      </w:pPr>
    </w:lvl>
    <w:lvl w:ilvl="2" w:tplc="4E42A542" w:tentative="1">
      <w:start w:val="1"/>
      <w:numFmt w:val="lowerRoman"/>
      <w:lvlText w:val="%3."/>
      <w:lvlJc w:val="right"/>
      <w:pPr>
        <w:ind w:left="1800" w:hanging="180"/>
      </w:pPr>
    </w:lvl>
    <w:lvl w:ilvl="3" w:tplc="601EDFC4" w:tentative="1">
      <w:start w:val="1"/>
      <w:numFmt w:val="decimal"/>
      <w:lvlText w:val="%4."/>
      <w:lvlJc w:val="left"/>
      <w:pPr>
        <w:ind w:left="2520" w:hanging="360"/>
      </w:pPr>
    </w:lvl>
    <w:lvl w:ilvl="4" w:tplc="1C66E402" w:tentative="1">
      <w:start w:val="1"/>
      <w:numFmt w:val="lowerLetter"/>
      <w:lvlText w:val="%5."/>
      <w:lvlJc w:val="left"/>
      <w:pPr>
        <w:ind w:left="3240" w:hanging="360"/>
      </w:pPr>
    </w:lvl>
    <w:lvl w:ilvl="5" w:tplc="B34CEAB8" w:tentative="1">
      <w:start w:val="1"/>
      <w:numFmt w:val="lowerRoman"/>
      <w:lvlText w:val="%6."/>
      <w:lvlJc w:val="right"/>
      <w:pPr>
        <w:ind w:left="3960" w:hanging="180"/>
      </w:pPr>
    </w:lvl>
    <w:lvl w:ilvl="6" w:tplc="26780F10" w:tentative="1">
      <w:start w:val="1"/>
      <w:numFmt w:val="decimal"/>
      <w:lvlText w:val="%7."/>
      <w:lvlJc w:val="left"/>
      <w:pPr>
        <w:ind w:left="4680" w:hanging="360"/>
      </w:pPr>
    </w:lvl>
    <w:lvl w:ilvl="7" w:tplc="50B46D86" w:tentative="1">
      <w:start w:val="1"/>
      <w:numFmt w:val="lowerLetter"/>
      <w:lvlText w:val="%8."/>
      <w:lvlJc w:val="left"/>
      <w:pPr>
        <w:ind w:left="5400" w:hanging="360"/>
      </w:pPr>
    </w:lvl>
    <w:lvl w:ilvl="8" w:tplc="37D8AE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16971"/>
    <w:multiLevelType w:val="hybridMultilevel"/>
    <w:tmpl w:val="B4F47816"/>
    <w:lvl w:ilvl="0" w:tplc="2E5A9286">
      <w:start w:val="1"/>
      <w:numFmt w:val="decimal"/>
      <w:lvlText w:val="%1."/>
      <w:lvlJc w:val="left"/>
      <w:pPr>
        <w:ind w:left="360" w:hanging="360"/>
      </w:pPr>
    </w:lvl>
    <w:lvl w:ilvl="1" w:tplc="AA286222" w:tentative="1">
      <w:start w:val="1"/>
      <w:numFmt w:val="lowerLetter"/>
      <w:lvlText w:val="%2."/>
      <w:lvlJc w:val="left"/>
      <w:pPr>
        <w:ind w:left="1080" w:hanging="360"/>
      </w:pPr>
    </w:lvl>
    <w:lvl w:ilvl="2" w:tplc="0696F0F4" w:tentative="1">
      <w:start w:val="1"/>
      <w:numFmt w:val="lowerRoman"/>
      <w:lvlText w:val="%3."/>
      <w:lvlJc w:val="right"/>
      <w:pPr>
        <w:ind w:left="1800" w:hanging="180"/>
      </w:pPr>
    </w:lvl>
    <w:lvl w:ilvl="3" w:tplc="762631E6" w:tentative="1">
      <w:start w:val="1"/>
      <w:numFmt w:val="decimal"/>
      <w:lvlText w:val="%4."/>
      <w:lvlJc w:val="left"/>
      <w:pPr>
        <w:ind w:left="2520" w:hanging="360"/>
      </w:pPr>
    </w:lvl>
    <w:lvl w:ilvl="4" w:tplc="D058561E" w:tentative="1">
      <w:start w:val="1"/>
      <w:numFmt w:val="lowerLetter"/>
      <w:lvlText w:val="%5."/>
      <w:lvlJc w:val="left"/>
      <w:pPr>
        <w:ind w:left="3240" w:hanging="360"/>
      </w:pPr>
    </w:lvl>
    <w:lvl w:ilvl="5" w:tplc="0EAAE104" w:tentative="1">
      <w:start w:val="1"/>
      <w:numFmt w:val="lowerRoman"/>
      <w:lvlText w:val="%6."/>
      <w:lvlJc w:val="right"/>
      <w:pPr>
        <w:ind w:left="3960" w:hanging="180"/>
      </w:pPr>
    </w:lvl>
    <w:lvl w:ilvl="6" w:tplc="09684A00" w:tentative="1">
      <w:start w:val="1"/>
      <w:numFmt w:val="decimal"/>
      <w:lvlText w:val="%7."/>
      <w:lvlJc w:val="left"/>
      <w:pPr>
        <w:ind w:left="4680" w:hanging="360"/>
      </w:pPr>
    </w:lvl>
    <w:lvl w:ilvl="7" w:tplc="30D6CF36" w:tentative="1">
      <w:start w:val="1"/>
      <w:numFmt w:val="lowerLetter"/>
      <w:lvlText w:val="%8."/>
      <w:lvlJc w:val="left"/>
      <w:pPr>
        <w:ind w:left="5400" w:hanging="360"/>
      </w:pPr>
    </w:lvl>
    <w:lvl w:ilvl="8" w:tplc="DD9C6B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0118812">
    <w:abstractNumId w:val="5"/>
  </w:num>
  <w:num w:numId="2" w16cid:durableId="1426268178">
    <w:abstractNumId w:val="9"/>
  </w:num>
  <w:num w:numId="3" w16cid:durableId="1652707171">
    <w:abstractNumId w:val="6"/>
  </w:num>
  <w:num w:numId="4" w16cid:durableId="238177746">
    <w:abstractNumId w:val="8"/>
  </w:num>
  <w:num w:numId="5" w16cid:durableId="1966081497">
    <w:abstractNumId w:val="14"/>
  </w:num>
  <w:num w:numId="6" w16cid:durableId="908730752">
    <w:abstractNumId w:val="3"/>
  </w:num>
  <w:num w:numId="7" w16cid:durableId="213348444">
    <w:abstractNumId w:val="2"/>
  </w:num>
  <w:num w:numId="8" w16cid:durableId="2062170884">
    <w:abstractNumId w:val="1"/>
  </w:num>
  <w:num w:numId="9" w16cid:durableId="552694744">
    <w:abstractNumId w:val="4"/>
  </w:num>
  <w:num w:numId="10" w16cid:durableId="1875844866">
    <w:abstractNumId w:val="10"/>
  </w:num>
  <w:num w:numId="11" w16cid:durableId="1485731515">
    <w:abstractNumId w:val="7"/>
  </w:num>
  <w:num w:numId="12" w16cid:durableId="1385715272">
    <w:abstractNumId w:val="12"/>
  </w:num>
  <w:num w:numId="13" w16cid:durableId="1223754393">
    <w:abstractNumId w:val="13"/>
  </w:num>
  <w:num w:numId="14" w16cid:durableId="1188834179">
    <w:abstractNumId w:val="0"/>
  </w:num>
  <w:num w:numId="15" w16cid:durableId="961765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DF"/>
    <w:rsid w:val="007D6EDF"/>
    <w:rsid w:val="00AC2E9A"/>
    <w:rsid w:val="00B526DE"/>
    <w:rsid w:val="00FA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085B0"/>
  <w15:docId w15:val="{AA1521C1-E456-4841-889F-C7C1069E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44217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A2799B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095611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956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agnieszka.skupin@katowice.rdos.gov.pl</cp:lastModifiedBy>
  <cp:revision>80</cp:revision>
  <cp:lastPrinted>2019-10-04T07:55:00Z</cp:lastPrinted>
  <dcterms:created xsi:type="dcterms:W3CDTF">2018-12-04T12:43:00Z</dcterms:created>
  <dcterms:modified xsi:type="dcterms:W3CDTF">2024-08-12T10:13:00Z</dcterms:modified>
</cp:coreProperties>
</file>