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9"/>
        <w:gridCol w:w="1015"/>
        <w:gridCol w:w="2045"/>
        <w:gridCol w:w="3037"/>
        <w:gridCol w:w="4334"/>
        <w:gridCol w:w="3084"/>
      </w:tblGrid>
      <w:tr w:rsidR="005D5D84" w:rsidRPr="00D741B8" w14:paraId="5E73025E" w14:textId="77777777" w:rsidTr="00D741B8">
        <w:tc>
          <w:tcPr>
            <w:tcW w:w="13994" w:type="dxa"/>
            <w:gridSpan w:val="6"/>
            <w:vAlign w:val="center"/>
          </w:tcPr>
          <w:p w14:paraId="384C33FB" w14:textId="08528F3E" w:rsidR="005D5D84" w:rsidRPr="00D741B8" w:rsidRDefault="005D5D84" w:rsidP="00D741B8">
            <w:pPr>
              <w:rPr>
                <w:b/>
                <w:bCs/>
                <w:sz w:val="20"/>
                <w:szCs w:val="20"/>
              </w:rPr>
            </w:pPr>
            <w:r w:rsidRPr="00D741B8">
              <w:rPr>
                <w:b/>
                <w:bCs/>
                <w:sz w:val="20"/>
                <w:szCs w:val="20"/>
              </w:rPr>
              <w:t>Nazwa dokumentu: e-SOZ - zintegrowany system informatyczny wspierający zadania z zakresu ochrony i opieki nad zabytkami [OPIS ZAŁOŻEŃ PROJEKTU INFORMATYCZNEGO]</w:t>
            </w:r>
          </w:p>
        </w:tc>
      </w:tr>
      <w:tr w:rsidR="005D5D84" w:rsidRPr="00D741B8" w14:paraId="737DB696" w14:textId="77777777" w:rsidTr="00150C5B">
        <w:tc>
          <w:tcPr>
            <w:tcW w:w="479" w:type="dxa"/>
            <w:vAlign w:val="center"/>
          </w:tcPr>
          <w:p w14:paraId="7D2EB659" w14:textId="1E4894B1" w:rsidR="005D5D84" w:rsidRPr="00D741B8" w:rsidRDefault="005D5D84" w:rsidP="00D741B8">
            <w:pPr>
              <w:jc w:val="center"/>
              <w:rPr>
                <w:b/>
                <w:bCs/>
                <w:sz w:val="20"/>
                <w:szCs w:val="20"/>
              </w:rPr>
            </w:pPr>
            <w:r w:rsidRPr="00D741B8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015" w:type="dxa"/>
            <w:vAlign w:val="center"/>
          </w:tcPr>
          <w:p w14:paraId="04166B3F" w14:textId="108F009D" w:rsidR="005D5D84" w:rsidRPr="00D741B8" w:rsidRDefault="005D5D84" w:rsidP="00D741B8">
            <w:pPr>
              <w:jc w:val="center"/>
              <w:rPr>
                <w:b/>
                <w:bCs/>
                <w:sz w:val="20"/>
                <w:szCs w:val="20"/>
              </w:rPr>
            </w:pPr>
            <w:r w:rsidRPr="00D741B8">
              <w:rPr>
                <w:b/>
                <w:bCs/>
                <w:sz w:val="20"/>
                <w:szCs w:val="20"/>
              </w:rPr>
              <w:t>Organ wnoszący uwagi</w:t>
            </w:r>
          </w:p>
        </w:tc>
        <w:tc>
          <w:tcPr>
            <w:tcW w:w="2045" w:type="dxa"/>
            <w:vAlign w:val="center"/>
          </w:tcPr>
          <w:p w14:paraId="6B1D0D8D" w14:textId="7E88A218" w:rsidR="005D5D84" w:rsidRPr="00D741B8" w:rsidRDefault="005D5D84" w:rsidP="00D741B8">
            <w:pPr>
              <w:jc w:val="center"/>
              <w:rPr>
                <w:b/>
                <w:bCs/>
                <w:sz w:val="20"/>
                <w:szCs w:val="20"/>
              </w:rPr>
            </w:pPr>
            <w:r w:rsidRPr="00D741B8">
              <w:rPr>
                <w:b/>
                <w:bCs/>
                <w:sz w:val="20"/>
                <w:szCs w:val="20"/>
              </w:rPr>
              <w:t>Jednostka redakcyjna, do której wnoszone są uwagi</w:t>
            </w:r>
          </w:p>
        </w:tc>
        <w:tc>
          <w:tcPr>
            <w:tcW w:w="3037" w:type="dxa"/>
            <w:vAlign w:val="center"/>
          </w:tcPr>
          <w:p w14:paraId="549DC6DE" w14:textId="496ED0AC" w:rsidR="005D5D84" w:rsidRPr="00D741B8" w:rsidRDefault="005D5D84" w:rsidP="00D741B8">
            <w:pPr>
              <w:jc w:val="center"/>
              <w:rPr>
                <w:b/>
                <w:bCs/>
                <w:sz w:val="20"/>
                <w:szCs w:val="20"/>
              </w:rPr>
            </w:pPr>
            <w:r w:rsidRPr="00D741B8">
              <w:rPr>
                <w:b/>
                <w:bCs/>
                <w:sz w:val="20"/>
                <w:szCs w:val="20"/>
              </w:rPr>
              <w:t>Treść uwagi</w:t>
            </w:r>
          </w:p>
        </w:tc>
        <w:tc>
          <w:tcPr>
            <w:tcW w:w="4334" w:type="dxa"/>
            <w:vAlign w:val="center"/>
          </w:tcPr>
          <w:p w14:paraId="43E31B2C" w14:textId="67EA62D7" w:rsidR="005D5D84" w:rsidRPr="00D741B8" w:rsidRDefault="005D5D84" w:rsidP="00D741B8">
            <w:pPr>
              <w:jc w:val="center"/>
              <w:rPr>
                <w:b/>
                <w:bCs/>
                <w:sz w:val="20"/>
                <w:szCs w:val="20"/>
              </w:rPr>
            </w:pPr>
            <w:r w:rsidRPr="00D741B8">
              <w:rPr>
                <w:b/>
                <w:bCs/>
                <w:sz w:val="20"/>
                <w:szCs w:val="20"/>
              </w:rPr>
              <w:t>Propozycja zmian zapisu</w:t>
            </w:r>
          </w:p>
        </w:tc>
        <w:tc>
          <w:tcPr>
            <w:tcW w:w="3084" w:type="dxa"/>
            <w:vAlign w:val="center"/>
          </w:tcPr>
          <w:p w14:paraId="7A964FBB" w14:textId="43D6F36C" w:rsidR="005D5D84" w:rsidRPr="00D741B8" w:rsidRDefault="005D5D84" w:rsidP="00D741B8">
            <w:pPr>
              <w:jc w:val="center"/>
              <w:rPr>
                <w:b/>
                <w:bCs/>
                <w:sz w:val="20"/>
                <w:szCs w:val="20"/>
              </w:rPr>
            </w:pPr>
            <w:r w:rsidRPr="00D741B8">
              <w:rPr>
                <w:b/>
                <w:bCs/>
                <w:sz w:val="20"/>
                <w:szCs w:val="20"/>
              </w:rPr>
              <w:t>Odniesienie do uwagi</w:t>
            </w:r>
          </w:p>
        </w:tc>
      </w:tr>
      <w:tr w:rsidR="005D5D84" w14:paraId="174835F5" w14:textId="77777777" w:rsidTr="00150C5B">
        <w:tc>
          <w:tcPr>
            <w:tcW w:w="479" w:type="dxa"/>
          </w:tcPr>
          <w:p w14:paraId="38D289DC" w14:textId="702F8D16" w:rsidR="005D5D84" w:rsidRPr="00D741B8" w:rsidRDefault="005D5D84" w:rsidP="00D741B8">
            <w:pPr>
              <w:jc w:val="center"/>
              <w:rPr>
                <w:sz w:val="20"/>
                <w:szCs w:val="20"/>
              </w:rPr>
            </w:pPr>
            <w:r w:rsidRPr="00D741B8">
              <w:rPr>
                <w:sz w:val="20"/>
                <w:szCs w:val="20"/>
              </w:rPr>
              <w:t>1</w:t>
            </w:r>
          </w:p>
        </w:tc>
        <w:tc>
          <w:tcPr>
            <w:tcW w:w="1015" w:type="dxa"/>
          </w:tcPr>
          <w:p w14:paraId="7FFF9004" w14:textId="5DA506BC" w:rsidR="005D5D84" w:rsidRPr="00D741B8" w:rsidRDefault="005D5D84" w:rsidP="00D741B8">
            <w:pPr>
              <w:jc w:val="center"/>
              <w:rPr>
                <w:sz w:val="20"/>
                <w:szCs w:val="20"/>
              </w:rPr>
            </w:pPr>
            <w:proofErr w:type="spellStart"/>
            <w:r w:rsidRPr="00D741B8">
              <w:rPr>
                <w:sz w:val="20"/>
                <w:szCs w:val="20"/>
              </w:rPr>
              <w:t>MFiPR</w:t>
            </w:r>
            <w:proofErr w:type="spellEnd"/>
          </w:p>
        </w:tc>
        <w:tc>
          <w:tcPr>
            <w:tcW w:w="2045" w:type="dxa"/>
          </w:tcPr>
          <w:p w14:paraId="0A44D428" w14:textId="06B67265" w:rsidR="005D5D84" w:rsidRPr="00D741B8" w:rsidRDefault="005D5D84" w:rsidP="00D741B8">
            <w:pPr>
              <w:jc w:val="center"/>
              <w:rPr>
                <w:sz w:val="20"/>
                <w:szCs w:val="20"/>
              </w:rPr>
            </w:pPr>
            <w:r w:rsidRPr="00D741B8">
              <w:rPr>
                <w:sz w:val="20"/>
                <w:szCs w:val="20"/>
              </w:rPr>
              <w:t>2.1 Cele i korzyści wynikające z projektu</w:t>
            </w:r>
          </w:p>
        </w:tc>
        <w:tc>
          <w:tcPr>
            <w:tcW w:w="3037" w:type="dxa"/>
          </w:tcPr>
          <w:p w14:paraId="0FF4305F" w14:textId="269DB91F" w:rsidR="005D5D84" w:rsidRPr="00D741B8" w:rsidRDefault="005D5D84" w:rsidP="00D741B8">
            <w:pPr>
              <w:rPr>
                <w:sz w:val="20"/>
                <w:szCs w:val="20"/>
              </w:rPr>
            </w:pPr>
            <w:r w:rsidRPr="00D741B8">
              <w:rPr>
                <w:sz w:val="20"/>
                <w:szCs w:val="20"/>
              </w:rPr>
              <w:t>1.</w:t>
            </w:r>
            <w:r w:rsidR="0054363E">
              <w:rPr>
                <w:sz w:val="20"/>
                <w:szCs w:val="20"/>
              </w:rPr>
              <w:t xml:space="preserve"> </w:t>
            </w:r>
            <w:r w:rsidRPr="00D741B8">
              <w:rPr>
                <w:sz w:val="20"/>
                <w:szCs w:val="20"/>
              </w:rPr>
              <w:t xml:space="preserve">W opisie określono wskaźnik „Instytucje publiczne otrzymujące wsparcie na opracowywanie usług, produktów i procesów cyfrowych”, który nie powinien być wybrany. </w:t>
            </w:r>
          </w:p>
          <w:p w14:paraId="0D8BA8D3" w14:textId="37F9696F" w:rsidR="005D5D84" w:rsidRPr="00D741B8" w:rsidRDefault="005D5D84" w:rsidP="00D741B8">
            <w:pPr>
              <w:rPr>
                <w:sz w:val="20"/>
                <w:szCs w:val="20"/>
              </w:rPr>
            </w:pPr>
            <w:r w:rsidRPr="00D741B8">
              <w:rPr>
                <w:sz w:val="20"/>
                <w:szCs w:val="20"/>
              </w:rPr>
              <w:t>2. Wartość wskaźnika „Wartość usług, produktów i procesów cyfrowych opracowanych dla przedsiębiorstw” określono na poziomie 280 tys. zł. Wartość jest relatywnie niska w stosunku do ogółu wydatków przeznaczonych na utworzenie systemu i uruchomienie e-usług.</w:t>
            </w:r>
          </w:p>
        </w:tc>
        <w:tc>
          <w:tcPr>
            <w:tcW w:w="4334" w:type="dxa"/>
          </w:tcPr>
          <w:p w14:paraId="5076A948" w14:textId="77777777" w:rsidR="005D5D84" w:rsidRPr="00D741B8" w:rsidRDefault="005D5D84" w:rsidP="00D741B8">
            <w:pPr>
              <w:rPr>
                <w:sz w:val="20"/>
                <w:szCs w:val="20"/>
              </w:rPr>
            </w:pPr>
            <w:r w:rsidRPr="00D741B8">
              <w:rPr>
                <w:sz w:val="20"/>
                <w:szCs w:val="20"/>
              </w:rPr>
              <w:t xml:space="preserve">1. W związku z tym, że beneficjentem projektu jest Narodowy Instytut Konserwacji Zabytków, w projekcie należy wybrać wskaźnik „Liczba podmiotów wspartych w zakresie rozwoju usług, produktów i procesów cyfrowych” (w którym zlicza się m.in. instytuty), zamiast wskaźnika „Instytucje publiczne otrzymujące wsparcie na opracowywanie usług, produktów i procesów cyfrowych” (w którym nie wlicza się instytutów). Wartość docelowa wskaźnika „Liczba podmiotów…” wyniesie 1 szt., gdyż do jego wartości wlicza się jedynie beneficjenta lub parterów. Jeżeli w projekcie wsparcie jest kierowane także do podmiotów podległych, to wraz z beneficjentem, są traktowane jako 1 podmiot. W takim przypadku, wartość wskaźnika będzie wynosiła 1, jako że beneficjent wraz z podległymi mu jednostkami, stanowi jeden urząd. Jeżeli beneficjent widzi konieczność wykazania liczby podmiotów, w których będą używane e-usługi, może zaproponować do projektu wskaźnik specyficzny dla projektu (własny) i tam wykazać te podmioty. </w:t>
            </w:r>
          </w:p>
          <w:p w14:paraId="41D85329" w14:textId="0E80CEDA" w:rsidR="005D5D84" w:rsidRPr="00D741B8" w:rsidRDefault="005D5D84" w:rsidP="00D741B8">
            <w:pPr>
              <w:rPr>
                <w:sz w:val="20"/>
                <w:szCs w:val="20"/>
              </w:rPr>
            </w:pPr>
            <w:r w:rsidRPr="00D741B8">
              <w:rPr>
                <w:sz w:val="20"/>
                <w:szCs w:val="20"/>
              </w:rPr>
              <w:t xml:space="preserve">2. Zgodnie z definicją wskaźnika, do jego wartości wliczane są wydatki związane z infrastrukturą, oprogramowaniem itp. poza wydatkami na wynagrodzenia, szkolenia, koszty pośrednie oraz informację i promocję. W przypadku, gdy budowany system informatyczny będzie umożliwiał uruchomienie </w:t>
            </w:r>
            <w:proofErr w:type="spellStart"/>
            <w:r w:rsidRPr="00D741B8">
              <w:rPr>
                <w:sz w:val="20"/>
                <w:szCs w:val="20"/>
              </w:rPr>
              <w:t>eusług</w:t>
            </w:r>
            <w:proofErr w:type="spellEnd"/>
            <w:r w:rsidRPr="00D741B8">
              <w:rPr>
                <w:sz w:val="20"/>
                <w:szCs w:val="20"/>
              </w:rPr>
              <w:t xml:space="preserve"> zarówno dla obywateli, jak i przedsiębiorców i nie będzie </w:t>
            </w:r>
            <w:r w:rsidRPr="00D741B8">
              <w:rPr>
                <w:sz w:val="20"/>
                <w:szCs w:val="20"/>
              </w:rPr>
              <w:lastRenderedPageBreak/>
              <w:t xml:space="preserve">możliwe oszacowanie, jaka część infrastruktury dotyczy bezpośrednio e-usług dla przedsiębiorców, wówczas do wartości wskaźnika wlicza się wszystkie koszty związane z infrastrukturą (określone w definicji wskaźnika). Jeżeli jest możliwe ustalenie, że jakaś część zakupionej infrastruktury będzie przeznaczona na </w:t>
            </w:r>
            <w:proofErr w:type="spellStart"/>
            <w:r w:rsidRPr="00D741B8">
              <w:rPr>
                <w:sz w:val="20"/>
                <w:szCs w:val="20"/>
              </w:rPr>
              <w:t>eusługę</w:t>
            </w:r>
            <w:proofErr w:type="spellEnd"/>
            <w:r w:rsidRPr="00D741B8">
              <w:rPr>
                <w:sz w:val="20"/>
                <w:szCs w:val="20"/>
              </w:rPr>
              <w:t xml:space="preserve"> jedynie dla przedsiębiorców, należy tylko ją wliczyć do wartości wskaźnika. Czyli, jeżeli jest to możliwe, należy we wskaźniku podać wartość infrastruktury na e-usługę A2B, jeśli nie, to wliczyć należy całą wartość infrastruktury i kosztów związanych z uruchomieniem e-usług. W związku z tym, że wartość docelowa wskaźnika wydaje się niska w stosunku do wydatków przeznaczonych na utworzenie systemu i uruchomienie e-usług, należy zweryfikować podaną wartość i ponownie ją oszacować.</w:t>
            </w:r>
          </w:p>
        </w:tc>
        <w:tc>
          <w:tcPr>
            <w:tcW w:w="3084" w:type="dxa"/>
          </w:tcPr>
          <w:p w14:paraId="4BE406F6" w14:textId="77777777" w:rsidR="005D5D84" w:rsidRDefault="00983232" w:rsidP="00D741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Ad. 1. Zmodyfikowano wskaźnik zgodne z uwagą.</w:t>
            </w:r>
          </w:p>
          <w:p w14:paraId="22FB21B1" w14:textId="696522BD" w:rsidR="005E314B" w:rsidRPr="00D741B8" w:rsidRDefault="00983232" w:rsidP="005E3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Ad. 2</w:t>
            </w:r>
            <w:r w:rsidR="005E314B">
              <w:rPr>
                <w:sz w:val="20"/>
                <w:szCs w:val="20"/>
              </w:rPr>
              <w:t xml:space="preserve"> Zmodyfikowano wartość docelową wskaźnika – z uwagi na brak możliwości </w:t>
            </w:r>
            <w:r w:rsidR="005E314B" w:rsidRPr="00D741B8">
              <w:rPr>
                <w:sz w:val="20"/>
                <w:szCs w:val="20"/>
              </w:rPr>
              <w:t>oszacowani</w:t>
            </w:r>
            <w:r w:rsidR="005E314B">
              <w:rPr>
                <w:sz w:val="20"/>
                <w:szCs w:val="20"/>
              </w:rPr>
              <w:t>a</w:t>
            </w:r>
            <w:r w:rsidR="005E314B" w:rsidRPr="00D741B8">
              <w:rPr>
                <w:sz w:val="20"/>
                <w:szCs w:val="20"/>
              </w:rPr>
              <w:t xml:space="preserve">, jaka część infrastruktury dotyczy bezpośrednio e-usług dla przedsiębiorców, </w:t>
            </w:r>
            <w:r w:rsidR="005E314B">
              <w:rPr>
                <w:sz w:val="20"/>
                <w:szCs w:val="20"/>
              </w:rPr>
              <w:t xml:space="preserve">przyjęto że wartość docelowa wskaźnika to </w:t>
            </w:r>
            <w:r w:rsidR="005E314B" w:rsidRPr="00D741B8">
              <w:rPr>
                <w:sz w:val="20"/>
                <w:szCs w:val="20"/>
              </w:rPr>
              <w:t>koszty związane z infrastrukturą</w:t>
            </w:r>
            <w:r w:rsidR="005E314B">
              <w:rPr>
                <w:sz w:val="20"/>
                <w:szCs w:val="20"/>
              </w:rPr>
              <w:t>.</w:t>
            </w:r>
          </w:p>
        </w:tc>
      </w:tr>
      <w:tr w:rsidR="005D5D84" w14:paraId="17E3F6C8" w14:textId="77777777" w:rsidTr="00150C5B">
        <w:tc>
          <w:tcPr>
            <w:tcW w:w="479" w:type="dxa"/>
          </w:tcPr>
          <w:p w14:paraId="484AA363" w14:textId="6B4481AC" w:rsidR="005D5D84" w:rsidRPr="00D741B8" w:rsidRDefault="005D5D84" w:rsidP="00D741B8">
            <w:pPr>
              <w:jc w:val="center"/>
              <w:rPr>
                <w:sz w:val="20"/>
                <w:szCs w:val="20"/>
              </w:rPr>
            </w:pPr>
            <w:r w:rsidRPr="00D741B8">
              <w:rPr>
                <w:sz w:val="20"/>
                <w:szCs w:val="20"/>
              </w:rPr>
              <w:t>2</w:t>
            </w:r>
          </w:p>
        </w:tc>
        <w:tc>
          <w:tcPr>
            <w:tcW w:w="1015" w:type="dxa"/>
          </w:tcPr>
          <w:p w14:paraId="726AED52" w14:textId="57E5E859" w:rsidR="005D5D84" w:rsidRPr="00D741B8" w:rsidRDefault="005D5D84" w:rsidP="00D741B8">
            <w:pPr>
              <w:jc w:val="center"/>
              <w:rPr>
                <w:sz w:val="20"/>
                <w:szCs w:val="20"/>
              </w:rPr>
            </w:pPr>
            <w:proofErr w:type="spellStart"/>
            <w:r w:rsidRPr="00D741B8">
              <w:rPr>
                <w:sz w:val="20"/>
                <w:szCs w:val="20"/>
              </w:rPr>
              <w:t>MFiPR</w:t>
            </w:r>
            <w:proofErr w:type="spellEnd"/>
          </w:p>
        </w:tc>
        <w:tc>
          <w:tcPr>
            <w:tcW w:w="2045" w:type="dxa"/>
          </w:tcPr>
          <w:p w14:paraId="0B1F5343" w14:textId="5C8256D9" w:rsidR="005D5D84" w:rsidRPr="00D741B8" w:rsidRDefault="005D5D84" w:rsidP="00D741B8">
            <w:pPr>
              <w:jc w:val="center"/>
              <w:rPr>
                <w:sz w:val="20"/>
                <w:szCs w:val="20"/>
              </w:rPr>
            </w:pPr>
            <w:r w:rsidRPr="00D741B8">
              <w:rPr>
                <w:sz w:val="20"/>
                <w:szCs w:val="20"/>
              </w:rPr>
              <w:t xml:space="preserve">2.2. Udostępnione </w:t>
            </w:r>
            <w:proofErr w:type="spellStart"/>
            <w:r w:rsidRPr="00D741B8">
              <w:rPr>
                <w:sz w:val="20"/>
                <w:szCs w:val="20"/>
              </w:rPr>
              <w:t>eusługi</w:t>
            </w:r>
            <w:proofErr w:type="spellEnd"/>
          </w:p>
        </w:tc>
        <w:tc>
          <w:tcPr>
            <w:tcW w:w="3037" w:type="dxa"/>
          </w:tcPr>
          <w:p w14:paraId="4BC9D72E" w14:textId="66A5FEF0" w:rsidR="005D5D84" w:rsidRPr="00D741B8" w:rsidRDefault="005D5D84" w:rsidP="00D741B8">
            <w:pPr>
              <w:rPr>
                <w:sz w:val="20"/>
                <w:szCs w:val="20"/>
              </w:rPr>
            </w:pPr>
            <w:r w:rsidRPr="00D741B8">
              <w:rPr>
                <w:sz w:val="20"/>
                <w:szCs w:val="20"/>
              </w:rPr>
              <w:t xml:space="preserve">Usługa nr 6 „Pozwolenia </w:t>
            </w:r>
            <w:proofErr w:type="spellStart"/>
            <w:r w:rsidRPr="00D741B8">
              <w:rPr>
                <w:sz w:val="20"/>
                <w:szCs w:val="20"/>
              </w:rPr>
              <w:t>eSOZ</w:t>
            </w:r>
            <w:proofErr w:type="spellEnd"/>
            <w:r w:rsidRPr="00D741B8">
              <w:rPr>
                <w:sz w:val="20"/>
                <w:szCs w:val="20"/>
              </w:rPr>
              <w:t>” nie zawiera informacji czego one dotyczą. Dla przykładu w usłudze nr 7 zapisano, że umożliwia ona obsługę zgłoszeń poszukiwań zabytków/nieinwazyjnych badań archeologicznych.</w:t>
            </w:r>
          </w:p>
        </w:tc>
        <w:tc>
          <w:tcPr>
            <w:tcW w:w="4334" w:type="dxa"/>
          </w:tcPr>
          <w:p w14:paraId="1950CF23" w14:textId="7BA7C295" w:rsidR="005D5D84" w:rsidRPr="00D741B8" w:rsidRDefault="005D5D84" w:rsidP="00D741B8">
            <w:pPr>
              <w:rPr>
                <w:sz w:val="20"/>
                <w:szCs w:val="20"/>
              </w:rPr>
            </w:pPr>
            <w:r w:rsidRPr="00D741B8">
              <w:rPr>
                <w:sz w:val="20"/>
                <w:szCs w:val="20"/>
              </w:rPr>
              <w:t>Proszę uzupełnić opis usługi nr 6.</w:t>
            </w:r>
          </w:p>
        </w:tc>
        <w:tc>
          <w:tcPr>
            <w:tcW w:w="3084" w:type="dxa"/>
          </w:tcPr>
          <w:p w14:paraId="4C2739DF" w14:textId="47BAAA5C" w:rsidR="005D5D84" w:rsidRPr="00D741B8" w:rsidRDefault="005D5D84" w:rsidP="00D741B8">
            <w:pPr>
              <w:rPr>
                <w:sz w:val="20"/>
                <w:szCs w:val="20"/>
              </w:rPr>
            </w:pPr>
            <w:r w:rsidRPr="00D741B8">
              <w:rPr>
                <w:sz w:val="20"/>
                <w:szCs w:val="20"/>
              </w:rPr>
              <w:t xml:space="preserve">Dla usługi nr 6 „Pozwolenia </w:t>
            </w:r>
            <w:proofErr w:type="spellStart"/>
            <w:r w:rsidRPr="00D741B8">
              <w:rPr>
                <w:sz w:val="20"/>
                <w:szCs w:val="20"/>
              </w:rPr>
              <w:t>eSOZ</w:t>
            </w:r>
            <w:proofErr w:type="spellEnd"/>
            <w:r w:rsidRPr="00D741B8">
              <w:rPr>
                <w:sz w:val="20"/>
                <w:szCs w:val="20"/>
              </w:rPr>
              <w:t>” dodano zapis: "Usługa pozwala na wydawanie pozwoleń na czynności związane z zabytkami, w tym m.in. na prowadzenie prac konserwatorskich, restauratorskich, robót budowlanych, badań przy zabytku, na przemieszczenie, dokonanie podziału itd.".</w:t>
            </w:r>
          </w:p>
        </w:tc>
      </w:tr>
      <w:tr w:rsidR="005D5D84" w14:paraId="7B3B4070" w14:textId="77777777" w:rsidTr="00150C5B">
        <w:tc>
          <w:tcPr>
            <w:tcW w:w="479" w:type="dxa"/>
          </w:tcPr>
          <w:p w14:paraId="1F7F172C" w14:textId="3E2F86EA" w:rsidR="005D5D84" w:rsidRPr="00D741B8" w:rsidRDefault="005D5D84" w:rsidP="00D741B8">
            <w:pPr>
              <w:jc w:val="center"/>
              <w:rPr>
                <w:sz w:val="20"/>
                <w:szCs w:val="20"/>
              </w:rPr>
            </w:pPr>
            <w:r w:rsidRPr="00D741B8">
              <w:rPr>
                <w:sz w:val="20"/>
                <w:szCs w:val="20"/>
              </w:rPr>
              <w:t>3</w:t>
            </w:r>
          </w:p>
        </w:tc>
        <w:tc>
          <w:tcPr>
            <w:tcW w:w="1015" w:type="dxa"/>
          </w:tcPr>
          <w:p w14:paraId="69A8B585" w14:textId="698DE7F5" w:rsidR="005D5D84" w:rsidRPr="00D741B8" w:rsidRDefault="005D5D84" w:rsidP="00D741B8">
            <w:pPr>
              <w:jc w:val="center"/>
              <w:rPr>
                <w:sz w:val="20"/>
                <w:szCs w:val="20"/>
              </w:rPr>
            </w:pPr>
            <w:proofErr w:type="spellStart"/>
            <w:r w:rsidRPr="00D741B8">
              <w:rPr>
                <w:sz w:val="20"/>
                <w:szCs w:val="20"/>
              </w:rPr>
              <w:t>MFiPR</w:t>
            </w:r>
            <w:proofErr w:type="spellEnd"/>
          </w:p>
        </w:tc>
        <w:tc>
          <w:tcPr>
            <w:tcW w:w="2045" w:type="dxa"/>
          </w:tcPr>
          <w:p w14:paraId="0848948C" w14:textId="7E0FE946" w:rsidR="005D5D84" w:rsidRPr="00D741B8" w:rsidRDefault="005D5D84" w:rsidP="00D741B8">
            <w:pPr>
              <w:jc w:val="center"/>
              <w:rPr>
                <w:sz w:val="20"/>
                <w:szCs w:val="20"/>
              </w:rPr>
            </w:pPr>
            <w:r w:rsidRPr="00D741B8">
              <w:rPr>
                <w:sz w:val="20"/>
                <w:szCs w:val="20"/>
              </w:rPr>
              <w:t>3. Kamienie milowe</w:t>
            </w:r>
          </w:p>
        </w:tc>
        <w:tc>
          <w:tcPr>
            <w:tcW w:w="3037" w:type="dxa"/>
          </w:tcPr>
          <w:p w14:paraId="6377818B" w14:textId="5344BBBF" w:rsidR="005D5D84" w:rsidRPr="00D741B8" w:rsidRDefault="005D5D84" w:rsidP="00D741B8">
            <w:pPr>
              <w:rPr>
                <w:sz w:val="20"/>
                <w:szCs w:val="20"/>
              </w:rPr>
            </w:pPr>
            <w:r w:rsidRPr="00D741B8">
              <w:rPr>
                <w:sz w:val="20"/>
                <w:szCs w:val="20"/>
              </w:rPr>
              <w:t xml:space="preserve">System e-SOZ jest jednym z najważniejszych produktów projektu. Dlatego też między pierwszym kamieniem datowanym na 31.01.2024 r. „Przygotowana koncepcja Systemu e-SOZ, przygotowana dokumentacja przetargowa na wybór </w:t>
            </w:r>
            <w:r w:rsidRPr="00D741B8">
              <w:rPr>
                <w:sz w:val="20"/>
                <w:szCs w:val="20"/>
              </w:rPr>
              <w:lastRenderedPageBreak/>
              <w:t>Wykonawcy” a ostatnim kamieniem „Wdrożony System e-SOZ”, datowanym na 31.12.2026 r., członkowie KRMC powinni być poinformowani o postępie prac nad budową tego systemu.</w:t>
            </w:r>
          </w:p>
        </w:tc>
        <w:tc>
          <w:tcPr>
            <w:tcW w:w="4334" w:type="dxa"/>
          </w:tcPr>
          <w:p w14:paraId="7AB1A4A8" w14:textId="3E5C2621" w:rsidR="005D5D84" w:rsidRPr="00D741B8" w:rsidRDefault="005D5D84" w:rsidP="00D741B8">
            <w:pPr>
              <w:rPr>
                <w:sz w:val="20"/>
                <w:szCs w:val="20"/>
              </w:rPr>
            </w:pPr>
            <w:r w:rsidRPr="00D741B8">
              <w:rPr>
                <w:sz w:val="20"/>
                <w:szCs w:val="20"/>
              </w:rPr>
              <w:lastRenderedPageBreak/>
              <w:t>Proszę o dodanie kamieni milowych pozwalających na monitorowanie postępu prac wdrożeniowych związanych z budową systemu e-SOZ.</w:t>
            </w:r>
          </w:p>
        </w:tc>
        <w:tc>
          <w:tcPr>
            <w:tcW w:w="3084" w:type="dxa"/>
          </w:tcPr>
          <w:p w14:paraId="098B2C3A" w14:textId="6E9745A7" w:rsidR="005D5D84" w:rsidRDefault="005D5D84" w:rsidP="00D741B8">
            <w:pPr>
              <w:rPr>
                <w:sz w:val="20"/>
                <w:szCs w:val="20"/>
              </w:rPr>
            </w:pPr>
            <w:r w:rsidRPr="00D741B8">
              <w:rPr>
                <w:sz w:val="20"/>
                <w:szCs w:val="20"/>
              </w:rPr>
              <w:t xml:space="preserve">Dodano kamienie milowe umożliwiające </w:t>
            </w:r>
            <w:r w:rsidR="00E56262">
              <w:rPr>
                <w:sz w:val="20"/>
                <w:szCs w:val="20"/>
              </w:rPr>
              <w:t xml:space="preserve">KRMC </w:t>
            </w:r>
            <w:r w:rsidRPr="00D741B8">
              <w:rPr>
                <w:sz w:val="20"/>
                <w:szCs w:val="20"/>
              </w:rPr>
              <w:t>monitoring postępu prac wdrożeniowyc</w:t>
            </w:r>
            <w:r w:rsidR="00150C5B">
              <w:rPr>
                <w:sz w:val="20"/>
                <w:szCs w:val="20"/>
              </w:rPr>
              <w:t>h</w:t>
            </w:r>
            <w:r w:rsidRPr="00D741B8">
              <w:rPr>
                <w:sz w:val="20"/>
                <w:szCs w:val="20"/>
              </w:rPr>
              <w:t>:</w:t>
            </w:r>
          </w:p>
          <w:p w14:paraId="33E9D53C" w14:textId="77777777" w:rsidR="00150C5B" w:rsidRPr="00150C5B" w:rsidRDefault="00150C5B" w:rsidP="00150C5B">
            <w:pPr>
              <w:pStyle w:val="Akapitzlis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150C5B">
              <w:rPr>
                <w:sz w:val="20"/>
                <w:szCs w:val="20"/>
              </w:rPr>
              <w:t>Przygotowanie szczegółowej architektury przepływu metadanych w repozytorium cyfrowym e-SOZ  - 30.06.2024</w:t>
            </w:r>
          </w:p>
          <w:p w14:paraId="2CA629A7" w14:textId="4F9DCA7C" w:rsidR="00150C5B" w:rsidRPr="00150C5B" w:rsidRDefault="00150C5B" w:rsidP="00150C5B">
            <w:pPr>
              <w:pStyle w:val="Akapitzlis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150C5B">
              <w:rPr>
                <w:sz w:val="20"/>
                <w:szCs w:val="20"/>
              </w:rPr>
              <w:lastRenderedPageBreak/>
              <w:t>Zaimplementowane modułów, przeprowadzenie testów - 3</w:t>
            </w:r>
            <w:r w:rsidR="00334204">
              <w:rPr>
                <w:sz w:val="20"/>
                <w:szCs w:val="20"/>
              </w:rPr>
              <w:t>1</w:t>
            </w:r>
            <w:r w:rsidRPr="00150C5B">
              <w:rPr>
                <w:sz w:val="20"/>
                <w:szCs w:val="20"/>
              </w:rPr>
              <w:t>.12.2024</w:t>
            </w:r>
          </w:p>
          <w:p w14:paraId="7D98B0C0" w14:textId="77777777" w:rsidR="00150C5B" w:rsidRPr="00150C5B" w:rsidRDefault="00150C5B" w:rsidP="00150C5B">
            <w:pPr>
              <w:pStyle w:val="Akapitzlis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150C5B">
              <w:rPr>
                <w:sz w:val="20"/>
                <w:szCs w:val="20"/>
              </w:rPr>
              <w:t>Wdrożenie poprawek do modułów - 30.06.2025</w:t>
            </w:r>
          </w:p>
          <w:p w14:paraId="65C1A1B8" w14:textId="1A8B0C3E" w:rsidR="00150C5B" w:rsidRPr="00150C5B" w:rsidRDefault="00150C5B" w:rsidP="00150C5B">
            <w:pPr>
              <w:pStyle w:val="Akapitzlis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150C5B">
              <w:rPr>
                <w:sz w:val="20"/>
                <w:szCs w:val="20"/>
              </w:rPr>
              <w:t xml:space="preserve">Wdrożenie pilotażowe Systemu w 3 wojewódzkich urzędach konserwacji zabytków </w:t>
            </w:r>
            <w:r w:rsidR="00334204">
              <w:rPr>
                <w:sz w:val="20"/>
                <w:szCs w:val="20"/>
              </w:rPr>
              <w:t>–</w:t>
            </w:r>
            <w:r w:rsidRPr="00150C5B">
              <w:rPr>
                <w:sz w:val="20"/>
                <w:szCs w:val="20"/>
              </w:rPr>
              <w:t xml:space="preserve"> </w:t>
            </w:r>
            <w:r w:rsidR="00334204">
              <w:rPr>
                <w:sz w:val="20"/>
                <w:szCs w:val="20"/>
              </w:rPr>
              <w:t>31.12</w:t>
            </w:r>
            <w:r w:rsidRPr="00150C5B">
              <w:rPr>
                <w:sz w:val="20"/>
                <w:szCs w:val="20"/>
              </w:rPr>
              <w:t>.2025</w:t>
            </w:r>
          </w:p>
          <w:p w14:paraId="72062C55" w14:textId="5066064E" w:rsidR="00150C5B" w:rsidRPr="00150C5B" w:rsidRDefault="00150C5B" w:rsidP="00150C5B">
            <w:pPr>
              <w:pStyle w:val="Akapitzlis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150C5B">
              <w:rPr>
                <w:sz w:val="20"/>
                <w:szCs w:val="20"/>
              </w:rPr>
              <w:t>Produkcyjne wdrożenie systemu w 8 województwach oraz rozwój automatyzacji i algorytmów maszynowego uczenia - 30.06.2026</w:t>
            </w:r>
          </w:p>
          <w:p w14:paraId="0C06C835" w14:textId="3F6AF3B9" w:rsidR="005D5D84" w:rsidRPr="00D741B8" w:rsidRDefault="005D5D84" w:rsidP="00D741B8">
            <w:pPr>
              <w:rPr>
                <w:sz w:val="20"/>
                <w:szCs w:val="20"/>
              </w:rPr>
            </w:pPr>
          </w:p>
        </w:tc>
      </w:tr>
    </w:tbl>
    <w:p w14:paraId="4C38833A" w14:textId="77777777" w:rsidR="000E7C2D" w:rsidRDefault="000E7C2D"/>
    <w:sectPr w:rsidR="000E7C2D" w:rsidSect="005D5D8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D71DF1"/>
    <w:multiLevelType w:val="hybridMultilevel"/>
    <w:tmpl w:val="BC42B7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63656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D84"/>
    <w:rsid w:val="000E7C2D"/>
    <w:rsid w:val="00150C5B"/>
    <w:rsid w:val="00334204"/>
    <w:rsid w:val="004571A8"/>
    <w:rsid w:val="0054363E"/>
    <w:rsid w:val="005D5D84"/>
    <w:rsid w:val="005E314B"/>
    <w:rsid w:val="007F4113"/>
    <w:rsid w:val="0081276F"/>
    <w:rsid w:val="00983232"/>
    <w:rsid w:val="00C86AF1"/>
    <w:rsid w:val="00D741B8"/>
    <w:rsid w:val="00E5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76DAD"/>
  <w15:chartTrackingRefBased/>
  <w15:docId w15:val="{44875F4F-EBB1-48CF-98D2-CB48DC4FF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D5D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50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A2483-27DD-4483-BA26-93DED1CE3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3</Pages>
  <Words>684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7</cp:revision>
  <dcterms:created xsi:type="dcterms:W3CDTF">2023-10-03T14:59:00Z</dcterms:created>
  <dcterms:modified xsi:type="dcterms:W3CDTF">2023-10-04T09:01:00Z</dcterms:modified>
</cp:coreProperties>
</file>