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E652" w14:textId="77777777" w:rsidR="000C63FC" w:rsidRPr="000C63FC" w:rsidRDefault="000C63FC" w:rsidP="000C63FC">
      <w:pPr>
        <w:spacing w:line="360" w:lineRule="auto"/>
        <w:jc w:val="right"/>
        <w:rPr>
          <w:rFonts w:ascii="Verdana" w:hAnsi="Verdana"/>
          <w:i/>
          <w:sz w:val="20"/>
          <w:szCs w:val="20"/>
        </w:rPr>
      </w:pPr>
      <w:r w:rsidRPr="000C63FC">
        <w:rPr>
          <w:rFonts w:ascii="Verdana" w:hAnsi="Verdana"/>
          <w:i/>
          <w:sz w:val="20"/>
          <w:szCs w:val="20"/>
        </w:rPr>
        <w:t>Załącznik nr 1</w:t>
      </w:r>
    </w:p>
    <w:p w14:paraId="3A65B394" w14:textId="77777777" w:rsidR="00E13169" w:rsidRDefault="00E13169" w:rsidP="00150C6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1F50C5">
        <w:rPr>
          <w:rFonts w:ascii="Verdana" w:hAnsi="Verdana"/>
          <w:b/>
          <w:sz w:val="20"/>
          <w:szCs w:val="20"/>
        </w:rPr>
        <w:t>OPIS PRZEDMIOTU ZAMÓWIENIA</w:t>
      </w:r>
    </w:p>
    <w:p w14:paraId="6AA6FBCC" w14:textId="30DDC430" w:rsidR="00286D56" w:rsidRDefault="00683D2C" w:rsidP="003F60A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683D2C">
        <w:rPr>
          <w:rFonts w:ascii="Verdana" w:hAnsi="Verdana"/>
          <w:b/>
          <w:sz w:val="20"/>
          <w:szCs w:val="20"/>
        </w:rPr>
        <w:t>„</w:t>
      </w:r>
      <w:r w:rsidR="00AD51E6">
        <w:rPr>
          <w:rFonts w:ascii="Verdana" w:hAnsi="Verdana"/>
          <w:b/>
          <w:sz w:val="20"/>
          <w:szCs w:val="20"/>
        </w:rPr>
        <w:t xml:space="preserve">Samochodowe urządzenia sygnalizacyjne – </w:t>
      </w:r>
      <w:bookmarkStart w:id="0" w:name="_Hlk177021224"/>
      <w:r w:rsidR="00B93AB7">
        <w:rPr>
          <w:rFonts w:ascii="Verdana" w:hAnsi="Verdana"/>
          <w:b/>
          <w:sz w:val="20"/>
          <w:szCs w:val="20"/>
        </w:rPr>
        <w:t>dostawa</w:t>
      </w:r>
      <w:r w:rsidR="00AD51E6">
        <w:rPr>
          <w:rFonts w:ascii="Verdana" w:hAnsi="Verdana"/>
          <w:b/>
          <w:sz w:val="20"/>
          <w:szCs w:val="20"/>
        </w:rPr>
        <w:t xml:space="preserve"> belek sygnalizacyjnych </w:t>
      </w:r>
      <w:r w:rsidR="004B4127">
        <w:rPr>
          <w:rFonts w:ascii="Verdana" w:hAnsi="Verdana"/>
          <w:b/>
          <w:sz w:val="20"/>
          <w:szCs w:val="20"/>
        </w:rPr>
        <w:br/>
      </w:r>
      <w:r w:rsidR="00AD51E6">
        <w:rPr>
          <w:rFonts w:ascii="Verdana" w:hAnsi="Verdana"/>
          <w:b/>
          <w:sz w:val="20"/>
          <w:szCs w:val="20"/>
        </w:rPr>
        <w:t>i lamp błyskowych</w:t>
      </w:r>
      <w:bookmarkEnd w:id="0"/>
      <w:r w:rsidRPr="00683D2C">
        <w:rPr>
          <w:rFonts w:ascii="Verdana" w:hAnsi="Verdana"/>
          <w:b/>
          <w:sz w:val="20"/>
          <w:szCs w:val="20"/>
        </w:rPr>
        <w:t>”</w:t>
      </w:r>
    </w:p>
    <w:p w14:paraId="14D4B4FD" w14:textId="77777777" w:rsidR="00BD7088" w:rsidRPr="00BD7088" w:rsidRDefault="00BD7088" w:rsidP="00BD7088">
      <w:pPr>
        <w:pStyle w:val="Akapitzlist"/>
        <w:spacing w:line="360" w:lineRule="auto"/>
        <w:ind w:left="716"/>
        <w:jc w:val="both"/>
        <w:rPr>
          <w:rFonts w:ascii="Verdana" w:hAnsi="Verdana"/>
          <w:sz w:val="20"/>
          <w:szCs w:val="20"/>
        </w:rPr>
      </w:pPr>
    </w:p>
    <w:p w14:paraId="3F300A1E" w14:textId="77777777" w:rsidR="000D2E54" w:rsidRDefault="000D2E54" w:rsidP="000D2E5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Zakres przedmiotu zamówienia</w:t>
      </w:r>
    </w:p>
    <w:p w14:paraId="0A73EAE8" w14:textId="4FAFEBD6" w:rsidR="00985502" w:rsidRPr="004B4127" w:rsidRDefault="004B4127" w:rsidP="00330A73">
      <w:pPr>
        <w:pStyle w:val="Akapitzlist"/>
        <w:numPr>
          <w:ilvl w:val="1"/>
          <w:numId w:val="1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4B4127">
        <w:rPr>
          <w:rFonts w:ascii="Verdana" w:hAnsi="Verdana"/>
          <w:bCs/>
          <w:sz w:val="20"/>
          <w:szCs w:val="20"/>
        </w:rPr>
        <w:t>Przedmiotem zamówienia jest dostawa 4 szt. belek sygnalizacyjnych ostrzegawczych LED koloru pomarańczowego z podświetlanym napisem do samochodów służbowych będących w dyspozycji GDDKiA Oddziału w Łodzi, Rejonu w Łowiczu</w:t>
      </w:r>
      <w:r w:rsidR="00A64D0A">
        <w:rPr>
          <w:rFonts w:ascii="Verdana" w:hAnsi="Verdana"/>
          <w:bCs/>
          <w:sz w:val="20"/>
          <w:szCs w:val="20"/>
        </w:rPr>
        <w:t xml:space="preserve"> – część III</w:t>
      </w:r>
    </w:p>
    <w:p w14:paraId="1C078A18" w14:textId="77777777" w:rsidR="001822C4" w:rsidRPr="00BD7088" w:rsidRDefault="001822C4" w:rsidP="001822C4">
      <w:pPr>
        <w:pStyle w:val="Akapitzlist"/>
        <w:spacing w:line="360" w:lineRule="auto"/>
        <w:ind w:left="716"/>
        <w:jc w:val="both"/>
        <w:rPr>
          <w:rFonts w:ascii="Verdana" w:hAnsi="Verdana"/>
          <w:b/>
          <w:sz w:val="20"/>
          <w:szCs w:val="20"/>
        </w:rPr>
      </w:pPr>
    </w:p>
    <w:p w14:paraId="68497CF4" w14:textId="3C6D3424" w:rsidR="00BD7088" w:rsidRPr="001822C4" w:rsidRDefault="00BD7088" w:rsidP="00BD7088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w ramach ceny ofertowej dostarczy fabrycznie nową, nie noszącą śladów użytkowania, objętą min. 24 miesięczną gwarancją lampę zespoloną sygnalizacji ostrzegawczej LED z podświetlanym napisem wraz </w:t>
      </w:r>
      <w:r w:rsidR="004B412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wymaganą przez producenta instalacją elektryczną.</w:t>
      </w:r>
    </w:p>
    <w:p w14:paraId="664B8C5B" w14:textId="77777777" w:rsidR="001822C4" w:rsidRPr="00A63832" w:rsidRDefault="001822C4" w:rsidP="001822C4">
      <w:pPr>
        <w:pStyle w:val="Akapitzlist"/>
        <w:spacing w:line="360" w:lineRule="auto"/>
        <w:ind w:left="1224"/>
        <w:jc w:val="both"/>
        <w:rPr>
          <w:rFonts w:ascii="Verdana" w:hAnsi="Verdana"/>
          <w:b/>
          <w:sz w:val="20"/>
          <w:szCs w:val="20"/>
        </w:rPr>
      </w:pPr>
    </w:p>
    <w:p w14:paraId="7B547897" w14:textId="77777777" w:rsidR="00A63832" w:rsidRPr="00A63832" w:rsidRDefault="00A63832" w:rsidP="00BD7088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Specyfikacja techniczna:</w:t>
      </w:r>
    </w:p>
    <w:p w14:paraId="72A32A85" w14:textId="1BE0BFC3" w:rsidR="00E1425C" w:rsidRPr="00E1425C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A63832">
        <w:rPr>
          <w:rFonts w:ascii="Verdana" w:hAnsi="Verdana"/>
          <w:sz w:val="20"/>
          <w:szCs w:val="20"/>
        </w:rPr>
        <w:t xml:space="preserve">yp lampy: </w:t>
      </w:r>
      <w:r w:rsidR="00B93AB7">
        <w:rPr>
          <w:rFonts w:ascii="Verdana" w:hAnsi="Verdana"/>
          <w:sz w:val="20"/>
          <w:szCs w:val="20"/>
        </w:rPr>
        <w:t>belka sygnalizacyjna</w:t>
      </w:r>
      <w:r w:rsidR="004B4127">
        <w:rPr>
          <w:rFonts w:ascii="Verdana" w:hAnsi="Verdana"/>
          <w:sz w:val="20"/>
          <w:szCs w:val="20"/>
        </w:rPr>
        <w:t>;</w:t>
      </w:r>
    </w:p>
    <w:p w14:paraId="78A31F48" w14:textId="18295C22" w:rsidR="00E1425C" w:rsidRPr="00E1425C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E1425C">
        <w:rPr>
          <w:rFonts w:ascii="Verdana" w:hAnsi="Verdana"/>
          <w:sz w:val="20"/>
          <w:szCs w:val="20"/>
        </w:rPr>
        <w:t xml:space="preserve">ałkowita długość belki: </w:t>
      </w:r>
      <w:r w:rsidR="00D46DD8">
        <w:rPr>
          <w:rFonts w:ascii="Verdana" w:hAnsi="Verdana"/>
          <w:sz w:val="20"/>
          <w:szCs w:val="20"/>
        </w:rPr>
        <w:t>max 110 cm</w:t>
      </w:r>
      <w:r w:rsidR="004B4127">
        <w:rPr>
          <w:rFonts w:ascii="Verdana" w:hAnsi="Verdana"/>
          <w:sz w:val="20"/>
          <w:szCs w:val="20"/>
        </w:rPr>
        <w:t>;</w:t>
      </w:r>
    </w:p>
    <w:p w14:paraId="24F40DCF" w14:textId="6D81D81B" w:rsidR="00E1425C" w:rsidRPr="00E1425C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C10A70">
        <w:rPr>
          <w:rFonts w:ascii="Verdana" w:hAnsi="Verdana"/>
          <w:sz w:val="20"/>
          <w:szCs w:val="20"/>
        </w:rPr>
        <w:t xml:space="preserve">ysokość całkowita lampy: </w:t>
      </w:r>
      <w:r w:rsidR="009B5402">
        <w:rPr>
          <w:rFonts w:ascii="Verdana" w:hAnsi="Verdana"/>
          <w:sz w:val="20"/>
          <w:szCs w:val="20"/>
        </w:rPr>
        <w:t>6</w:t>
      </w:r>
      <w:r w:rsidR="00D46DD8">
        <w:rPr>
          <w:rFonts w:ascii="Verdana" w:hAnsi="Verdana"/>
          <w:sz w:val="20"/>
          <w:szCs w:val="20"/>
        </w:rPr>
        <w:t xml:space="preserve"> cm</w:t>
      </w:r>
      <w:r w:rsidR="004B4127">
        <w:rPr>
          <w:rFonts w:ascii="Verdana" w:hAnsi="Verdana"/>
          <w:sz w:val="20"/>
          <w:szCs w:val="20"/>
        </w:rPr>
        <w:t>;</w:t>
      </w:r>
    </w:p>
    <w:p w14:paraId="41C29365" w14:textId="394A5BC7" w:rsidR="00E55267" w:rsidRPr="00E55267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g</w:t>
      </w:r>
      <w:r w:rsidR="00C10A70">
        <w:rPr>
          <w:rFonts w:ascii="Verdana" w:hAnsi="Verdana"/>
          <w:sz w:val="20"/>
          <w:szCs w:val="20"/>
        </w:rPr>
        <w:t xml:space="preserve">łębokość całkowita lampy: </w:t>
      </w:r>
      <w:r w:rsidR="00D46DD8">
        <w:rPr>
          <w:rFonts w:ascii="Verdana" w:hAnsi="Verdana"/>
          <w:sz w:val="20"/>
          <w:szCs w:val="20"/>
        </w:rPr>
        <w:t>21 cm</w:t>
      </w:r>
      <w:r w:rsidR="004B4127">
        <w:rPr>
          <w:rFonts w:ascii="Verdana" w:hAnsi="Verdana"/>
          <w:sz w:val="20"/>
          <w:szCs w:val="20"/>
        </w:rPr>
        <w:t>;</w:t>
      </w:r>
    </w:p>
    <w:p w14:paraId="0E45A982" w14:textId="110782EE" w:rsidR="00E55267" w:rsidRPr="00E55267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E55267">
        <w:rPr>
          <w:rFonts w:ascii="Verdana" w:hAnsi="Verdana"/>
          <w:sz w:val="20"/>
          <w:szCs w:val="20"/>
        </w:rPr>
        <w:t>olor klosza: pomarańczowy – Zamawiający nie dopuszcza innej kolorystyki</w:t>
      </w:r>
      <w:r w:rsidR="004B4127">
        <w:rPr>
          <w:rFonts w:ascii="Verdana" w:hAnsi="Verdana"/>
          <w:sz w:val="20"/>
          <w:szCs w:val="20"/>
        </w:rPr>
        <w:t>;</w:t>
      </w:r>
    </w:p>
    <w:p w14:paraId="2184973A" w14:textId="68369024" w:rsidR="00A63832" w:rsidRPr="00E55267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E55267">
        <w:rPr>
          <w:rFonts w:ascii="Verdana" w:hAnsi="Verdana"/>
          <w:sz w:val="20"/>
          <w:szCs w:val="20"/>
        </w:rPr>
        <w:t>akres podświetlania belki: 360</w:t>
      </w:r>
      <w:r w:rsidR="00E55267">
        <w:rPr>
          <w:rFonts w:ascii="Verdana" w:hAnsi="Verdana"/>
          <w:sz w:val="20"/>
          <w:szCs w:val="20"/>
          <w:vertAlign w:val="superscript"/>
        </w:rPr>
        <w:t>o</w:t>
      </w:r>
      <w:r w:rsidR="00E1425C">
        <w:rPr>
          <w:rFonts w:ascii="Verdana" w:hAnsi="Verdana"/>
          <w:sz w:val="20"/>
          <w:szCs w:val="20"/>
        </w:rPr>
        <w:t xml:space="preserve"> </w:t>
      </w:r>
      <w:r w:rsidR="004B4127">
        <w:rPr>
          <w:rFonts w:ascii="Verdana" w:hAnsi="Verdana"/>
          <w:sz w:val="20"/>
          <w:szCs w:val="20"/>
        </w:rPr>
        <w:t>;</w:t>
      </w:r>
    </w:p>
    <w:p w14:paraId="78210782" w14:textId="365303AF" w:rsidR="00B04B90" w:rsidRPr="00D52486" w:rsidRDefault="003A3864" w:rsidP="00B04B90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="00E55267">
        <w:rPr>
          <w:rFonts w:ascii="Verdana" w:hAnsi="Verdana"/>
          <w:sz w:val="20"/>
          <w:szCs w:val="20"/>
        </w:rPr>
        <w:t xml:space="preserve">ocowanie lampy: </w:t>
      </w:r>
      <w:r w:rsidR="00D52486">
        <w:rPr>
          <w:rFonts w:ascii="Verdana" w:hAnsi="Verdana"/>
          <w:sz w:val="20"/>
          <w:szCs w:val="20"/>
        </w:rPr>
        <w:t>uchwyty magnetyczne</w:t>
      </w:r>
      <w:r w:rsidR="00E55267">
        <w:rPr>
          <w:rFonts w:ascii="Verdana" w:hAnsi="Verdana"/>
          <w:sz w:val="20"/>
          <w:szCs w:val="20"/>
        </w:rPr>
        <w:t>, któ</w:t>
      </w:r>
      <w:r w:rsidR="00A8164B">
        <w:rPr>
          <w:rFonts w:ascii="Verdana" w:hAnsi="Verdana"/>
          <w:sz w:val="20"/>
          <w:szCs w:val="20"/>
        </w:rPr>
        <w:t>r</w:t>
      </w:r>
      <w:r w:rsidR="00D52486">
        <w:rPr>
          <w:rFonts w:ascii="Verdana" w:hAnsi="Verdana"/>
          <w:sz w:val="20"/>
          <w:szCs w:val="20"/>
        </w:rPr>
        <w:t>ych</w:t>
      </w:r>
      <w:r w:rsidR="00A8164B">
        <w:rPr>
          <w:rFonts w:ascii="Verdana" w:hAnsi="Verdana"/>
          <w:sz w:val="20"/>
          <w:szCs w:val="20"/>
        </w:rPr>
        <w:t xml:space="preserve"> zastosowanie zapewni bezpieczne użytkowanie przy prędkości 1</w:t>
      </w:r>
      <w:r w:rsidR="00D46DD8">
        <w:rPr>
          <w:rFonts w:ascii="Verdana" w:hAnsi="Verdana"/>
          <w:sz w:val="20"/>
          <w:szCs w:val="20"/>
        </w:rPr>
        <w:t>3</w:t>
      </w:r>
      <w:r w:rsidR="00A8164B">
        <w:rPr>
          <w:rFonts w:ascii="Verdana" w:hAnsi="Verdana"/>
          <w:sz w:val="20"/>
          <w:szCs w:val="20"/>
        </w:rPr>
        <w:t>0 km/h</w:t>
      </w:r>
      <w:r w:rsidR="004B4127">
        <w:rPr>
          <w:rFonts w:ascii="Verdana" w:hAnsi="Verdana"/>
          <w:sz w:val="20"/>
          <w:szCs w:val="20"/>
        </w:rPr>
        <w:t>;</w:t>
      </w:r>
    </w:p>
    <w:p w14:paraId="7EDEB9A7" w14:textId="1996D30C" w:rsidR="00B04B90" w:rsidRPr="00B04B90" w:rsidRDefault="003A3864" w:rsidP="00B04B90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472617">
        <w:rPr>
          <w:rFonts w:ascii="Verdana" w:hAnsi="Verdana"/>
          <w:sz w:val="20"/>
          <w:szCs w:val="20"/>
        </w:rPr>
        <w:t xml:space="preserve">zyld koloru białego w środkowej części belki, podświetlany przy włączeniu świateł pozycyjnych, z logo GDDKiA oraz napisem GDDKiA (przód i tył) </w:t>
      </w:r>
      <w:r w:rsidR="002C360F">
        <w:rPr>
          <w:rFonts w:ascii="Verdana" w:hAnsi="Verdana"/>
          <w:sz w:val="20"/>
          <w:szCs w:val="20"/>
        </w:rPr>
        <w:br/>
      </w:r>
      <w:r w:rsidR="00472617">
        <w:rPr>
          <w:rFonts w:ascii="Verdana" w:hAnsi="Verdana"/>
          <w:sz w:val="20"/>
          <w:szCs w:val="20"/>
        </w:rPr>
        <w:t>w kolorze pomarańczowym</w:t>
      </w:r>
      <w:r w:rsidR="00B04B90">
        <w:rPr>
          <w:rFonts w:ascii="Verdana" w:hAnsi="Verdana"/>
          <w:sz w:val="20"/>
          <w:szCs w:val="20"/>
        </w:rPr>
        <w:t>:</w:t>
      </w:r>
    </w:p>
    <w:p w14:paraId="1FDA8146" w14:textId="62C96A72" w:rsidR="00B04B90" w:rsidRPr="00B04B90" w:rsidRDefault="00B04B90" w:rsidP="00B04B9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5218EC9B" wp14:editId="2139C50F">
                <wp:extent cx="304800" cy="304800"/>
                <wp:effectExtent l="0" t="0" r="0" b="0"/>
                <wp:docPr id="1" name="AutoShape 1" descr="☑️GDDKiA - Generalna Dyrekcja Dróg Krajowych i Autostrad Oddział w  Białymstoku (General Directorate for National Roads and Highways in  Bialystok) — Government Agency from Poland — Civil Engineering, Roads &amp;  Bridges sectors — DevelopmentA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B01075" id="AutoShape 1" o:spid="_x0000_s1026" alt="☑️GDDKiA - Generalna Dyrekcja Dróg Krajowych i Autostrad Oddział w  Białymstoku (General Directorate for National Roads and Highways in  Bialystok) — Government Agency from Poland — Civil Engineering, Roads &amp;  Bridges sectors — DevelopmentAi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pIlz6oCAADQBAAADgAAAAAAAAAAAAAAAAAu&#10;AgAAZHJzL2Uyb0RvYy54bWxQSwECLQAUAAYACAAAACEATKDpLNgAAAADAQAADwAAAAAAAAAAAAAA&#10;AAAEBQAAZHJzL2Rvd25yZXYueG1sUEsFBgAAAAAEAAQA8wAAAAk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77B9592" wp14:editId="7B25B908">
                <wp:extent cx="304800" cy="304800"/>
                <wp:effectExtent l="0" t="0" r="0" b="0"/>
                <wp:docPr id="2" name="AutoShape 2" descr="☑️GDDKiA - Generalna Dyrekcja Dróg Krajowych i Autostrad Oddział w  Białymstoku (General Directorate for National Roads and Highways in  Bialystok) — Government Agency from Poland — Civil Engineering, Roads &amp;  Bridges sectors — DevelopmentA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CC1FBC" id="AutoShape 2" o:spid="_x0000_s1026" alt="☑️GDDKiA - Generalna Dyrekcja Dróg Krajowych i Autostrad Oddział w  Białymstoku (General Directorate for National Roads and Highways in  Bialystok) — Government Agency from Poland — Civil Engineering, Roads &amp;  Bridges sectors — DevelopmentAi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TH5IQrAIAANAEAAAOAAAAAAAAAAAAAAAA&#10;AC4CAABkcnMvZTJvRG9jLnhtbFBLAQItABQABgAIAAAAIQBMoOks2AAAAAMBAAAPAAAAAAAAAAAA&#10;AAAAAAYFAABkcnMvZG93bnJldi54bWxQSwUGAAAAAAQABADzAAAAC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 wp14:anchorId="1B9835B3" wp14:editId="6F67237D">
            <wp:extent cx="4953000" cy="11239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91E6C2" w14:textId="70B06B42" w:rsidR="004D63C9" w:rsidRPr="004D63C9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4D63C9">
        <w:rPr>
          <w:rFonts w:ascii="Verdana" w:hAnsi="Verdana"/>
          <w:sz w:val="20"/>
          <w:szCs w:val="20"/>
        </w:rPr>
        <w:t>łącznik lampy zespolonej należy bezwzględnie wyposażyć w diodę LED sygnalizującą włączenie sygnalizacji ostrzegawczej</w:t>
      </w:r>
      <w:r w:rsidR="004B4127">
        <w:rPr>
          <w:rFonts w:ascii="Verdana" w:hAnsi="Verdana"/>
          <w:sz w:val="20"/>
          <w:szCs w:val="20"/>
        </w:rPr>
        <w:t>;</w:t>
      </w:r>
    </w:p>
    <w:p w14:paraId="044E9080" w14:textId="505AAF63" w:rsidR="004D63C9" w:rsidRPr="004D63C9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n</w:t>
      </w:r>
      <w:r w:rsidR="004D63C9">
        <w:rPr>
          <w:rFonts w:ascii="Verdana" w:hAnsi="Verdana"/>
          <w:sz w:val="20"/>
          <w:szCs w:val="20"/>
        </w:rPr>
        <w:t xml:space="preserve">apięcie zasilania: </w:t>
      </w:r>
      <w:r w:rsidR="00C04ADE">
        <w:rPr>
          <w:rFonts w:ascii="Verdana" w:hAnsi="Verdana"/>
          <w:sz w:val="20"/>
          <w:szCs w:val="20"/>
        </w:rPr>
        <w:t>12V/24V</w:t>
      </w:r>
      <w:r w:rsidR="004B4127">
        <w:rPr>
          <w:rFonts w:ascii="Verdana" w:hAnsi="Verdana"/>
          <w:sz w:val="20"/>
          <w:szCs w:val="20"/>
        </w:rPr>
        <w:t>;</w:t>
      </w:r>
    </w:p>
    <w:p w14:paraId="550A20E4" w14:textId="61D24B2B" w:rsidR="004D63C9" w:rsidRPr="004D63C9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4D63C9">
        <w:rPr>
          <w:rFonts w:ascii="Verdana" w:hAnsi="Verdana"/>
          <w:sz w:val="20"/>
          <w:szCs w:val="20"/>
        </w:rPr>
        <w:t>emperatura pracy min od -20</w:t>
      </w:r>
      <w:r w:rsidR="004D63C9">
        <w:rPr>
          <w:rFonts w:ascii="Verdana" w:hAnsi="Verdana"/>
          <w:sz w:val="20"/>
          <w:szCs w:val="20"/>
          <w:vertAlign w:val="superscript"/>
        </w:rPr>
        <w:t>o</w:t>
      </w:r>
      <w:r w:rsidR="004D63C9">
        <w:rPr>
          <w:rFonts w:ascii="Verdana" w:hAnsi="Verdana"/>
          <w:sz w:val="20"/>
          <w:szCs w:val="20"/>
        </w:rPr>
        <w:t>C do +50</w:t>
      </w:r>
      <w:r w:rsidR="004D63C9">
        <w:rPr>
          <w:rFonts w:ascii="Verdana" w:hAnsi="Verdana"/>
          <w:sz w:val="20"/>
          <w:szCs w:val="20"/>
          <w:vertAlign w:val="superscript"/>
        </w:rPr>
        <w:t>o</w:t>
      </w:r>
      <w:r w:rsidR="004D63C9">
        <w:rPr>
          <w:rFonts w:ascii="Verdana" w:hAnsi="Verdana"/>
          <w:sz w:val="20"/>
          <w:szCs w:val="20"/>
        </w:rPr>
        <w:t>C</w:t>
      </w:r>
      <w:r w:rsidR="004B4127">
        <w:rPr>
          <w:rFonts w:ascii="Verdana" w:hAnsi="Verdana"/>
          <w:sz w:val="20"/>
          <w:szCs w:val="20"/>
        </w:rPr>
        <w:t>;</w:t>
      </w:r>
    </w:p>
    <w:p w14:paraId="009CB2FC" w14:textId="77777777" w:rsidR="00BD7088" w:rsidRPr="00A63092" w:rsidRDefault="003A3864" w:rsidP="002F4227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="004D63C9" w:rsidRPr="002C360F">
        <w:rPr>
          <w:rFonts w:ascii="Verdana" w:hAnsi="Verdana"/>
          <w:sz w:val="20"/>
          <w:szCs w:val="20"/>
        </w:rPr>
        <w:t>omologacja</w:t>
      </w:r>
      <w:r w:rsidR="002C360F" w:rsidRPr="002C360F">
        <w:rPr>
          <w:rFonts w:ascii="Verdana" w:hAnsi="Verdana"/>
          <w:sz w:val="20"/>
          <w:szCs w:val="20"/>
        </w:rPr>
        <w:t>: R65, R10.</w:t>
      </w:r>
    </w:p>
    <w:p w14:paraId="168B0D18" w14:textId="60977B68" w:rsidR="00A63092" w:rsidRDefault="00A63092" w:rsidP="00A63092">
      <w:pPr>
        <w:pStyle w:val="Akapitzlist"/>
        <w:spacing w:line="360" w:lineRule="auto"/>
        <w:ind w:left="1418"/>
        <w:jc w:val="both"/>
        <w:rPr>
          <w:rFonts w:ascii="Verdana" w:hAnsi="Verdana"/>
          <w:b/>
          <w:sz w:val="20"/>
          <w:szCs w:val="20"/>
        </w:rPr>
      </w:pPr>
    </w:p>
    <w:p w14:paraId="2FE145FB" w14:textId="43E8D215" w:rsidR="00A82E9E" w:rsidRDefault="00A82E9E" w:rsidP="00A82E9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b/>
          <w:bCs/>
        </w:rPr>
        <w:t xml:space="preserve">Warunki dostarczenia i </w:t>
      </w:r>
      <w:r>
        <w:rPr>
          <w:rFonts w:ascii="Verdana" w:hAnsi="Verdana"/>
          <w:b/>
          <w:sz w:val="20"/>
          <w:szCs w:val="20"/>
        </w:rPr>
        <w:t>o</w:t>
      </w:r>
      <w:r w:rsidRPr="001822C4">
        <w:rPr>
          <w:rFonts w:ascii="Verdana" w:hAnsi="Verdana"/>
          <w:b/>
          <w:sz w:val="20"/>
          <w:szCs w:val="20"/>
        </w:rPr>
        <w:t>dbiór przedmiotu zamówienia</w:t>
      </w:r>
    </w:p>
    <w:p w14:paraId="7B1C73E4" w14:textId="672F846B" w:rsidR="00C435AF" w:rsidRPr="00A82E9E" w:rsidRDefault="000F2F2D" w:rsidP="004B4127">
      <w:pPr>
        <w:pStyle w:val="Akapitzlist"/>
        <w:numPr>
          <w:ilvl w:val="1"/>
          <w:numId w:val="12"/>
        </w:numPr>
        <w:jc w:val="both"/>
      </w:pPr>
      <w:r>
        <w:t>Wykonawca po podpisaniu umowy wystawi fakturę  na adres: Generalna Dyrekcja Dróg Krajowych i Autostrad  Oddział w Łodzi, 91-857 Łódź ul. Irysowa 2, NIP: 7251713273 i dostarczy belki sygnalizacyjne wraz z fakturą do</w:t>
      </w:r>
      <w:r w:rsidR="005916E8">
        <w:t xml:space="preserve"> Rejon</w:t>
      </w:r>
      <w:r>
        <w:t>u</w:t>
      </w:r>
      <w:r w:rsidR="005916E8">
        <w:t xml:space="preserve"> Autostradow</w:t>
      </w:r>
      <w:r>
        <w:t>ego</w:t>
      </w:r>
      <w:r w:rsidR="005916E8">
        <w:t xml:space="preserve"> w Łowiczu  99-416 Nieborów, Dzierzgów 114</w:t>
      </w:r>
      <w:r w:rsidR="004B4127">
        <w:t>.</w:t>
      </w:r>
    </w:p>
    <w:sectPr w:rsidR="00C435AF" w:rsidRPr="00A82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6CB89" w14:textId="77777777" w:rsidR="00F5142C" w:rsidRDefault="00F5142C" w:rsidP="00243D7D">
      <w:pPr>
        <w:spacing w:after="0" w:line="240" w:lineRule="auto"/>
      </w:pPr>
      <w:r>
        <w:separator/>
      </w:r>
    </w:p>
  </w:endnote>
  <w:endnote w:type="continuationSeparator" w:id="0">
    <w:p w14:paraId="0EC29ED3" w14:textId="77777777" w:rsidR="00F5142C" w:rsidRDefault="00F5142C" w:rsidP="0024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70DF6" w14:textId="77777777" w:rsidR="00F5142C" w:rsidRDefault="00F5142C" w:rsidP="00243D7D">
      <w:pPr>
        <w:spacing w:after="0" w:line="240" w:lineRule="auto"/>
      </w:pPr>
      <w:r>
        <w:separator/>
      </w:r>
    </w:p>
  </w:footnote>
  <w:footnote w:type="continuationSeparator" w:id="0">
    <w:p w14:paraId="642E964A" w14:textId="77777777" w:rsidR="00F5142C" w:rsidRDefault="00F5142C" w:rsidP="0024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A4662"/>
    <w:multiLevelType w:val="hybridMultilevel"/>
    <w:tmpl w:val="A70E35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0C6C"/>
    <w:multiLevelType w:val="hybridMultilevel"/>
    <w:tmpl w:val="CE36787E"/>
    <w:lvl w:ilvl="0" w:tplc="C6B48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3D08B9"/>
    <w:multiLevelType w:val="hybridMultilevel"/>
    <w:tmpl w:val="82C05F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E066B"/>
    <w:multiLevelType w:val="hybridMultilevel"/>
    <w:tmpl w:val="1C7409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B0C7E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145FD"/>
    <w:multiLevelType w:val="hybridMultilevel"/>
    <w:tmpl w:val="090A0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35727"/>
    <w:multiLevelType w:val="multilevel"/>
    <w:tmpl w:val="98C0A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925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3B5CAD"/>
    <w:multiLevelType w:val="hybridMultilevel"/>
    <w:tmpl w:val="FFD89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84CFC"/>
    <w:multiLevelType w:val="hybridMultilevel"/>
    <w:tmpl w:val="C7F8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D3C17"/>
    <w:multiLevelType w:val="hybridMultilevel"/>
    <w:tmpl w:val="A27AD4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A1CB9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D313E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468B8"/>
    <w:multiLevelType w:val="hybridMultilevel"/>
    <w:tmpl w:val="DB3A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11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E3"/>
    <w:rsid w:val="00000DF4"/>
    <w:rsid w:val="00062560"/>
    <w:rsid w:val="00084A27"/>
    <w:rsid w:val="00094460"/>
    <w:rsid w:val="000C0A51"/>
    <w:rsid w:val="000C63FC"/>
    <w:rsid w:val="000D2E54"/>
    <w:rsid w:val="000F2F2D"/>
    <w:rsid w:val="00150C6E"/>
    <w:rsid w:val="001822C4"/>
    <w:rsid w:val="001F50C5"/>
    <w:rsid w:val="002007C1"/>
    <w:rsid w:val="00243D7D"/>
    <w:rsid w:val="00286D56"/>
    <w:rsid w:val="002A78C7"/>
    <w:rsid w:val="002C360F"/>
    <w:rsid w:val="002E4E68"/>
    <w:rsid w:val="003049AF"/>
    <w:rsid w:val="00330A73"/>
    <w:rsid w:val="00343C31"/>
    <w:rsid w:val="003A3864"/>
    <w:rsid w:val="003B510C"/>
    <w:rsid w:val="003F3ED9"/>
    <w:rsid w:val="003F60A6"/>
    <w:rsid w:val="00400D74"/>
    <w:rsid w:val="00423747"/>
    <w:rsid w:val="0044213E"/>
    <w:rsid w:val="004649DE"/>
    <w:rsid w:val="00465FEE"/>
    <w:rsid w:val="00472617"/>
    <w:rsid w:val="00493096"/>
    <w:rsid w:val="004A6A7B"/>
    <w:rsid w:val="004A7DA8"/>
    <w:rsid w:val="004B06E0"/>
    <w:rsid w:val="004B4127"/>
    <w:rsid w:val="004D63C9"/>
    <w:rsid w:val="0050343A"/>
    <w:rsid w:val="00546E11"/>
    <w:rsid w:val="0058375E"/>
    <w:rsid w:val="005916E8"/>
    <w:rsid w:val="005C0D8E"/>
    <w:rsid w:val="005E5F63"/>
    <w:rsid w:val="005E6E42"/>
    <w:rsid w:val="005F31E3"/>
    <w:rsid w:val="00600140"/>
    <w:rsid w:val="00645856"/>
    <w:rsid w:val="00666301"/>
    <w:rsid w:val="00681FFC"/>
    <w:rsid w:val="00683D2C"/>
    <w:rsid w:val="006E260F"/>
    <w:rsid w:val="006F7C28"/>
    <w:rsid w:val="00700A30"/>
    <w:rsid w:val="00720C12"/>
    <w:rsid w:val="00753C81"/>
    <w:rsid w:val="00762FB6"/>
    <w:rsid w:val="00763DA0"/>
    <w:rsid w:val="00781C95"/>
    <w:rsid w:val="0078632D"/>
    <w:rsid w:val="007E5A1A"/>
    <w:rsid w:val="00831ADD"/>
    <w:rsid w:val="00844C9B"/>
    <w:rsid w:val="00860E51"/>
    <w:rsid w:val="008C6D2A"/>
    <w:rsid w:val="00907C70"/>
    <w:rsid w:val="0092789A"/>
    <w:rsid w:val="0093326B"/>
    <w:rsid w:val="00946BCF"/>
    <w:rsid w:val="00962AA6"/>
    <w:rsid w:val="00967944"/>
    <w:rsid w:val="00984F20"/>
    <w:rsid w:val="00985502"/>
    <w:rsid w:val="00996A7E"/>
    <w:rsid w:val="009A1B22"/>
    <w:rsid w:val="009B5402"/>
    <w:rsid w:val="009D4938"/>
    <w:rsid w:val="009F53DF"/>
    <w:rsid w:val="00A17C61"/>
    <w:rsid w:val="00A371F9"/>
    <w:rsid w:val="00A55247"/>
    <w:rsid w:val="00A63092"/>
    <w:rsid w:val="00A63832"/>
    <w:rsid w:val="00A64D0A"/>
    <w:rsid w:val="00A669A5"/>
    <w:rsid w:val="00A8164B"/>
    <w:rsid w:val="00A81C63"/>
    <w:rsid w:val="00A82E9E"/>
    <w:rsid w:val="00A85276"/>
    <w:rsid w:val="00A926EC"/>
    <w:rsid w:val="00AB356A"/>
    <w:rsid w:val="00AB3FE8"/>
    <w:rsid w:val="00AD51E6"/>
    <w:rsid w:val="00B04B90"/>
    <w:rsid w:val="00B67A83"/>
    <w:rsid w:val="00B93AB7"/>
    <w:rsid w:val="00BD7088"/>
    <w:rsid w:val="00BE2212"/>
    <w:rsid w:val="00BF0B00"/>
    <w:rsid w:val="00C04ADE"/>
    <w:rsid w:val="00C10A70"/>
    <w:rsid w:val="00C435AF"/>
    <w:rsid w:val="00CA23F0"/>
    <w:rsid w:val="00CC3AC5"/>
    <w:rsid w:val="00D46DD8"/>
    <w:rsid w:val="00D52486"/>
    <w:rsid w:val="00DA0611"/>
    <w:rsid w:val="00DC1217"/>
    <w:rsid w:val="00E11800"/>
    <w:rsid w:val="00E11C9F"/>
    <w:rsid w:val="00E13169"/>
    <w:rsid w:val="00E1425C"/>
    <w:rsid w:val="00E16D0E"/>
    <w:rsid w:val="00E26456"/>
    <w:rsid w:val="00E407FC"/>
    <w:rsid w:val="00E428C4"/>
    <w:rsid w:val="00E55267"/>
    <w:rsid w:val="00E571EE"/>
    <w:rsid w:val="00E93CED"/>
    <w:rsid w:val="00EB0BC7"/>
    <w:rsid w:val="00EB2211"/>
    <w:rsid w:val="00F10A05"/>
    <w:rsid w:val="00F37F8D"/>
    <w:rsid w:val="00F4061D"/>
    <w:rsid w:val="00F5142C"/>
    <w:rsid w:val="00F71962"/>
    <w:rsid w:val="00F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549F"/>
  <w15:docId w15:val="{CCE96E14-EA17-4778-A7B2-F3DA019E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1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1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D7D"/>
  </w:style>
  <w:style w:type="paragraph" w:styleId="Stopka">
    <w:name w:val="footer"/>
    <w:basedOn w:val="Normalny"/>
    <w:link w:val="StopkaZnak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43D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6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6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6E1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8562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0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1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4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ADA72-9393-49E9-A1C0-542F82AC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Rykała Grzegorz</dc:creator>
  <cp:keywords/>
  <dc:description/>
  <cp:lastModifiedBy>Kamiński Sławomir</cp:lastModifiedBy>
  <cp:revision>2</cp:revision>
  <cp:lastPrinted>2024-09-12T07:54:00Z</cp:lastPrinted>
  <dcterms:created xsi:type="dcterms:W3CDTF">2024-10-03T06:02:00Z</dcterms:created>
  <dcterms:modified xsi:type="dcterms:W3CDTF">2024-10-03T06:02:00Z</dcterms:modified>
</cp:coreProperties>
</file>