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CCF64" w14:textId="77777777" w:rsidR="00500F63" w:rsidRPr="004326F6" w:rsidRDefault="002F64FB" w:rsidP="002F64FB">
      <w:pPr>
        <w:spacing w:after="0"/>
        <w:ind w:left="1416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 xml:space="preserve">      </w:t>
      </w:r>
    </w:p>
    <w:p w14:paraId="300CE9D9" w14:textId="77777777" w:rsidR="000D4D07" w:rsidRPr="00743D5A" w:rsidRDefault="000D4D07" w:rsidP="00380024">
      <w:pPr>
        <w:spacing w:after="0"/>
        <w:ind w:left="1416"/>
        <w:rPr>
          <w:rFonts w:ascii="Arial" w:eastAsia="Times New Roman" w:hAnsi="Arial" w:cs="Arial"/>
          <w:sz w:val="20"/>
          <w:szCs w:val="20"/>
        </w:rPr>
      </w:pPr>
      <w:r w:rsidRPr="00743D5A">
        <w:rPr>
          <w:rFonts w:ascii="Arial" w:eastAsia="Times New Roman" w:hAnsi="Arial" w:cs="Arial"/>
          <w:sz w:val="20"/>
          <w:szCs w:val="20"/>
        </w:rPr>
        <w:t>Śląsko – Dąbrowska Spółka Mieszkaniowa Sp. z o. o. z siedzibą pod adresem:</w:t>
      </w:r>
    </w:p>
    <w:p w14:paraId="7A73FE59" w14:textId="77777777" w:rsidR="000D4D07" w:rsidRPr="00743D5A" w:rsidRDefault="000D4D07" w:rsidP="00380024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743D5A">
        <w:rPr>
          <w:rFonts w:ascii="Arial" w:eastAsia="Times New Roman" w:hAnsi="Arial" w:cs="Arial"/>
          <w:sz w:val="20"/>
          <w:szCs w:val="20"/>
        </w:rPr>
        <w:t>ul. Gliwicka 204,  40-860 Katowice,   kapitał zakładowy: 125 030 600 zł</w:t>
      </w:r>
    </w:p>
    <w:p w14:paraId="4EF19856" w14:textId="77777777" w:rsidR="000D4D07" w:rsidRPr="00743D5A" w:rsidRDefault="000D4D07" w:rsidP="00380024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743D5A">
        <w:rPr>
          <w:rFonts w:ascii="Arial" w:eastAsia="Times New Roman" w:hAnsi="Arial" w:cs="Arial"/>
          <w:sz w:val="20"/>
          <w:szCs w:val="20"/>
        </w:rPr>
        <w:t>NIP 634-12-60-857, REGON 273021217,</w:t>
      </w:r>
    </w:p>
    <w:p w14:paraId="256E0CC3" w14:textId="77777777" w:rsidR="000D4D07" w:rsidRPr="00743D5A" w:rsidRDefault="000D4D07" w:rsidP="00380024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743D5A">
        <w:rPr>
          <w:rFonts w:ascii="Arial" w:eastAsia="Times New Roman" w:hAnsi="Arial" w:cs="Arial"/>
          <w:sz w:val="20"/>
          <w:szCs w:val="20"/>
        </w:rPr>
        <w:t>Sąd Rejonowy Katowice-Wschód w Katowicach:    KRS 0000077664</w:t>
      </w:r>
    </w:p>
    <w:p w14:paraId="09EC4F70" w14:textId="77777777" w:rsidR="004A3707" w:rsidRPr="004326F6" w:rsidRDefault="004A3707" w:rsidP="00380024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OGŁASZA</w:t>
      </w:r>
    </w:p>
    <w:p w14:paraId="49B030D0" w14:textId="77777777" w:rsidR="005B65CD" w:rsidRPr="004326F6" w:rsidRDefault="005B65CD" w:rsidP="00380024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p</w:t>
      </w:r>
      <w:r w:rsidR="004A3707" w:rsidRPr="004326F6">
        <w:rPr>
          <w:rFonts w:ascii="Arial" w:eastAsia="Times New Roman" w:hAnsi="Arial" w:cs="Arial"/>
          <w:b/>
          <w:sz w:val="20"/>
          <w:szCs w:val="20"/>
        </w:rPr>
        <w:t xml:space="preserve">rzetarg ustny w formie licytacji na </w:t>
      </w:r>
      <w:r w:rsidR="00D04F0F" w:rsidRPr="004326F6">
        <w:rPr>
          <w:rFonts w:ascii="Arial" w:eastAsia="Times New Roman" w:hAnsi="Arial" w:cs="Arial"/>
          <w:b/>
          <w:sz w:val="20"/>
          <w:szCs w:val="20"/>
        </w:rPr>
        <w:t>zbycie</w:t>
      </w:r>
      <w:r w:rsidR="00C86D8C"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074D6D17" w14:textId="77777777" w:rsidR="00872E5D" w:rsidRPr="00872E5D" w:rsidRDefault="00872E5D" w:rsidP="00872E5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72E5D">
        <w:rPr>
          <w:rFonts w:ascii="Arial" w:eastAsia="Times New Roman" w:hAnsi="Arial" w:cs="Arial"/>
          <w:b/>
          <w:sz w:val="20"/>
          <w:szCs w:val="20"/>
        </w:rPr>
        <w:t xml:space="preserve">prawa własności nieruchomości zabudowanej, położonej w Katowicach </w:t>
      </w:r>
    </w:p>
    <w:p w14:paraId="405EB072" w14:textId="77777777" w:rsidR="00500F63" w:rsidRDefault="00872E5D" w:rsidP="00872E5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przy ul. Boya – Żeleńskiego 37</w:t>
      </w:r>
    </w:p>
    <w:p w14:paraId="0BA3DBE3" w14:textId="77777777" w:rsidR="00872E5D" w:rsidRPr="004326F6" w:rsidRDefault="00872E5D" w:rsidP="00872E5D">
      <w:pPr>
        <w:spacing w:after="0"/>
        <w:jc w:val="center"/>
        <w:rPr>
          <w:rFonts w:ascii="Arial" w:eastAsia="Times New Roman" w:hAnsi="Arial" w:cs="Arial"/>
          <w:b/>
          <w:spacing w:val="20"/>
          <w:sz w:val="20"/>
          <w:szCs w:val="20"/>
        </w:rPr>
      </w:pPr>
    </w:p>
    <w:p w14:paraId="2837381B" w14:textId="77777777" w:rsidR="009A1C5F" w:rsidRPr="004326F6" w:rsidRDefault="000D7B4C" w:rsidP="000D7B4C">
      <w:pPr>
        <w:spacing w:after="0"/>
        <w:jc w:val="center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działka nr</w:t>
      </w:r>
      <w:r w:rsidR="000D4D07" w:rsidRPr="004326F6">
        <w:rPr>
          <w:rFonts w:ascii="Arial" w:eastAsia="Times New Roman" w:hAnsi="Arial" w:cs="Arial"/>
          <w:sz w:val="20"/>
          <w:szCs w:val="20"/>
        </w:rPr>
        <w:t xml:space="preserve"> </w:t>
      </w:r>
      <w:r w:rsidR="00872E5D">
        <w:rPr>
          <w:rFonts w:ascii="Arial" w:eastAsia="Times New Roman" w:hAnsi="Arial" w:cs="Arial"/>
          <w:sz w:val="20"/>
          <w:szCs w:val="20"/>
        </w:rPr>
        <w:t>1912/80</w:t>
      </w:r>
      <w:r w:rsidR="000D4D07" w:rsidRPr="004326F6">
        <w:rPr>
          <w:rFonts w:ascii="Arial" w:eastAsia="Times New Roman" w:hAnsi="Arial" w:cs="Arial"/>
          <w:sz w:val="20"/>
          <w:szCs w:val="20"/>
        </w:rPr>
        <w:t xml:space="preserve">    </w:t>
      </w:r>
      <w:r w:rsidR="00500F63" w:rsidRPr="004326F6">
        <w:rPr>
          <w:rFonts w:ascii="Arial" w:eastAsia="Times New Roman" w:hAnsi="Arial" w:cs="Arial"/>
          <w:sz w:val="20"/>
          <w:szCs w:val="20"/>
        </w:rPr>
        <w:t xml:space="preserve">  </w:t>
      </w:r>
      <w:r w:rsidR="004A6D90" w:rsidRPr="004326F6">
        <w:rPr>
          <w:rFonts w:ascii="Arial" w:eastAsia="Times New Roman" w:hAnsi="Arial" w:cs="Arial"/>
          <w:sz w:val="20"/>
          <w:szCs w:val="20"/>
        </w:rPr>
        <w:t>KW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  <w:r w:rsidR="00872E5D">
        <w:rPr>
          <w:rFonts w:ascii="Arial" w:eastAsia="Times New Roman" w:hAnsi="Arial" w:cs="Arial"/>
          <w:sz w:val="20"/>
          <w:szCs w:val="20"/>
        </w:rPr>
        <w:t>KA1K/00049889/2</w:t>
      </w:r>
      <w:r w:rsidR="000A76DD" w:rsidRPr="004326F6">
        <w:rPr>
          <w:rFonts w:ascii="Arial" w:eastAsia="Times New Roman" w:hAnsi="Arial" w:cs="Arial"/>
          <w:sz w:val="20"/>
          <w:szCs w:val="20"/>
        </w:rPr>
        <w:t xml:space="preserve">   </w:t>
      </w:r>
      <w:r w:rsidR="009A1C5F" w:rsidRPr="004326F6">
        <w:rPr>
          <w:rFonts w:ascii="Arial" w:eastAsia="Times New Roman" w:hAnsi="Arial" w:cs="Arial"/>
          <w:sz w:val="20"/>
          <w:szCs w:val="20"/>
        </w:rPr>
        <w:t xml:space="preserve"> </w:t>
      </w:r>
      <w:r w:rsidR="000D28DB" w:rsidRPr="004326F6">
        <w:rPr>
          <w:rFonts w:ascii="Arial" w:eastAsia="Times New Roman" w:hAnsi="Arial" w:cs="Arial"/>
          <w:sz w:val="20"/>
          <w:szCs w:val="20"/>
        </w:rPr>
        <w:t xml:space="preserve">obręb </w:t>
      </w:r>
      <w:r w:rsidR="00872E5D">
        <w:rPr>
          <w:rFonts w:ascii="Arial" w:eastAsia="Times New Roman" w:hAnsi="Arial" w:cs="Arial"/>
          <w:sz w:val="20"/>
          <w:szCs w:val="20"/>
        </w:rPr>
        <w:t>Piotrowice</w:t>
      </w:r>
    </w:p>
    <w:p w14:paraId="697036D4" w14:textId="77777777" w:rsidR="00690754" w:rsidRPr="004326F6" w:rsidRDefault="00690754" w:rsidP="0038002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0F446C0" w14:textId="797A0B82" w:rsidR="002E5DA6" w:rsidRPr="004326F6" w:rsidRDefault="009A1C5F" w:rsidP="00DD2547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cena wywoławcza: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   </w:t>
      </w:r>
      <w:r w:rsidR="004D7BC6">
        <w:rPr>
          <w:rFonts w:ascii="Arial" w:eastAsia="Times New Roman" w:hAnsi="Arial" w:cs="Arial"/>
          <w:b/>
          <w:sz w:val="20"/>
          <w:szCs w:val="20"/>
        </w:rPr>
        <w:t>197</w:t>
      </w:r>
      <w:r w:rsidR="000D28DB" w:rsidRPr="004326F6">
        <w:rPr>
          <w:rFonts w:ascii="Arial" w:eastAsia="Times New Roman" w:hAnsi="Arial" w:cs="Arial"/>
          <w:b/>
          <w:sz w:val="20"/>
          <w:szCs w:val="20"/>
        </w:rPr>
        <w:t xml:space="preserve"> 000,00 </w:t>
      </w:r>
      <w:r w:rsidR="000434B4" w:rsidRPr="004326F6">
        <w:rPr>
          <w:rFonts w:ascii="Arial" w:eastAsia="Times New Roman" w:hAnsi="Arial" w:cs="Arial"/>
          <w:b/>
          <w:sz w:val="20"/>
          <w:szCs w:val="20"/>
        </w:rPr>
        <w:t>zł netto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="00515ECC"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72E5D">
        <w:rPr>
          <w:rFonts w:ascii="Arial" w:eastAsia="Times New Roman" w:hAnsi="Arial" w:cs="Arial"/>
          <w:b/>
          <w:sz w:val="20"/>
          <w:szCs w:val="20"/>
        </w:rPr>
        <w:t xml:space="preserve">        </w:t>
      </w:r>
      <w:r w:rsidR="002E5DA6" w:rsidRPr="004326F6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Pr="004326F6">
        <w:rPr>
          <w:rFonts w:ascii="Arial" w:eastAsia="Times New Roman" w:hAnsi="Arial" w:cs="Arial"/>
          <w:sz w:val="20"/>
          <w:szCs w:val="20"/>
        </w:rPr>
        <w:t>wadium:</w:t>
      </w:r>
      <w:r w:rsidR="00D30F27" w:rsidRPr="004326F6">
        <w:rPr>
          <w:rFonts w:ascii="Arial" w:eastAsia="Times New Roman" w:hAnsi="Arial" w:cs="Arial"/>
          <w:b/>
          <w:sz w:val="20"/>
          <w:szCs w:val="20"/>
        </w:rPr>
        <w:t xml:space="preserve">   </w:t>
      </w:r>
      <w:r w:rsidR="004D7BC6">
        <w:rPr>
          <w:rFonts w:ascii="Arial" w:eastAsia="Times New Roman" w:hAnsi="Arial" w:cs="Arial"/>
          <w:b/>
          <w:sz w:val="20"/>
          <w:szCs w:val="20"/>
        </w:rPr>
        <w:t>19</w:t>
      </w:r>
      <w:r w:rsidR="000D7B4C" w:rsidRPr="004326F6">
        <w:rPr>
          <w:rFonts w:ascii="Arial" w:eastAsia="Times New Roman" w:hAnsi="Arial" w:cs="Arial"/>
          <w:b/>
          <w:sz w:val="20"/>
          <w:szCs w:val="20"/>
        </w:rPr>
        <w:t> </w:t>
      </w:r>
      <w:r w:rsidR="004D7BC6">
        <w:rPr>
          <w:rFonts w:ascii="Arial" w:eastAsia="Times New Roman" w:hAnsi="Arial" w:cs="Arial"/>
          <w:b/>
          <w:sz w:val="20"/>
          <w:szCs w:val="20"/>
        </w:rPr>
        <w:t>7</w:t>
      </w:r>
      <w:r w:rsidR="000D28DB" w:rsidRPr="004326F6">
        <w:rPr>
          <w:rFonts w:ascii="Arial" w:eastAsia="Times New Roman" w:hAnsi="Arial" w:cs="Arial"/>
          <w:b/>
          <w:sz w:val="20"/>
          <w:szCs w:val="20"/>
        </w:rPr>
        <w:t>00,00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zł,  </w:t>
      </w:r>
      <w:r w:rsidR="00822117">
        <w:rPr>
          <w:rFonts w:ascii="Arial" w:eastAsia="Times New Roman" w:hAnsi="Arial" w:cs="Arial"/>
          <w:b/>
          <w:sz w:val="20"/>
          <w:szCs w:val="20"/>
        </w:rPr>
        <w:t xml:space="preserve">        </w:t>
      </w:r>
      <w:r w:rsidR="004326F6" w:rsidRPr="004326F6">
        <w:rPr>
          <w:rFonts w:ascii="Arial" w:eastAsia="Times New Roman" w:hAnsi="Arial" w:cs="Arial"/>
          <w:sz w:val="20"/>
          <w:szCs w:val="20"/>
        </w:rPr>
        <w:t>minimalne</w:t>
      </w:r>
      <w:r w:rsid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sz w:val="20"/>
          <w:szCs w:val="20"/>
        </w:rPr>
        <w:t xml:space="preserve">postąpienie: 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72E5D">
        <w:rPr>
          <w:rFonts w:ascii="Arial" w:eastAsia="Times New Roman" w:hAnsi="Arial" w:cs="Arial"/>
          <w:b/>
          <w:sz w:val="20"/>
          <w:szCs w:val="20"/>
        </w:rPr>
        <w:t xml:space="preserve"> 2</w:t>
      </w:r>
      <w:r w:rsidR="000D7B4C" w:rsidRPr="004326F6">
        <w:rPr>
          <w:rFonts w:ascii="Arial" w:eastAsia="Times New Roman" w:hAnsi="Arial" w:cs="Arial"/>
          <w:b/>
          <w:sz w:val="20"/>
          <w:szCs w:val="20"/>
        </w:rPr>
        <w:t xml:space="preserve"> 000</w:t>
      </w:r>
      <w:r w:rsidR="00553115" w:rsidRPr="004326F6">
        <w:rPr>
          <w:rFonts w:ascii="Arial" w:eastAsia="Times New Roman" w:hAnsi="Arial" w:cs="Arial"/>
          <w:b/>
          <w:sz w:val="20"/>
          <w:szCs w:val="20"/>
        </w:rPr>
        <w:t>,00</w:t>
      </w:r>
      <w:r w:rsidR="00D30F27"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1542D2" w:rsidRPr="004326F6">
        <w:rPr>
          <w:rFonts w:ascii="Arial" w:eastAsia="Times New Roman" w:hAnsi="Arial" w:cs="Arial"/>
          <w:b/>
          <w:sz w:val="20"/>
          <w:szCs w:val="20"/>
        </w:rPr>
        <w:t xml:space="preserve">zł,   </w:t>
      </w:r>
    </w:p>
    <w:p w14:paraId="064ADE2A" w14:textId="77777777" w:rsidR="009A1C5F" w:rsidRPr="004326F6" w:rsidRDefault="00C00CE8" w:rsidP="00DD2547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b/>
          <w:sz w:val="20"/>
          <w:szCs w:val="20"/>
        </w:rPr>
        <w:t>podatek Vat – ZW</w:t>
      </w:r>
    </w:p>
    <w:p w14:paraId="01399D65" w14:textId="77777777" w:rsidR="002C3163" w:rsidRPr="00FC6068" w:rsidRDefault="002C3163" w:rsidP="00FC6068">
      <w:pPr>
        <w:pStyle w:val="Akapitzlist"/>
        <w:pBdr>
          <w:bottom w:val="single" w:sz="4" w:space="1" w:color="auto"/>
        </w:pBdr>
        <w:spacing w:after="120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A57DEA5" w14:textId="77777777" w:rsidR="00872E5D" w:rsidRPr="00872E5D" w:rsidRDefault="00872E5D" w:rsidP="00872E5D">
      <w:pPr>
        <w:spacing w:after="0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872E5D">
        <w:rPr>
          <w:rFonts w:ascii="Arial" w:hAnsi="Arial" w:cs="Arial"/>
          <w:sz w:val="20"/>
          <w:szCs w:val="20"/>
          <w:u w:val="single"/>
        </w:rPr>
        <w:t>Opis nieruchomości:</w:t>
      </w:r>
    </w:p>
    <w:p w14:paraId="38052733" w14:textId="77777777" w:rsidR="00872E5D" w:rsidRPr="00872E5D" w:rsidRDefault="00872E5D" w:rsidP="00872E5D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872E5D">
        <w:rPr>
          <w:rFonts w:ascii="Arial" w:hAnsi="Arial" w:cs="Arial"/>
          <w:sz w:val="20"/>
          <w:szCs w:val="20"/>
        </w:rPr>
        <w:t>Nieruchomość zabudowana budynkiem gospodarczym (stodoła), położona w Katowicach, przy ul. Boya Żeleńskiego 37,</w:t>
      </w:r>
      <w:r>
        <w:rPr>
          <w:rFonts w:ascii="Arial" w:hAnsi="Arial" w:cs="Arial"/>
          <w:sz w:val="20"/>
          <w:szCs w:val="20"/>
        </w:rPr>
        <w:t xml:space="preserve"> obejmująca działkę nr 1912/80 o powierzchni 576 m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 w:rsidRPr="00872E5D">
        <w:rPr>
          <w:rFonts w:ascii="Arial" w:hAnsi="Arial" w:cs="Arial"/>
          <w:sz w:val="20"/>
          <w:szCs w:val="20"/>
        </w:rPr>
        <w:t xml:space="preserve">, km.3, obręb Piotrowice. Przedmiotowa nieruchomość zapisana jest w księdze wieczystej nr KA1K/00049889/2, prowadzonej przez Sąd Rejonowy Katowice – Wschód </w:t>
      </w:r>
    </w:p>
    <w:p w14:paraId="38BDAAE7" w14:textId="77777777" w:rsidR="00B22373" w:rsidRDefault="00872E5D" w:rsidP="00872E5D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872E5D">
        <w:rPr>
          <w:rFonts w:ascii="Arial" w:hAnsi="Arial" w:cs="Arial"/>
          <w:sz w:val="20"/>
          <w:szCs w:val="20"/>
        </w:rPr>
        <w:t xml:space="preserve">w Katowicach – XI Wydział Ksiąg Wieczystych. Dojazd do nieruchomości odbywa się bezpośrednio z ul. Wantuły. Przedmiotowa nieruchomość stanowi własność Śląsko – Dąbrowskiej Spółki Mieszkaniowej Sp. z o.o. </w:t>
      </w:r>
    </w:p>
    <w:p w14:paraId="5F523A21" w14:textId="77777777" w:rsidR="00872E5D" w:rsidRPr="00872E5D" w:rsidRDefault="00872E5D" w:rsidP="00872E5D">
      <w:pPr>
        <w:spacing w:after="0"/>
        <w:contextualSpacing/>
        <w:jc w:val="both"/>
        <w:rPr>
          <w:rFonts w:ascii="Arial" w:hAnsi="Arial" w:cs="Arial"/>
          <w:sz w:val="20"/>
          <w:szCs w:val="20"/>
          <w:u w:val="single"/>
        </w:rPr>
      </w:pPr>
      <w:r w:rsidRPr="00872E5D">
        <w:rPr>
          <w:rFonts w:ascii="Arial" w:hAnsi="Arial" w:cs="Arial"/>
          <w:sz w:val="20"/>
          <w:szCs w:val="20"/>
          <w:u w:val="single"/>
        </w:rPr>
        <w:t>Opis budynku:</w:t>
      </w:r>
    </w:p>
    <w:p w14:paraId="708CF880" w14:textId="77777777" w:rsidR="000A76DD" w:rsidRPr="00872E5D" w:rsidRDefault="00872E5D" w:rsidP="00872E5D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872E5D">
        <w:rPr>
          <w:rFonts w:ascii="Arial" w:hAnsi="Arial" w:cs="Arial"/>
          <w:sz w:val="20"/>
          <w:szCs w:val="20"/>
        </w:rPr>
        <w:t>Budynek o</w:t>
      </w:r>
      <w:r w:rsidR="00B22373">
        <w:rPr>
          <w:rFonts w:ascii="Arial" w:hAnsi="Arial" w:cs="Arial"/>
          <w:sz w:val="20"/>
          <w:szCs w:val="20"/>
        </w:rPr>
        <w:t xml:space="preserve"> powierzchni użytkowej 102,20 m</w:t>
      </w:r>
      <w:r w:rsidR="00B22373">
        <w:rPr>
          <w:rFonts w:ascii="Arial" w:hAnsi="Arial" w:cs="Arial"/>
          <w:sz w:val="20"/>
          <w:szCs w:val="20"/>
          <w:vertAlign w:val="superscript"/>
        </w:rPr>
        <w:t>2</w:t>
      </w:r>
      <w:r w:rsidR="00B22373">
        <w:rPr>
          <w:rFonts w:ascii="Arial" w:hAnsi="Arial" w:cs="Arial"/>
          <w:sz w:val="20"/>
          <w:szCs w:val="20"/>
        </w:rPr>
        <w:t xml:space="preserve"> </w:t>
      </w:r>
      <w:r w:rsidRPr="00872E5D">
        <w:rPr>
          <w:rFonts w:ascii="Arial" w:hAnsi="Arial" w:cs="Arial"/>
          <w:sz w:val="20"/>
          <w:szCs w:val="20"/>
        </w:rPr>
        <w:t xml:space="preserve"> wybudowany został ok</w:t>
      </w:r>
      <w:r w:rsidR="009E4E54">
        <w:rPr>
          <w:rFonts w:ascii="Arial" w:hAnsi="Arial" w:cs="Arial"/>
          <w:sz w:val="20"/>
          <w:szCs w:val="20"/>
        </w:rPr>
        <w:t>oło</w:t>
      </w:r>
      <w:r w:rsidRPr="00872E5D">
        <w:rPr>
          <w:rFonts w:ascii="Arial" w:hAnsi="Arial" w:cs="Arial"/>
          <w:sz w:val="20"/>
          <w:szCs w:val="20"/>
        </w:rPr>
        <w:t xml:space="preserve"> 1901r.</w:t>
      </w:r>
    </w:p>
    <w:p w14:paraId="6B2631A5" w14:textId="77777777" w:rsidR="00872E5D" w:rsidRPr="00872E5D" w:rsidRDefault="00872E5D" w:rsidP="00872E5D">
      <w:pPr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872E5D">
        <w:rPr>
          <w:rFonts w:ascii="Arial" w:eastAsia="Times New Roman" w:hAnsi="Arial" w:cs="Arial"/>
          <w:sz w:val="20"/>
          <w:szCs w:val="20"/>
          <w:u w:val="single"/>
        </w:rPr>
        <w:t>Uwarunkowania planistyczne i ochronne:</w:t>
      </w:r>
    </w:p>
    <w:p w14:paraId="334B7D8E" w14:textId="77777777" w:rsidR="00872E5D" w:rsidRPr="00872E5D" w:rsidRDefault="00872E5D" w:rsidP="00872E5D">
      <w:pPr>
        <w:jc w:val="both"/>
        <w:rPr>
          <w:rFonts w:ascii="Arial" w:eastAsia="Times New Roman" w:hAnsi="Arial" w:cs="Arial"/>
          <w:sz w:val="20"/>
          <w:szCs w:val="20"/>
        </w:rPr>
      </w:pPr>
      <w:r w:rsidRPr="00872E5D">
        <w:rPr>
          <w:rFonts w:ascii="Arial" w:eastAsia="Times New Roman" w:hAnsi="Arial" w:cs="Arial"/>
          <w:sz w:val="20"/>
          <w:szCs w:val="20"/>
        </w:rPr>
        <w:t>Zgodnie z zapisami miejscowego planu zagospodar</w:t>
      </w:r>
      <w:r w:rsidR="00B22373">
        <w:rPr>
          <w:rFonts w:ascii="Arial" w:eastAsia="Times New Roman" w:hAnsi="Arial" w:cs="Arial"/>
          <w:sz w:val="20"/>
          <w:szCs w:val="20"/>
        </w:rPr>
        <w:t>owania przestrzennego (Uchwała R</w:t>
      </w:r>
      <w:r w:rsidRPr="00872E5D">
        <w:rPr>
          <w:rFonts w:ascii="Arial" w:eastAsia="Times New Roman" w:hAnsi="Arial" w:cs="Arial"/>
          <w:sz w:val="20"/>
          <w:szCs w:val="20"/>
        </w:rPr>
        <w:t xml:space="preserve">ady Miasta Katowice </w:t>
      </w:r>
      <w:r w:rsidR="00B22373">
        <w:rPr>
          <w:rFonts w:ascii="Arial" w:eastAsia="Times New Roman" w:hAnsi="Arial" w:cs="Arial"/>
          <w:sz w:val="20"/>
          <w:szCs w:val="20"/>
        </w:rPr>
        <w:br/>
      </w:r>
      <w:r w:rsidRPr="00872E5D">
        <w:rPr>
          <w:rFonts w:ascii="Arial" w:eastAsia="Times New Roman" w:hAnsi="Arial" w:cs="Arial"/>
          <w:sz w:val="20"/>
          <w:szCs w:val="20"/>
        </w:rPr>
        <w:t>nr XXXVI/737/05 z dnia 31.01.2005r. przedmiotowa działka posiada przeznaczenie: Mn – tereny zabudowy mieszkaniowej jednorodzinnej.</w:t>
      </w:r>
    </w:p>
    <w:p w14:paraId="721C78BD" w14:textId="77777777" w:rsidR="00872E5D" w:rsidRPr="00B22373" w:rsidRDefault="00872E5D" w:rsidP="00872E5D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B22373">
        <w:rPr>
          <w:rFonts w:ascii="Arial" w:eastAsia="Times New Roman" w:hAnsi="Arial" w:cs="Arial"/>
          <w:b/>
          <w:sz w:val="20"/>
          <w:szCs w:val="20"/>
        </w:rPr>
        <w:t>Zgodnie z zapisami w/w miejscowego planu zagospodarowania przestrzennego, budynek gosp</w:t>
      </w:r>
      <w:r w:rsidR="009E4E54">
        <w:rPr>
          <w:rFonts w:ascii="Arial" w:eastAsia="Times New Roman" w:hAnsi="Arial" w:cs="Arial"/>
          <w:b/>
          <w:sz w:val="20"/>
          <w:szCs w:val="20"/>
        </w:rPr>
        <w:t>odarczy (stodoła) wpisany jest do</w:t>
      </w:r>
      <w:r w:rsidRPr="00B22373">
        <w:rPr>
          <w:rFonts w:ascii="Arial" w:eastAsia="Times New Roman" w:hAnsi="Arial" w:cs="Arial"/>
          <w:b/>
          <w:sz w:val="20"/>
          <w:szCs w:val="20"/>
        </w:rPr>
        <w:t xml:space="preserve"> ewidencji chronionych nieruchomości dóbr kultury - rejon </w:t>
      </w:r>
      <w:proofErr w:type="spellStart"/>
      <w:r w:rsidRPr="00B22373">
        <w:rPr>
          <w:rFonts w:ascii="Arial" w:eastAsia="Times New Roman" w:hAnsi="Arial" w:cs="Arial"/>
          <w:b/>
          <w:sz w:val="20"/>
          <w:szCs w:val="20"/>
        </w:rPr>
        <w:t>Kostuchna</w:t>
      </w:r>
      <w:proofErr w:type="spellEnd"/>
      <w:r w:rsidRPr="00B22373">
        <w:rPr>
          <w:rFonts w:ascii="Arial" w:eastAsia="Times New Roman" w:hAnsi="Arial" w:cs="Arial"/>
          <w:b/>
          <w:sz w:val="20"/>
          <w:szCs w:val="20"/>
        </w:rPr>
        <w:t>.</w:t>
      </w:r>
    </w:p>
    <w:p w14:paraId="4950E7CA" w14:textId="77777777" w:rsidR="00FC6068" w:rsidRDefault="006937F9" w:rsidP="00FC6068">
      <w:pPr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>Termin i miejsce przetargu:</w:t>
      </w:r>
      <w:r w:rsidRPr="004326F6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</w:p>
    <w:p w14:paraId="3FD91769" w14:textId="665FC287" w:rsidR="00FC6068" w:rsidRPr="00743D5A" w:rsidRDefault="00743D5A" w:rsidP="00743D5A">
      <w:pPr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0</w:t>
      </w:r>
      <w:r w:rsidR="004D7BC6">
        <w:rPr>
          <w:rFonts w:ascii="Arial" w:eastAsia="Times New Roman" w:hAnsi="Arial" w:cs="Arial"/>
          <w:b/>
          <w:sz w:val="20"/>
          <w:szCs w:val="20"/>
        </w:rPr>
        <w:t>4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D7BC6">
        <w:rPr>
          <w:rFonts w:ascii="Arial" w:eastAsia="Times New Roman" w:hAnsi="Arial" w:cs="Arial"/>
          <w:b/>
          <w:sz w:val="20"/>
          <w:szCs w:val="20"/>
        </w:rPr>
        <w:t>listopad</w:t>
      </w:r>
      <w:r>
        <w:rPr>
          <w:rFonts w:ascii="Arial" w:eastAsia="Times New Roman" w:hAnsi="Arial" w:cs="Arial"/>
          <w:b/>
          <w:sz w:val="20"/>
          <w:szCs w:val="20"/>
        </w:rPr>
        <w:t xml:space="preserve"> 2020 roku</w:t>
      </w:r>
      <w:r w:rsidR="006937F9" w:rsidRPr="004326F6">
        <w:rPr>
          <w:rFonts w:ascii="Arial" w:eastAsia="Times New Roman" w:hAnsi="Arial" w:cs="Arial"/>
          <w:b/>
          <w:sz w:val="20"/>
          <w:szCs w:val="20"/>
          <w:vertAlign w:val="superscript"/>
        </w:rPr>
        <w:t xml:space="preserve"> </w:t>
      </w:r>
      <w:r w:rsidR="00AD6CF6" w:rsidRPr="004326F6">
        <w:rPr>
          <w:rFonts w:ascii="Arial" w:eastAsia="Times New Roman" w:hAnsi="Arial" w:cs="Arial"/>
          <w:b/>
          <w:sz w:val="20"/>
          <w:szCs w:val="20"/>
        </w:rPr>
        <w:t>o godzinie</w:t>
      </w:r>
      <w:r w:rsidR="00715F28" w:rsidRPr="004326F6">
        <w:rPr>
          <w:rFonts w:ascii="Arial" w:eastAsia="Times New Roman" w:hAnsi="Arial" w:cs="Arial"/>
          <w:b/>
          <w:sz w:val="20"/>
          <w:szCs w:val="20"/>
        </w:rPr>
        <w:t xml:space="preserve"> 09</w:t>
      </w:r>
      <w:r>
        <w:rPr>
          <w:rFonts w:ascii="Arial" w:eastAsia="Times New Roman" w:hAnsi="Arial" w:cs="Arial"/>
          <w:b/>
          <w:sz w:val="20"/>
          <w:szCs w:val="20"/>
        </w:rPr>
        <w:t>:</w:t>
      </w:r>
      <w:r w:rsidR="004D7BC6">
        <w:rPr>
          <w:rFonts w:ascii="Arial" w:eastAsia="Times New Roman" w:hAnsi="Arial" w:cs="Arial"/>
          <w:b/>
          <w:sz w:val="20"/>
          <w:szCs w:val="20"/>
        </w:rPr>
        <w:t>00</w:t>
      </w:r>
      <w:r w:rsidR="00482597"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937F9" w:rsidRPr="004326F6">
        <w:rPr>
          <w:rFonts w:ascii="Arial" w:eastAsia="Times New Roman" w:hAnsi="Arial" w:cs="Arial"/>
          <w:sz w:val="20"/>
          <w:szCs w:val="20"/>
        </w:rPr>
        <w:t>w sali konferencyjnej w siedzibie Spółki przy ul</w:t>
      </w:r>
      <w:r w:rsidR="00482597" w:rsidRPr="004326F6">
        <w:rPr>
          <w:rFonts w:ascii="Arial" w:eastAsia="Times New Roman" w:hAnsi="Arial" w:cs="Arial"/>
          <w:sz w:val="20"/>
          <w:szCs w:val="20"/>
        </w:rPr>
        <w:t xml:space="preserve">icy Gliwickiej 204 </w:t>
      </w:r>
      <w:r w:rsidR="006A7541" w:rsidRPr="004326F6">
        <w:rPr>
          <w:rFonts w:ascii="Arial" w:eastAsia="Times New Roman" w:hAnsi="Arial" w:cs="Arial"/>
          <w:sz w:val="20"/>
          <w:szCs w:val="20"/>
        </w:rPr>
        <w:br/>
      </w:r>
      <w:r w:rsidR="00482597" w:rsidRPr="004326F6">
        <w:rPr>
          <w:rFonts w:ascii="Arial" w:eastAsia="Times New Roman" w:hAnsi="Arial" w:cs="Arial"/>
          <w:sz w:val="20"/>
          <w:szCs w:val="20"/>
        </w:rPr>
        <w:t xml:space="preserve">w Katowicach </w:t>
      </w:r>
      <w:r w:rsidR="006A7541" w:rsidRPr="004326F6">
        <w:rPr>
          <w:rFonts w:ascii="Arial" w:eastAsia="Times New Roman" w:hAnsi="Arial" w:cs="Arial"/>
          <w:sz w:val="20"/>
          <w:szCs w:val="20"/>
        </w:rPr>
        <w:t>(2</w:t>
      </w:r>
      <w:r w:rsidR="006937F9" w:rsidRPr="004326F6">
        <w:rPr>
          <w:rFonts w:ascii="Arial" w:eastAsia="Times New Roman" w:hAnsi="Arial" w:cs="Arial"/>
          <w:sz w:val="20"/>
          <w:szCs w:val="20"/>
        </w:rPr>
        <w:t xml:space="preserve"> piętro). Przedmiot przetargu można oglądać w dni robocze w terminie </w:t>
      </w:r>
      <w:r w:rsidR="006C4965" w:rsidRPr="004326F6">
        <w:rPr>
          <w:rFonts w:ascii="Arial" w:eastAsia="Times New Roman" w:hAnsi="Arial" w:cs="Arial"/>
          <w:sz w:val="20"/>
          <w:szCs w:val="20"/>
        </w:rPr>
        <w:br/>
      </w:r>
      <w:r w:rsidR="006937F9" w:rsidRPr="004326F6">
        <w:rPr>
          <w:rFonts w:ascii="Arial" w:eastAsia="Times New Roman" w:hAnsi="Arial" w:cs="Arial"/>
          <w:sz w:val="20"/>
          <w:szCs w:val="20"/>
        </w:rPr>
        <w:t xml:space="preserve">od </w:t>
      </w:r>
      <w:r w:rsidR="00BD4656"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D7BC6">
        <w:rPr>
          <w:rFonts w:ascii="Arial" w:eastAsia="Times New Roman" w:hAnsi="Arial" w:cs="Arial"/>
          <w:b/>
          <w:sz w:val="20"/>
          <w:szCs w:val="20"/>
        </w:rPr>
        <w:t>30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D7BC6">
        <w:rPr>
          <w:rFonts w:ascii="Arial" w:eastAsia="Times New Roman" w:hAnsi="Arial" w:cs="Arial"/>
          <w:b/>
          <w:sz w:val="20"/>
          <w:szCs w:val="20"/>
        </w:rPr>
        <w:t>września</w:t>
      </w:r>
      <w:r w:rsidR="006C4965"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B3241" w:rsidRPr="004326F6">
        <w:rPr>
          <w:rFonts w:ascii="Arial" w:eastAsia="Times New Roman" w:hAnsi="Arial" w:cs="Arial"/>
          <w:b/>
          <w:sz w:val="20"/>
          <w:szCs w:val="20"/>
        </w:rPr>
        <w:t>2020</w:t>
      </w:r>
      <w:r w:rsidR="006937F9" w:rsidRPr="004326F6">
        <w:rPr>
          <w:rFonts w:ascii="Arial" w:eastAsia="Times New Roman" w:hAnsi="Arial" w:cs="Arial"/>
          <w:b/>
          <w:sz w:val="20"/>
          <w:szCs w:val="20"/>
        </w:rPr>
        <w:t xml:space="preserve"> roku do </w:t>
      </w:r>
      <w:r w:rsidR="004D7BC6">
        <w:rPr>
          <w:rFonts w:ascii="Arial" w:eastAsia="Times New Roman" w:hAnsi="Arial" w:cs="Arial"/>
          <w:b/>
          <w:sz w:val="20"/>
          <w:szCs w:val="20"/>
        </w:rPr>
        <w:t>04 listopada</w:t>
      </w:r>
      <w:r w:rsidR="008B3241" w:rsidRPr="004326F6">
        <w:rPr>
          <w:rFonts w:ascii="Arial" w:eastAsia="Times New Roman" w:hAnsi="Arial" w:cs="Arial"/>
          <w:b/>
          <w:sz w:val="20"/>
          <w:szCs w:val="20"/>
        </w:rPr>
        <w:t xml:space="preserve"> 2020</w:t>
      </w:r>
      <w:r w:rsidR="00BC7E78" w:rsidRPr="004326F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937F9" w:rsidRPr="004326F6">
        <w:rPr>
          <w:rFonts w:ascii="Arial" w:eastAsia="Times New Roman" w:hAnsi="Arial" w:cs="Arial"/>
          <w:b/>
          <w:sz w:val="20"/>
          <w:szCs w:val="20"/>
        </w:rPr>
        <w:t xml:space="preserve">roku. </w:t>
      </w:r>
    </w:p>
    <w:p w14:paraId="0663E79F" w14:textId="77777777" w:rsidR="00743D5A" w:rsidRPr="00FC2BF1" w:rsidRDefault="00743D5A" w:rsidP="00743D5A">
      <w:pPr>
        <w:jc w:val="both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Informacji odnośnie przedmiotu przetargu udziela Administracja Dział</w:t>
      </w:r>
      <w:r w:rsidRPr="004326F6">
        <w:rPr>
          <w:rFonts w:ascii="Arial" w:hAnsi="Arial" w:cs="Arial"/>
          <w:sz w:val="20"/>
          <w:szCs w:val="20"/>
        </w:rPr>
        <w:t xml:space="preserve"> Gospodarowania Nieruchomościami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ul. Gliwicka 204, 40- 860 Katowice,</w:t>
      </w:r>
      <w:r w:rsidRPr="004326F6">
        <w:rPr>
          <w:rFonts w:ascii="Arial" w:hAnsi="Arial" w:cs="Arial"/>
          <w:sz w:val="20"/>
          <w:szCs w:val="20"/>
        </w:rPr>
        <w:t xml:space="preserve"> pod numerami telefonów: 32 781 66 16 w. 137 lub kom. </w:t>
      </w:r>
      <w:r>
        <w:rPr>
          <w:rFonts w:ascii="Arial" w:hAnsi="Arial" w:cs="Arial"/>
          <w:sz w:val="20"/>
          <w:szCs w:val="20"/>
        </w:rPr>
        <w:t xml:space="preserve">665 – 664 – 235 </w:t>
      </w:r>
      <w:r>
        <w:rPr>
          <w:rFonts w:ascii="Arial" w:hAnsi="Arial" w:cs="Arial"/>
          <w:sz w:val="20"/>
          <w:szCs w:val="20"/>
        </w:rPr>
        <w:br/>
      </w:r>
      <w:r w:rsidRPr="004326F6">
        <w:rPr>
          <w:rFonts w:ascii="Arial" w:hAnsi="Arial" w:cs="Arial"/>
          <w:sz w:val="20"/>
          <w:szCs w:val="20"/>
        </w:rPr>
        <w:t>Agata Cupiał – Szurka.</w:t>
      </w:r>
    </w:p>
    <w:p w14:paraId="41B97562" w14:textId="77777777" w:rsidR="00743D5A" w:rsidRPr="004326F6" w:rsidRDefault="00743D5A" w:rsidP="00743D5A">
      <w:pPr>
        <w:pStyle w:val="Akapitzlist"/>
        <w:tabs>
          <w:tab w:val="left" w:pos="7518"/>
        </w:tabs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b/>
          <w:i/>
          <w:sz w:val="20"/>
          <w:szCs w:val="20"/>
          <w:u w:val="single"/>
        </w:rPr>
        <w:t>Warunki przystąpienia do przetargu:</w:t>
      </w:r>
    </w:p>
    <w:p w14:paraId="02D91A68" w14:textId="1F502EF4" w:rsidR="00743D5A" w:rsidRPr="004326F6" w:rsidRDefault="00743D5A" w:rsidP="00743D5A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1. Wniesienie </w:t>
      </w:r>
      <w:r w:rsidRPr="004326F6">
        <w:rPr>
          <w:rFonts w:ascii="Arial" w:eastAsia="Times New Roman" w:hAnsi="Arial" w:cs="Arial"/>
          <w:b/>
          <w:sz w:val="20"/>
          <w:szCs w:val="20"/>
        </w:rPr>
        <w:t>wadium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b/>
          <w:sz w:val="20"/>
          <w:szCs w:val="20"/>
        </w:rPr>
        <w:t>przelewem bankowym do dnia</w:t>
      </w:r>
      <w:r>
        <w:rPr>
          <w:rFonts w:ascii="Arial" w:eastAsia="Times New Roman" w:hAnsi="Arial" w:cs="Arial"/>
          <w:b/>
          <w:sz w:val="20"/>
          <w:szCs w:val="20"/>
        </w:rPr>
        <w:t xml:space="preserve"> 0</w:t>
      </w:r>
      <w:r w:rsidR="004D7BC6">
        <w:rPr>
          <w:rFonts w:ascii="Arial" w:eastAsia="Times New Roman" w:hAnsi="Arial" w:cs="Arial"/>
          <w:b/>
          <w:sz w:val="20"/>
          <w:szCs w:val="20"/>
        </w:rPr>
        <w:t>2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D7BC6">
        <w:rPr>
          <w:rFonts w:ascii="Arial" w:eastAsia="Times New Roman" w:hAnsi="Arial" w:cs="Arial"/>
          <w:b/>
          <w:sz w:val="20"/>
          <w:szCs w:val="20"/>
        </w:rPr>
        <w:t>listopada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b/>
          <w:sz w:val="20"/>
          <w:szCs w:val="20"/>
        </w:rPr>
        <w:t>2020 roku</w:t>
      </w:r>
      <w:r w:rsidRPr="004326F6">
        <w:rPr>
          <w:rFonts w:ascii="Arial" w:eastAsia="Times New Roman" w:hAnsi="Arial" w:cs="Arial"/>
          <w:sz w:val="20"/>
          <w:szCs w:val="20"/>
        </w:rPr>
        <w:t xml:space="preserve"> - decyduje data wpływu kwoty wadium  na konto Spółki:  </w:t>
      </w:r>
      <w:r w:rsidRPr="004326F6">
        <w:rPr>
          <w:rFonts w:ascii="Arial" w:eastAsia="Times New Roman" w:hAnsi="Arial" w:cs="Arial"/>
          <w:b/>
          <w:sz w:val="20"/>
          <w:szCs w:val="20"/>
        </w:rPr>
        <w:t>PKO BP</w:t>
      </w:r>
      <w:r w:rsidRPr="004326F6">
        <w:rPr>
          <w:rFonts w:ascii="Arial" w:eastAsia="Times New Roman" w:hAnsi="Arial" w:cs="Arial"/>
          <w:sz w:val="20"/>
          <w:szCs w:val="20"/>
        </w:rPr>
        <w:t xml:space="preserve"> O/Katowice numer: </w:t>
      </w:r>
      <w:r w:rsidRPr="004326F6">
        <w:rPr>
          <w:rFonts w:ascii="Arial" w:eastAsia="Times New Roman" w:hAnsi="Arial" w:cs="Arial"/>
          <w:b/>
          <w:sz w:val="20"/>
          <w:szCs w:val="20"/>
        </w:rPr>
        <w:t>26 1020 2313 0000 3102 0521 5258.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DD6A72D" w14:textId="77777777" w:rsidR="00743D5A" w:rsidRPr="004326F6" w:rsidRDefault="00743D5A" w:rsidP="00743D5A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złożone przez oferentów, którzy nie stawili się na przetarg, wpłacili po terminie lub nie wygrali licytacji, zostanie zwrócone niezwłocznie. Wpłata wadium jest równoznaczna z zapoznaniem się i akceptacją bez zastrzeżeń zapisów 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>Zasad Zbywania</w:t>
      </w:r>
      <w:r w:rsidRPr="004326F6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Składników Aktywów Trwałych</w:t>
      </w:r>
      <w:r w:rsidRPr="004326F6">
        <w:rPr>
          <w:rFonts w:ascii="Arial" w:eastAsia="Times New Roman" w:hAnsi="Arial" w:cs="Arial"/>
          <w:bCs/>
          <w:sz w:val="20"/>
          <w:szCs w:val="20"/>
        </w:rPr>
        <w:t xml:space="preserve"> Śląsko Dąbrowskiej Spółki Mieszkaniowej  Sp. z o.o. </w:t>
      </w:r>
      <w:r w:rsidRPr="004326F6">
        <w:rPr>
          <w:rFonts w:ascii="Arial" w:eastAsia="Times New Roman" w:hAnsi="Arial" w:cs="Arial"/>
          <w:sz w:val="20"/>
          <w:szCs w:val="20"/>
        </w:rPr>
        <w:t>(dostępny na stronie internetowej Spółki)</w:t>
      </w:r>
      <w:r w:rsidRPr="004326F6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sz w:val="20"/>
          <w:szCs w:val="20"/>
        </w:rPr>
        <w:t xml:space="preserve">przez Oferenta, który wpłacił wadium. </w:t>
      </w:r>
    </w:p>
    <w:p w14:paraId="0ED84750" w14:textId="77777777" w:rsidR="00743D5A" w:rsidRPr="004326F6" w:rsidRDefault="00743D5A" w:rsidP="00743D5A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Zwrot wadium dla Oferentów, którzy nie stawili się na przetarg, wpłacili po terminie lub nie wygrali licytacji, zostanie </w:t>
      </w:r>
      <w:r>
        <w:rPr>
          <w:rFonts w:ascii="Arial" w:eastAsia="Times New Roman" w:hAnsi="Arial" w:cs="Arial"/>
          <w:sz w:val="20"/>
          <w:szCs w:val="20"/>
        </w:rPr>
        <w:t>dokonany</w:t>
      </w:r>
      <w:r w:rsidRPr="004326F6">
        <w:rPr>
          <w:rFonts w:ascii="Arial" w:eastAsia="Times New Roman" w:hAnsi="Arial" w:cs="Arial"/>
          <w:sz w:val="20"/>
          <w:szCs w:val="20"/>
        </w:rPr>
        <w:t xml:space="preserve"> niezwłocznie</w:t>
      </w:r>
      <w:r w:rsidRPr="00E5275E">
        <w:rPr>
          <w:rFonts w:ascii="Arial" w:eastAsia="Times New Roman" w:hAnsi="Arial" w:cs="Arial"/>
          <w:sz w:val="20"/>
          <w:szCs w:val="20"/>
        </w:rPr>
        <w:t xml:space="preserve"> </w:t>
      </w:r>
      <w:r w:rsidRPr="004326F6">
        <w:rPr>
          <w:rFonts w:ascii="Arial" w:eastAsia="Times New Roman" w:hAnsi="Arial" w:cs="Arial"/>
          <w:sz w:val="20"/>
          <w:szCs w:val="20"/>
        </w:rPr>
        <w:t xml:space="preserve">w tej samej wysokości, bez odsetek, po złożeniu przez Oferenta oświadczenia </w:t>
      </w:r>
      <w:r>
        <w:rPr>
          <w:rFonts w:ascii="Arial" w:eastAsia="Times New Roman" w:hAnsi="Arial" w:cs="Arial"/>
          <w:sz w:val="20"/>
          <w:szCs w:val="20"/>
        </w:rPr>
        <w:br/>
      </w:r>
      <w:r w:rsidRPr="004326F6">
        <w:rPr>
          <w:rFonts w:ascii="Arial" w:eastAsia="Times New Roman" w:hAnsi="Arial" w:cs="Arial"/>
          <w:sz w:val="20"/>
          <w:szCs w:val="20"/>
        </w:rPr>
        <w:t>ze wskaza</w:t>
      </w:r>
      <w:r>
        <w:rPr>
          <w:rFonts w:ascii="Arial" w:eastAsia="Times New Roman" w:hAnsi="Arial" w:cs="Arial"/>
          <w:sz w:val="20"/>
          <w:szCs w:val="20"/>
        </w:rPr>
        <w:t>niem numeru rachunku bankowego</w:t>
      </w:r>
      <w:r w:rsidRPr="004326F6">
        <w:rPr>
          <w:rFonts w:ascii="Arial" w:eastAsia="Times New Roman" w:hAnsi="Arial" w:cs="Arial"/>
          <w:sz w:val="20"/>
          <w:szCs w:val="20"/>
        </w:rPr>
        <w:t>.</w:t>
      </w:r>
    </w:p>
    <w:p w14:paraId="1A348A01" w14:textId="77777777" w:rsidR="00743D5A" w:rsidRPr="004326F6" w:rsidRDefault="00743D5A" w:rsidP="00743D5A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przepada na rzecz Spółki, jeżeli żaden z uczestników przetargu nie zaoferuje co najmniej jednego postąpienia powyżej ceny wywoławczej. </w:t>
      </w:r>
    </w:p>
    <w:p w14:paraId="6C9EF5D8" w14:textId="77777777" w:rsidR="00743D5A" w:rsidRPr="004326F6" w:rsidRDefault="00743D5A" w:rsidP="00743D5A">
      <w:pP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- Wadium złożone przez Nabywcę  zostanie zarachowane na poczet ceny wylicytowanej. </w:t>
      </w:r>
    </w:p>
    <w:p w14:paraId="294A4320" w14:textId="77777777" w:rsidR="00743D5A" w:rsidRPr="004326F6" w:rsidRDefault="00743D5A" w:rsidP="00743D5A">
      <w:pPr>
        <w:pStyle w:val="Akapitzlist"/>
        <w:spacing w:after="0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lastRenderedPageBreak/>
        <w:t xml:space="preserve">- Wpłatę wadium należy w tytule przelewu dokładnie opisać (podać </w:t>
      </w:r>
      <w:r>
        <w:rPr>
          <w:rFonts w:ascii="Arial" w:eastAsia="Times New Roman" w:hAnsi="Arial" w:cs="Arial"/>
          <w:sz w:val="20"/>
          <w:szCs w:val="20"/>
        </w:rPr>
        <w:t xml:space="preserve">adres nieruchomości oraz imię </w:t>
      </w:r>
      <w:r w:rsidRPr="004326F6">
        <w:rPr>
          <w:rFonts w:ascii="Arial" w:eastAsia="Times New Roman" w:hAnsi="Arial" w:cs="Arial"/>
          <w:sz w:val="20"/>
          <w:szCs w:val="20"/>
        </w:rPr>
        <w:t>i nazwisko Oferenta).</w:t>
      </w:r>
    </w:p>
    <w:p w14:paraId="20FDEC95" w14:textId="77777777" w:rsidR="00743D5A" w:rsidRPr="004326F6" w:rsidRDefault="00743D5A" w:rsidP="00743D5A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2.</w:t>
      </w:r>
      <w:r w:rsidRPr="004326F6">
        <w:rPr>
          <w:rFonts w:ascii="Arial" w:eastAsia="Times New Roman" w:hAnsi="Arial" w:cs="Arial"/>
          <w:b/>
          <w:sz w:val="20"/>
          <w:szCs w:val="20"/>
        </w:rPr>
        <w:t xml:space="preserve">Przetarg jest ważny bez względu na liczbę jego uczestników, jeżeli przynajmniej jeden uczestnik przetargu zaoferuje co najmniej jedno postąpienie powyżej ceny wywoławczej. </w:t>
      </w:r>
      <w:r w:rsidRPr="004326F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869CE52" w14:textId="77777777" w:rsidR="00743D5A" w:rsidRPr="004326F6" w:rsidRDefault="00743D5A" w:rsidP="00743D5A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3.Nabywca, który do dnia zawarcia umowy w formie aktu notarialnego nie uiści ceny nabycia, traci prawa wynikające z przybicia oraz złożone wadium. </w:t>
      </w:r>
    </w:p>
    <w:p w14:paraId="1E1CF07D" w14:textId="77777777" w:rsidR="00743D5A" w:rsidRPr="004326F6" w:rsidRDefault="00743D5A" w:rsidP="00743D5A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4.Koszty związane z przygotowaniem nieruchomości do sprzedaży i jej nabyciem, ponosi w całości Nabywca. </w:t>
      </w:r>
    </w:p>
    <w:p w14:paraId="5742B6F0" w14:textId="77777777" w:rsidR="00743D5A" w:rsidRPr="004326F6" w:rsidRDefault="00743D5A" w:rsidP="00743D5A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5.Osoby stające do przetargu, działając nie tylko we własnym imieniu, powinny legitymować się stosownym pełnomocnictwem lub innym dokumentem stwierdzającym zdolność do składania oświadczeń woli. </w:t>
      </w:r>
    </w:p>
    <w:p w14:paraId="3570F2A0" w14:textId="77777777" w:rsidR="00743D5A" w:rsidRPr="004326F6" w:rsidRDefault="00743D5A" w:rsidP="00743D5A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6.Osoby uczestniczące w przetargu w przypadku prowadzenia działalności gospodarczej lub osoby prawne winne posiadać stosowne odpisy dokumentów, z których wynikać będzie umocowanie do działania w imieniu tych osób.</w:t>
      </w:r>
    </w:p>
    <w:p w14:paraId="4918AB02" w14:textId="77777777" w:rsidR="00743D5A" w:rsidRPr="004326F6" w:rsidRDefault="00743D5A" w:rsidP="00743D5A">
      <w:pPr>
        <w:pStyle w:val="Akapitzlist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7. </w:t>
      </w:r>
      <w:r w:rsidRPr="004326F6">
        <w:rPr>
          <w:rFonts w:ascii="Arial" w:eastAsia="Times New Roman" w:hAnsi="Arial" w:cs="Arial"/>
          <w:b/>
          <w:sz w:val="20"/>
          <w:szCs w:val="20"/>
        </w:rPr>
        <w:t>Wylicytowana kwota będzie powiększona o wartość należnego podatku VAT, zgodnie z obowiązującymi przepisami prawa.</w:t>
      </w:r>
    </w:p>
    <w:p w14:paraId="52653F1F" w14:textId="77777777" w:rsidR="00743D5A" w:rsidRDefault="00743D5A" w:rsidP="00743D5A">
      <w:pPr>
        <w:pStyle w:val="Akapitzlist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>8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  <w:r w:rsidRPr="004326F6">
        <w:rPr>
          <w:rFonts w:ascii="Arial" w:hAnsi="Arial" w:cs="Arial"/>
          <w:color w:val="000000"/>
          <w:sz w:val="20"/>
          <w:szCs w:val="20"/>
        </w:rPr>
        <w:t xml:space="preserve"> Po wyłonieniu Nabywcy, Zbywca wystąpi o wydanie zgód korporacyjnych na przedmiotową sprzedaż</w:t>
      </w:r>
      <w:r w:rsidRPr="004326F6">
        <w:rPr>
          <w:rFonts w:ascii="Arial" w:eastAsia="Times New Roman" w:hAnsi="Arial" w:cs="Arial"/>
          <w:b/>
          <w:sz w:val="20"/>
          <w:szCs w:val="20"/>
        </w:rPr>
        <w:t>.</w:t>
      </w:r>
    </w:p>
    <w:p w14:paraId="11336879" w14:textId="77777777" w:rsidR="00743D5A" w:rsidRPr="001113F3" w:rsidRDefault="00743D5A" w:rsidP="00743D5A">
      <w:pPr>
        <w:pStyle w:val="Akapitzlist"/>
        <w:ind w:left="0"/>
        <w:jc w:val="both"/>
        <w:rPr>
          <w:rFonts w:ascii="Arial" w:eastAsia="Times New Roman" w:hAnsi="Arial" w:cs="Arial"/>
          <w:b/>
          <w:sz w:val="20"/>
          <w:szCs w:val="20"/>
        </w:rPr>
      </w:pPr>
      <w:r w:rsidRPr="00FC6068">
        <w:rPr>
          <w:rFonts w:ascii="Arial" w:hAnsi="Arial" w:cs="Arial"/>
          <w:color w:val="FF0000"/>
          <w:sz w:val="20"/>
        </w:rPr>
        <w:t xml:space="preserve">Osoby przystępujące do licytacji prosimy o posiadanie zabezpieczenia w postaci maseczek ochronnych </w:t>
      </w:r>
      <w:r>
        <w:rPr>
          <w:rFonts w:ascii="Arial" w:hAnsi="Arial" w:cs="Arial"/>
          <w:color w:val="FF0000"/>
          <w:sz w:val="20"/>
        </w:rPr>
        <w:br/>
      </w:r>
      <w:r w:rsidRPr="00FC6068">
        <w:rPr>
          <w:rFonts w:ascii="Arial" w:hAnsi="Arial" w:cs="Arial"/>
          <w:color w:val="FF0000"/>
          <w:sz w:val="20"/>
        </w:rPr>
        <w:t>i rękawiczek oraz zachowanie odstępu co najmniej 2 metrów od innych osób. Prosimy o p</w:t>
      </w:r>
      <w:r>
        <w:rPr>
          <w:rFonts w:ascii="Arial" w:hAnsi="Arial" w:cs="Arial"/>
          <w:color w:val="FF0000"/>
          <w:sz w:val="20"/>
        </w:rPr>
        <w:t>rzestrzeganie  wyznaczonej</w:t>
      </w:r>
      <w:r w:rsidRPr="00FC6068">
        <w:rPr>
          <w:rFonts w:ascii="Arial" w:hAnsi="Arial" w:cs="Arial"/>
          <w:color w:val="FF0000"/>
          <w:sz w:val="20"/>
        </w:rPr>
        <w:t xml:space="preserve"> godzi</w:t>
      </w:r>
      <w:r>
        <w:rPr>
          <w:rFonts w:ascii="Arial" w:hAnsi="Arial" w:cs="Arial"/>
          <w:color w:val="FF0000"/>
          <w:sz w:val="20"/>
        </w:rPr>
        <w:t>ny, gdyż oczekiwanie na licytację</w:t>
      </w:r>
      <w:r w:rsidRPr="00FC6068">
        <w:rPr>
          <w:rFonts w:ascii="Arial" w:hAnsi="Arial" w:cs="Arial"/>
          <w:color w:val="FF0000"/>
          <w:sz w:val="20"/>
        </w:rPr>
        <w:t xml:space="preserve"> w siedzibie Spółki  będzie niemożliwe.</w:t>
      </w:r>
    </w:p>
    <w:p w14:paraId="7C3BA61F" w14:textId="77777777" w:rsidR="00743D5A" w:rsidRDefault="00743D5A" w:rsidP="00743D5A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Zawarcie, ostatecznej umowy sprzedaży przedmiotowej nieruchomości w formie aktu notarialnego, jest uzależnione od realizacji w/w warunków oraz oświadczeniu Gminy o nieskorzystaniu z prawa pierwokupu, a także  od stanowiska Prezesa Krajowego Zasobu Nieruchomości w kwestii nieskorzystania z prawa pierwokupu. </w:t>
      </w:r>
    </w:p>
    <w:p w14:paraId="1760EDFF" w14:textId="77777777" w:rsidR="00743D5A" w:rsidRDefault="00743D5A" w:rsidP="00743D5A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eastAsia="Times New Roman" w:hAnsi="Arial" w:cs="Arial"/>
          <w:sz w:val="20"/>
          <w:szCs w:val="20"/>
        </w:rPr>
        <w:t xml:space="preserve">Termin, osoba notariusza i miejsce zawarcia umowy sprzedaży nastąpi we wskazanej przez Spółkę Kancelarii Notarialnej. </w:t>
      </w:r>
      <w:r>
        <w:rPr>
          <w:rFonts w:ascii="Arial" w:eastAsia="Times New Roman" w:hAnsi="Arial" w:cs="Arial"/>
          <w:sz w:val="20"/>
          <w:szCs w:val="20"/>
        </w:rPr>
        <w:br/>
      </w:r>
      <w:r w:rsidRPr="004326F6">
        <w:rPr>
          <w:rFonts w:ascii="Arial" w:eastAsia="Times New Roman" w:hAnsi="Arial" w:cs="Arial"/>
          <w:sz w:val="20"/>
          <w:szCs w:val="20"/>
        </w:rPr>
        <w:t>Wydanie Nabywcy przedmiotu sprzedaży nastąpi niezwłocznie po zawarciu ostatecznej umowy sprzedaży.</w:t>
      </w:r>
    </w:p>
    <w:p w14:paraId="7C97177D" w14:textId="77777777" w:rsidR="00743D5A" w:rsidRDefault="00743D5A" w:rsidP="00743D5A">
      <w:pPr>
        <w:pStyle w:val="Akapitzlist"/>
        <w:ind w:left="0"/>
        <w:jc w:val="both"/>
        <w:rPr>
          <w:rFonts w:ascii="Arial" w:eastAsia="Times New Roman" w:hAnsi="Arial" w:cs="Arial"/>
          <w:b/>
          <w:sz w:val="16"/>
          <w:szCs w:val="16"/>
        </w:rPr>
      </w:pPr>
    </w:p>
    <w:p w14:paraId="4B6D1E08" w14:textId="77777777" w:rsidR="00743D5A" w:rsidRPr="0086336C" w:rsidRDefault="00743D5A" w:rsidP="00743D5A">
      <w:pPr>
        <w:pStyle w:val="Akapitzlist"/>
        <w:ind w:left="0"/>
        <w:jc w:val="both"/>
        <w:rPr>
          <w:rFonts w:ascii="Arial" w:eastAsia="Times New Roman" w:hAnsi="Arial" w:cs="Arial"/>
          <w:sz w:val="20"/>
          <w:szCs w:val="20"/>
        </w:rPr>
      </w:pPr>
      <w:r w:rsidRPr="0086336C">
        <w:rPr>
          <w:rFonts w:ascii="Arial" w:eastAsia="Times New Roman" w:hAnsi="Arial" w:cs="Arial"/>
          <w:b/>
          <w:sz w:val="16"/>
          <w:szCs w:val="16"/>
        </w:rPr>
        <w:t>Śląsko – Dąbrowska Spółka Mieszkaniowa Sp. z o.o. zastrzega sobie prawo do odwołania lub zmiany warunków przetargu, zamknięcia przetargu bez wybrania którejkolwiek z ofert lub jego unieważnienia w całości lub w części, bez podania przyczyny. Oferent ma obowiązek zapoznać się z Zasadami Zbywania Składników Aktywów Trwałych dostępnymi w siedzibie Spółki  lub na stronie internetowej: www.sdsm.pl.</w:t>
      </w:r>
    </w:p>
    <w:p w14:paraId="3425EA0E" w14:textId="77777777" w:rsidR="00FC6068" w:rsidRDefault="00FC6068" w:rsidP="00FC6068">
      <w:pPr>
        <w:rPr>
          <w:rFonts w:ascii="Arial" w:eastAsia="Times New Roman" w:hAnsi="Arial" w:cs="Arial"/>
          <w:b/>
          <w:sz w:val="20"/>
          <w:szCs w:val="20"/>
        </w:rPr>
      </w:pPr>
    </w:p>
    <w:p w14:paraId="2D90EA10" w14:textId="77777777" w:rsidR="00FC6068" w:rsidRDefault="00FC6068" w:rsidP="00FC6068">
      <w:pPr>
        <w:rPr>
          <w:rFonts w:ascii="Arial" w:eastAsia="Times New Roman" w:hAnsi="Arial" w:cs="Arial"/>
          <w:sz w:val="20"/>
          <w:szCs w:val="20"/>
        </w:rPr>
      </w:pPr>
    </w:p>
    <w:p w14:paraId="2B702C86" w14:textId="77777777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0968D9D0" w14:textId="77777777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1678BED5" w14:textId="77777777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313DA2AF" w14:textId="77777777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2496DAFC" w14:textId="77777777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4A5BACFE" w14:textId="77777777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3A0875FF" w14:textId="77777777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71A39CCA" w14:textId="77777777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2CC2D377" w14:textId="77777777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49374D3A" w14:textId="77777777" w:rsidR="00B22373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699A9178" w14:textId="77777777" w:rsidR="00B22373" w:rsidRPr="00FC6068" w:rsidRDefault="00B22373" w:rsidP="00FC6068">
      <w:pPr>
        <w:rPr>
          <w:rFonts w:ascii="Arial" w:eastAsia="Times New Roman" w:hAnsi="Arial" w:cs="Arial"/>
          <w:sz w:val="20"/>
          <w:szCs w:val="20"/>
        </w:rPr>
      </w:pPr>
    </w:p>
    <w:p w14:paraId="69CB9BE8" w14:textId="77777777" w:rsidR="00D0219A" w:rsidRPr="004326F6" w:rsidRDefault="006937F9" w:rsidP="00FC6068">
      <w:pPr>
        <w:rPr>
          <w:rFonts w:ascii="Arial" w:eastAsia="Times New Roman" w:hAnsi="Arial" w:cs="Arial"/>
          <w:sz w:val="20"/>
          <w:szCs w:val="20"/>
        </w:rPr>
      </w:pPr>
      <w:r w:rsidRPr="004326F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3290207" wp14:editId="173F8BDB">
            <wp:extent cx="5759450" cy="361950"/>
            <wp:effectExtent l="0" t="0" r="0" b="0"/>
            <wp:docPr id="3" name="Obraz 3" descr="firmówka SDSM 06-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SDSM 06-20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19A" w:rsidRPr="004326F6" w:rsidSect="00FC606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2" w:right="707" w:bottom="426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A3541" w14:textId="77777777" w:rsidR="00676119" w:rsidRDefault="00676119">
      <w:pPr>
        <w:spacing w:after="0" w:line="240" w:lineRule="auto"/>
      </w:pPr>
      <w:r>
        <w:separator/>
      </w:r>
    </w:p>
  </w:endnote>
  <w:endnote w:type="continuationSeparator" w:id="0">
    <w:p w14:paraId="778055E1" w14:textId="77777777" w:rsidR="00676119" w:rsidRDefault="0067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6582A" w14:textId="77777777"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9210C63" w14:textId="77777777"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09CE2" w14:textId="77777777" w:rsidR="00DA321E" w:rsidRDefault="00DA321E">
    <w:pPr>
      <w:pStyle w:val="Stopka"/>
      <w:framePr w:wrap="around" w:vAnchor="text" w:hAnchor="margin" w:xAlign="right" w:y="1"/>
      <w:rPr>
        <w:rStyle w:val="Numerstrony"/>
      </w:rPr>
    </w:pPr>
  </w:p>
  <w:p w14:paraId="0AAF77E0" w14:textId="77777777" w:rsidR="00DA321E" w:rsidRDefault="00DA321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504B5" w14:textId="77777777" w:rsidR="00676119" w:rsidRDefault="00676119">
      <w:pPr>
        <w:spacing w:after="0" w:line="240" w:lineRule="auto"/>
      </w:pPr>
      <w:r>
        <w:separator/>
      </w:r>
    </w:p>
  </w:footnote>
  <w:footnote w:type="continuationSeparator" w:id="0">
    <w:p w14:paraId="40D01608" w14:textId="77777777" w:rsidR="00676119" w:rsidRDefault="0067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3BA91" w14:textId="77777777"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ED8E3" w14:textId="77777777" w:rsidR="00DA321E" w:rsidRDefault="001F1A29">
    <w:pPr>
      <w:pStyle w:val="Nagwek"/>
    </w:pPr>
    <w:r>
      <w:rPr>
        <w:noProof/>
      </w:rPr>
      <w:drawing>
        <wp:inline distT="0" distB="0" distL="0" distR="0" wp14:anchorId="6ED0D399" wp14:editId="5C5286C5">
          <wp:extent cx="6744335" cy="73977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2D04"/>
    <w:multiLevelType w:val="hybridMultilevel"/>
    <w:tmpl w:val="69D0ADFA"/>
    <w:lvl w:ilvl="0" w:tplc="D1DA5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07"/>
    <w:rsid w:val="000228C3"/>
    <w:rsid w:val="00040ECB"/>
    <w:rsid w:val="000434B4"/>
    <w:rsid w:val="00071CDB"/>
    <w:rsid w:val="0008621A"/>
    <w:rsid w:val="0009775B"/>
    <w:rsid w:val="000A50F1"/>
    <w:rsid w:val="000A65F8"/>
    <w:rsid w:val="000A76DD"/>
    <w:rsid w:val="000D28DB"/>
    <w:rsid w:val="000D4D07"/>
    <w:rsid w:val="000D7B4C"/>
    <w:rsid w:val="000E2BF7"/>
    <w:rsid w:val="000F772A"/>
    <w:rsid w:val="00102BF7"/>
    <w:rsid w:val="00104670"/>
    <w:rsid w:val="00120FA0"/>
    <w:rsid w:val="00137876"/>
    <w:rsid w:val="00142C49"/>
    <w:rsid w:val="00150715"/>
    <w:rsid w:val="001542D2"/>
    <w:rsid w:val="00161737"/>
    <w:rsid w:val="00177409"/>
    <w:rsid w:val="001912D2"/>
    <w:rsid w:val="00192C1D"/>
    <w:rsid w:val="001A355F"/>
    <w:rsid w:val="001A4D1D"/>
    <w:rsid w:val="001B2BD5"/>
    <w:rsid w:val="001D778E"/>
    <w:rsid w:val="001E7A17"/>
    <w:rsid w:val="001F0BDF"/>
    <w:rsid w:val="001F11DA"/>
    <w:rsid w:val="001F1A29"/>
    <w:rsid w:val="0020694B"/>
    <w:rsid w:val="00216CCE"/>
    <w:rsid w:val="00220626"/>
    <w:rsid w:val="002534E4"/>
    <w:rsid w:val="00256B46"/>
    <w:rsid w:val="00262495"/>
    <w:rsid w:val="00291D6E"/>
    <w:rsid w:val="002B4D45"/>
    <w:rsid w:val="002B5E11"/>
    <w:rsid w:val="002C3163"/>
    <w:rsid w:val="002D1EDF"/>
    <w:rsid w:val="002E5DA6"/>
    <w:rsid w:val="002E7043"/>
    <w:rsid w:val="002F64FB"/>
    <w:rsid w:val="003023F3"/>
    <w:rsid w:val="0031031B"/>
    <w:rsid w:val="0031478F"/>
    <w:rsid w:val="0032792F"/>
    <w:rsid w:val="0033477F"/>
    <w:rsid w:val="00334A15"/>
    <w:rsid w:val="003423E1"/>
    <w:rsid w:val="00351FA0"/>
    <w:rsid w:val="00354BE2"/>
    <w:rsid w:val="0035713F"/>
    <w:rsid w:val="003577AC"/>
    <w:rsid w:val="00361B30"/>
    <w:rsid w:val="00363CED"/>
    <w:rsid w:val="00365AD5"/>
    <w:rsid w:val="00367423"/>
    <w:rsid w:val="00375406"/>
    <w:rsid w:val="00380024"/>
    <w:rsid w:val="003C14A0"/>
    <w:rsid w:val="003C7005"/>
    <w:rsid w:val="003D39EB"/>
    <w:rsid w:val="003E4CEC"/>
    <w:rsid w:val="003F705E"/>
    <w:rsid w:val="00402074"/>
    <w:rsid w:val="0041009A"/>
    <w:rsid w:val="004136C6"/>
    <w:rsid w:val="0041496B"/>
    <w:rsid w:val="00421540"/>
    <w:rsid w:val="004314D5"/>
    <w:rsid w:val="004326F6"/>
    <w:rsid w:val="00482597"/>
    <w:rsid w:val="004A3707"/>
    <w:rsid w:val="004A6D90"/>
    <w:rsid w:val="004A74E3"/>
    <w:rsid w:val="004D3B12"/>
    <w:rsid w:val="004D7BC6"/>
    <w:rsid w:val="004F7EB9"/>
    <w:rsid w:val="00500F63"/>
    <w:rsid w:val="00505BFD"/>
    <w:rsid w:val="00506680"/>
    <w:rsid w:val="00515ECC"/>
    <w:rsid w:val="005262E2"/>
    <w:rsid w:val="00553115"/>
    <w:rsid w:val="00563C95"/>
    <w:rsid w:val="005648E4"/>
    <w:rsid w:val="00596E98"/>
    <w:rsid w:val="005A05C1"/>
    <w:rsid w:val="005A05DB"/>
    <w:rsid w:val="005B35A7"/>
    <w:rsid w:val="005B5D21"/>
    <w:rsid w:val="005B65CD"/>
    <w:rsid w:val="005F52D6"/>
    <w:rsid w:val="0061332F"/>
    <w:rsid w:val="00662FC9"/>
    <w:rsid w:val="006667B2"/>
    <w:rsid w:val="00676119"/>
    <w:rsid w:val="00690754"/>
    <w:rsid w:val="006937F9"/>
    <w:rsid w:val="006A389E"/>
    <w:rsid w:val="006A7541"/>
    <w:rsid w:val="006B0DB1"/>
    <w:rsid w:val="006C4965"/>
    <w:rsid w:val="00715F28"/>
    <w:rsid w:val="00743156"/>
    <w:rsid w:val="00743D5A"/>
    <w:rsid w:val="007672AB"/>
    <w:rsid w:val="00775784"/>
    <w:rsid w:val="00780542"/>
    <w:rsid w:val="00785909"/>
    <w:rsid w:val="007A2C2D"/>
    <w:rsid w:val="007B3CA7"/>
    <w:rsid w:val="007C4D79"/>
    <w:rsid w:val="007E24BE"/>
    <w:rsid w:val="007F4ADF"/>
    <w:rsid w:val="007F5023"/>
    <w:rsid w:val="00822117"/>
    <w:rsid w:val="00824C2B"/>
    <w:rsid w:val="008400E7"/>
    <w:rsid w:val="0084122C"/>
    <w:rsid w:val="00846176"/>
    <w:rsid w:val="00850EE6"/>
    <w:rsid w:val="00872E5D"/>
    <w:rsid w:val="0087478A"/>
    <w:rsid w:val="0089662D"/>
    <w:rsid w:val="008A27D3"/>
    <w:rsid w:val="008A6492"/>
    <w:rsid w:val="008B3241"/>
    <w:rsid w:val="008B5565"/>
    <w:rsid w:val="008E4216"/>
    <w:rsid w:val="009005F8"/>
    <w:rsid w:val="00913191"/>
    <w:rsid w:val="00917065"/>
    <w:rsid w:val="00920532"/>
    <w:rsid w:val="00924580"/>
    <w:rsid w:val="00935A60"/>
    <w:rsid w:val="00944328"/>
    <w:rsid w:val="00957B1D"/>
    <w:rsid w:val="00971101"/>
    <w:rsid w:val="00986F0C"/>
    <w:rsid w:val="00996BB6"/>
    <w:rsid w:val="009A1C5F"/>
    <w:rsid w:val="009A3DCC"/>
    <w:rsid w:val="009B0104"/>
    <w:rsid w:val="009D755F"/>
    <w:rsid w:val="009E4E54"/>
    <w:rsid w:val="00A13A45"/>
    <w:rsid w:val="00A334F4"/>
    <w:rsid w:val="00A46195"/>
    <w:rsid w:val="00A538EF"/>
    <w:rsid w:val="00A73E7A"/>
    <w:rsid w:val="00A81B31"/>
    <w:rsid w:val="00A87028"/>
    <w:rsid w:val="00A92036"/>
    <w:rsid w:val="00A97F53"/>
    <w:rsid w:val="00AB01D1"/>
    <w:rsid w:val="00AB25A4"/>
    <w:rsid w:val="00AC18DC"/>
    <w:rsid w:val="00AD0811"/>
    <w:rsid w:val="00AD56AA"/>
    <w:rsid w:val="00AD6CF6"/>
    <w:rsid w:val="00AE42F9"/>
    <w:rsid w:val="00AE6125"/>
    <w:rsid w:val="00AF6122"/>
    <w:rsid w:val="00AF7417"/>
    <w:rsid w:val="00B22373"/>
    <w:rsid w:val="00B35F07"/>
    <w:rsid w:val="00B55814"/>
    <w:rsid w:val="00B60827"/>
    <w:rsid w:val="00BA2581"/>
    <w:rsid w:val="00BC6E44"/>
    <w:rsid w:val="00BC7E78"/>
    <w:rsid w:val="00BD4656"/>
    <w:rsid w:val="00BF0733"/>
    <w:rsid w:val="00C00CE8"/>
    <w:rsid w:val="00C1097C"/>
    <w:rsid w:val="00C213F3"/>
    <w:rsid w:val="00C47B8A"/>
    <w:rsid w:val="00C51A4B"/>
    <w:rsid w:val="00C86D8C"/>
    <w:rsid w:val="00C94E56"/>
    <w:rsid w:val="00CA665E"/>
    <w:rsid w:val="00CC3B79"/>
    <w:rsid w:val="00CF3232"/>
    <w:rsid w:val="00CF554C"/>
    <w:rsid w:val="00D0219A"/>
    <w:rsid w:val="00D04F0F"/>
    <w:rsid w:val="00D17DC8"/>
    <w:rsid w:val="00D27DEF"/>
    <w:rsid w:val="00D30F27"/>
    <w:rsid w:val="00D50A0A"/>
    <w:rsid w:val="00D744D5"/>
    <w:rsid w:val="00D77BA8"/>
    <w:rsid w:val="00D93C82"/>
    <w:rsid w:val="00DA321E"/>
    <w:rsid w:val="00DD2547"/>
    <w:rsid w:val="00DD508B"/>
    <w:rsid w:val="00DF5493"/>
    <w:rsid w:val="00E1070D"/>
    <w:rsid w:val="00E22A7D"/>
    <w:rsid w:val="00E25F64"/>
    <w:rsid w:val="00E2664B"/>
    <w:rsid w:val="00E62750"/>
    <w:rsid w:val="00EC07C6"/>
    <w:rsid w:val="00EC75E1"/>
    <w:rsid w:val="00ED1D2F"/>
    <w:rsid w:val="00ED2E3A"/>
    <w:rsid w:val="00EE004C"/>
    <w:rsid w:val="00F2558C"/>
    <w:rsid w:val="00F33801"/>
    <w:rsid w:val="00F55A82"/>
    <w:rsid w:val="00F55BDD"/>
    <w:rsid w:val="00F563F2"/>
    <w:rsid w:val="00F65B85"/>
    <w:rsid w:val="00F76D35"/>
    <w:rsid w:val="00F86A8F"/>
    <w:rsid w:val="00FB6742"/>
    <w:rsid w:val="00FC07E6"/>
    <w:rsid w:val="00FC6068"/>
    <w:rsid w:val="00FD76FB"/>
    <w:rsid w:val="00FD7A9E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C0B6A23"/>
  <w15:docId w15:val="{3A19EA86-0411-4515-94B8-4A6B062C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SZOT</dc:creator>
  <cp:lastModifiedBy>Agata Szurka</cp:lastModifiedBy>
  <cp:revision>2</cp:revision>
  <cp:lastPrinted>2020-06-19T08:45:00Z</cp:lastPrinted>
  <dcterms:created xsi:type="dcterms:W3CDTF">2020-09-30T08:20:00Z</dcterms:created>
  <dcterms:modified xsi:type="dcterms:W3CDTF">2020-09-30T08:20:00Z</dcterms:modified>
</cp:coreProperties>
</file>