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11" w:rsidRDefault="00E005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Informacja o przetwarzaniu danych osobowych </w:t>
      </w:r>
    </w:p>
    <w:p w:rsidR="00974811" w:rsidRDefault="00E005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osób fizycznych, określonych w art. 13, ust. 1, 2 i 3 Rozporządzenia Parlamentu Europejskiego i Rady (UE) 2016/679 z dnia 27 kwietnia 2016 r. w sprawie ochrony osób fizycznych w związku z przetwarzaniem danych osobowych i w sprawie swobodnego przepływu tak</w:t>
      </w:r>
      <w:r>
        <w:rPr>
          <w:rFonts w:ascii="Arial" w:hAnsi="Arial" w:cs="Arial"/>
          <w:b/>
          <w:sz w:val="20"/>
          <w:szCs w:val="20"/>
        </w:rPr>
        <w:t xml:space="preserve">ich danych oraz uchylenia dyrektywy 95/46/WE (RODO) </w:t>
      </w:r>
    </w:p>
    <w:p w:rsidR="00974811" w:rsidRDefault="00974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4811" w:rsidRDefault="00E00567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Administrator danych osobowych przetwarzanych w związku z postępowaniem przetargowym na najem  lokalu użytkowego o pow.145 m2 i zaplecza o pow.26 m2 w bud. Stare Łazienki Mineralne , Uzdrowisko Krynica-</w:t>
      </w:r>
      <w:r>
        <w:rPr>
          <w:rFonts w:ascii="Arial" w:hAnsi="Arial" w:cs="Arial"/>
          <w:sz w:val="20"/>
          <w:szCs w:val="20"/>
        </w:rPr>
        <w:t>Żegiestów S. A. z siedzibą w Krynicy-Zdrój, ul. Nowotarskiego 9/4, 33-380 Krynica-Zdrój,</w:t>
      </w:r>
    </w:p>
    <w:p w:rsidR="00974811" w:rsidRDefault="00974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4811" w:rsidRDefault="00E00567">
      <w:pPr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Informuje osoby których dane dotyczą w związku z przetargiem na najem lokalu użytkowego wraz z zapleczem w bud „Stare Łazienki Mineralne” przy ul. Nowotarskiego 9/4, </w:t>
      </w:r>
      <w:r>
        <w:rPr>
          <w:rFonts w:ascii="Arial" w:hAnsi="Arial" w:cs="Arial"/>
          <w:b/>
          <w:sz w:val="20"/>
          <w:szCs w:val="20"/>
        </w:rPr>
        <w:t>w Krynicy-Zdroju, o zasadach przetwarzania danych i uprawnieniach osób, których dane dotyczą:</w:t>
      </w:r>
    </w:p>
    <w:p w:rsidR="00974811" w:rsidRDefault="0097481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74811" w:rsidRDefault="00E005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hAnsi="Arial" w:cs="Arial"/>
          <w:sz w:val="20"/>
          <w:szCs w:val="20"/>
        </w:rPr>
        <w:t xml:space="preserve">Dane kontaktowe Inspektora Ochrony Danych: </w:t>
      </w:r>
      <w:hyperlink r:id="rId5">
        <w:r>
          <w:rPr>
            <w:rStyle w:val="Hipercze"/>
            <w:rFonts w:ascii="Arial" w:hAnsi="Arial" w:cs="Arial"/>
            <w:sz w:val="20"/>
            <w:szCs w:val="20"/>
          </w:rPr>
          <w:t>iod@kryniczanka.pl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74811" w:rsidRDefault="00974811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74811" w:rsidRDefault="00E005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przetwarzane będą w celu:</w:t>
      </w:r>
    </w:p>
    <w:p w:rsidR="00974811" w:rsidRDefault="00E00567">
      <w:pPr>
        <w:pStyle w:val="Akapitzlist"/>
        <w:spacing w:after="0" w:line="240" w:lineRule="auto"/>
        <w:ind w:left="426"/>
        <w:jc w:val="both"/>
      </w:pPr>
      <w:r>
        <w:rPr>
          <w:rFonts w:ascii="Arial" w:hAnsi="Arial" w:cs="Arial"/>
          <w:b/>
          <w:sz w:val="20"/>
          <w:szCs w:val="20"/>
        </w:rPr>
        <w:t>wypełnienia o</w:t>
      </w:r>
      <w:r>
        <w:rPr>
          <w:rFonts w:ascii="Arial" w:hAnsi="Arial" w:cs="Arial"/>
          <w:b/>
          <w:sz w:val="20"/>
          <w:szCs w:val="20"/>
        </w:rPr>
        <w:t>bowiązku prawnego ciążącego na administratorze</w:t>
      </w:r>
      <w:r>
        <w:rPr>
          <w:rFonts w:ascii="Arial" w:hAnsi="Arial" w:cs="Arial"/>
          <w:sz w:val="20"/>
          <w:szCs w:val="20"/>
        </w:rPr>
        <w:t xml:space="preserve"> na podstawie Art. 6, ust. 1, pkt c RODO, to jest w związku z postępowanie</w:t>
      </w:r>
    </w:p>
    <w:p w:rsidR="00974811" w:rsidRDefault="00E005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hAnsi="Arial" w:cs="Arial"/>
          <w:sz w:val="20"/>
          <w:szCs w:val="20"/>
        </w:rPr>
        <w:t>Dane osobowe będą przekazywane innym odbiorcom. Prócz organów publicznych, które mogą otrzymywać dane osobowe w ramach konkretnego post</w:t>
      </w:r>
      <w:r>
        <w:rPr>
          <w:rFonts w:ascii="Arial" w:hAnsi="Arial" w:cs="Arial"/>
          <w:sz w:val="20"/>
          <w:szCs w:val="20"/>
        </w:rPr>
        <w:t xml:space="preserve">ępowania zgodnie z prawem Unii lub prawem państwa członkowskiego, dane mogą być przekazywane </w:t>
      </w:r>
      <w:r>
        <w:rPr>
          <w:rFonts w:ascii="Arial" w:hAnsi="Arial" w:cs="Arial"/>
          <w:sz w:val="20"/>
          <w:szCs w:val="20"/>
          <w:lang w:eastAsia="pl-PL"/>
        </w:rPr>
        <w:t>osobom lub podmiotom, którym udostępniona zostanie dokumentacja postępowania w oparciu o art. 8 oraz art. 96 ust. 3 ustawy z dnia 29 stycznia 2004 r. – Prawo zamów</w:t>
      </w:r>
      <w:r>
        <w:rPr>
          <w:rFonts w:ascii="Arial" w:hAnsi="Arial" w:cs="Arial"/>
          <w:sz w:val="20"/>
          <w:szCs w:val="20"/>
          <w:lang w:eastAsia="pl-PL"/>
        </w:rPr>
        <w:t>ień publicznych (Dz. U. z 2017 r. poz. 1579 i 2018), dalej „ustawa Pzp”</w:t>
      </w:r>
      <w:r>
        <w:rPr>
          <w:rFonts w:ascii="Arial" w:hAnsi="Arial" w:cs="Arial"/>
          <w:sz w:val="20"/>
          <w:szCs w:val="20"/>
        </w:rPr>
        <w:t>.</w:t>
      </w:r>
    </w:p>
    <w:p w:rsidR="00974811" w:rsidRDefault="0097481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74811" w:rsidRDefault="00E005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nie będą przekazywane do państwa trzeciego/organizacji międzynarodowej.</w:t>
      </w:r>
    </w:p>
    <w:p w:rsidR="00974811" w:rsidRDefault="00974811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4811" w:rsidRDefault="00E005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hAnsi="Arial" w:cs="Arial"/>
          <w:sz w:val="20"/>
          <w:szCs w:val="20"/>
        </w:rPr>
        <w:t xml:space="preserve">Dane osobowe będą przechowywane </w:t>
      </w:r>
      <w:r>
        <w:rPr>
          <w:rFonts w:ascii="Arial" w:hAnsi="Arial" w:cs="Arial"/>
          <w:sz w:val="20"/>
          <w:szCs w:val="20"/>
          <w:lang w:eastAsia="pl-PL"/>
        </w:rPr>
        <w:t>zgodnie z art. 97 ust. 1 ustawy Pzp, przez okres 4 lat od dnia z</w:t>
      </w:r>
      <w:r>
        <w:rPr>
          <w:rFonts w:ascii="Arial" w:hAnsi="Arial" w:cs="Arial"/>
          <w:sz w:val="20"/>
          <w:szCs w:val="20"/>
          <w:lang w:eastAsia="pl-PL"/>
        </w:rPr>
        <w:t>akończenia postępowania o udzielenie zamówienia, a jeżeli czas trwania umowy przekracza 4 lata, okres przechowywania obejmuje cały czas trwania umowy</w:t>
      </w:r>
      <w:r>
        <w:rPr>
          <w:rFonts w:ascii="Arial" w:hAnsi="Arial" w:cs="Arial"/>
          <w:sz w:val="20"/>
          <w:szCs w:val="20"/>
        </w:rPr>
        <w:t>.</w:t>
      </w:r>
    </w:p>
    <w:p w:rsidR="00974811" w:rsidRDefault="0097481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74811" w:rsidRDefault="00E005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Osoby, których dane dotyczą, mają prawo:</w:t>
      </w:r>
    </w:p>
    <w:p w:rsidR="00974811" w:rsidRDefault="00E005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dostępu do treści swoich danych,</w:t>
      </w:r>
    </w:p>
    <w:p w:rsidR="00974811" w:rsidRDefault="00E005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sprostowania danych, przy czym </w:t>
      </w:r>
      <w:r>
        <w:rPr>
          <w:rFonts w:ascii="Arial" w:hAnsi="Arial" w:cs="Arial"/>
          <w:sz w:val="20"/>
          <w:szCs w:val="20"/>
          <w:lang w:eastAsia="pl-PL"/>
        </w:rPr>
        <w:t xml:space="preserve">skorzystanie z tego prawa nie może skutkować zmianą </w:t>
      </w:r>
      <w:r>
        <w:rPr>
          <w:rFonts w:ascii="Arial" w:hAnsi="Arial" w:cs="Arial"/>
          <w:sz w:val="20"/>
          <w:szCs w:val="20"/>
        </w:rPr>
        <w:t>wyniku postępowania o udzielenie zamówienia publicznego ani zmianą postanowień umowy w zakresie niezgodnym z ustawą Pzp oraz nie może naruszać integralności protokołu oraz j</w:t>
      </w:r>
      <w:r>
        <w:rPr>
          <w:rFonts w:ascii="Arial" w:hAnsi="Arial" w:cs="Arial"/>
          <w:sz w:val="20"/>
          <w:szCs w:val="20"/>
        </w:rPr>
        <w:t>ego załączników,</w:t>
      </w:r>
    </w:p>
    <w:p w:rsidR="00974811" w:rsidRDefault="00E005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ograniczenia przetwarzania, przy czym prawo to nie ma zastosowania w odniesieniu do </w:t>
      </w:r>
      <w:r>
        <w:rPr>
          <w:rFonts w:ascii="Arial" w:hAnsi="Arial" w:cs="Arial"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</w:t>
      </w:r>
      <w:r>
        <w:rPr>
          <w:rFonts w:ascii="Arial" w:hAnsi="Arial" w:cs="Arial"/>
          <w:sz w:val="20"/>
          <w:szCs w:val="20"/>
          <w:lang w:eastAsia="pl-PL"/>
        </w:rPr>
        <w:t>zględy interesu publicznego Unii Europejskiej lub państwa członkowskiego.</w:t>
      </w:r>
    </w:p>
    <w:p w:rsidR="00974811" w:rsidRDefault="009748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4811" w:rsidRDefault="00E00567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Ponieważ dane osobowe są przetwarzane w celu wypełnienia obowiązku prawnego ciążącego na administratorze na podstawie Art. 6, ust. 1, pkt c RODO, osoby których te dane dotyczą </w:t>
      </w:r>
      <w:r>
        <w:rPr>
          <w:rFonts w:ascii="Arial" w:hAnsi="Arial" w:cs="Arial"/>
          <w:b/>
          <w:sz w:val="20"/>
          <w:szCs w:val="20"/>
          <w:u w:val="single"/>
        </w:rPr>
        <w:t>nie m</w:t>
      </w:r>
      <w:r>
        <w:rPr>
          <w:rFonts w:ascii="Arial" w:hAnsi="Arial" w:cs="Arial"/>
          <w:b/>
          <w:sz w:val="20"/>
          <w:szCs w:val="20"/>
          <w:u w:val="single"/>
        </w:rPr>
        <w:t>ają prawa do</w:t>
      </w:r>
      <w:r>
        <w:rPr>
          <w:rFonts w:ascii="Arial" w:hAnsi="Arial" w:cs="Arial"/>
          <w:sz w:val="20"/>
          <w:szCs w:val="20"/>
        </w:rPr>
        <w:t>:</w:t>
      </w:r>
    </w:p>
    <w:p w:rsidR="00974811" w:rsidRDefault="00E0056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usunięcia danych,</w:t>
      </w:r>
    </w:p>
    <w:p w:rsidR="00974811" w:rsidRDefault="00E0056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danych,</w:t>
      </w:r>
    </w:p>
    <w:p w:rsidR="00974811" w:rsidRDefault="00E0056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sprzeciwu wobec przetwarzania danych.</w:t>
      </w:r>
    </w:p>
    <w:p w:rsidR="00974811" w:rsidRDefault="00974811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974811" w:rsidRDefault="00E005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Osoby, których dane dotyczą, mają prawo wniesienia skargi do Prezesa Urzędu Ochrony Danych Osobowych, gdy uznają, iż przetwarzanie danych osobowy</w:t>
      </w:r>
      <w:r>
        <w:rPr>
          <w:rFonts w:ascii="Arial" w:hAnsi="Arial" w:cs="Arial"/>
          <w:sz w:val="20"/>
          <w:szCs w:val="20"/>
        </w:rPr>
        <w:t>ch narusza przepisy ogólnego rozporządzenia o ochronie danych osobowych z dnia 27 kwietnia 2016 r.</w:t>
      </w:r>
    </w:p>
    <w:p w:rsidR="00974811" w:rsidRDefault="00E005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hAnsi="Arial" w:cs="Arial"/>
          <w:sz w:val="20"/>
          <w:szCs w:val="20"/>
        </w:rPr>
        <w:t>Podanie tych danych osobowych jest obowiązkowe i jest warunkiem udziału w postępowaniu o udzielenie zamówienia publicznego, a odmowa ich podania będzie skutk</w:t>
      </w:r>
      <w:r>
        <w:rPr>
          <w:rFonts w:ascii="Arial" w:hAnsi="Arial" w:cs="Arial"/>
          <w:sz w:val="20"/>
          <w:szCs w:val="20"/>
        </w:rPr>
        <w:t>ować brakiem możliwości udziału w postępowaniu.</w:t>
      </w:r>
    </w:p>
    <w:p w:rsidR="00974811" w:rsidRDefault="0097481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74811" w:rsidRDefault="00E005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nie będą przetwarzane w sposób zautomatyzowany, w tym również w formie profilowania.</w:t>
      </w:r>
    </w:p>
    <w:p w:rsidR="00974811" w:rsidRDefault="00974811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974811" w:rsidRDefault="00E00567">
      <w:pPr>
        <w:pStyle w:val="Akapitzlist"/>
        <w:spacing w:after="0" w:line="240" w:lineRule="auto"/>
        <w:ind w:left="5382" w:firstLine="282"/>
      </w:pPr>
      <w:r>
        <w:rPr>
          <w:rFonts w:ascii="Arial" w:hAnsi="Arial" w:cs="Arial"/>
          <w:sz w:val="20"/>
          <w:szCs w:val="20"/>
        </w:rPr>
        <w:t>W imieniu Administratora danych</w:t>
      </w:r>
    </w:p>
    <w:p w:rsidR="00974811" w:rsidRDefault="00974811">
      <w:pPr>
        <w:pStyle w:val="Akapitzlist"/>
        <w:spacing w:after="0" w:line="240" w:lineRule="auto"/>
        <w:ind w:left="5382" w:firstLine="282"/>
      </w:pPr>
    </w:p>
    <w:sectPr w:rsidR="00974811">
      <w:pgSz w:w="11906" w:h="16838"/>
      <w:pgMar w:top="851" w:right="141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1ED"/>
    <w:multiLevelType w:val="multilevel"/>
    <w:tmpl w:val="BE323D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9163EF"/>
    <w:multiLevelType w:val="multilevel"/>
    <w:tmpl w:val="1D12920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521B0A8C"/>
    <w:multiLevelType w:val="multilevel"/>
    <w:tmpl w:val="8228AC66"/>
    <w:lvl w:ilvl="0">
      <w:start w:val="1"/>
      <w:numFmt w:val="decimal"/>
      <w:pStyle w:val="Nagwek1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284" w:firstLine="0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7C043F"/>
    <w:multiLevelType w:val="multilevel"/>
    <w:tmpl w:val="2D1E280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11"/>
    <w:rsid w:val="00974811"/>
    <w:rsid w:val="00E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E32A91-3D7A-42FC-99F4-7BD5C7D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777"/>
    <w:pPr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Nagwek1">
    <w:name w:val="heading 1"/>
    <w:basedOn w:val="Normalny"/>
    <w:link w:val="Nagwek1Znak"/>
    <w:uiPriority w:val="99"/>
    <w:qFormat/>
    <w:rsid w:val="00157777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157777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57777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157777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link w:val="Nagwek5Znak"/>
    <w:uiPriority w:val="99"/>
    <w:qFormat/>
    <w:rsid w:val="00157777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link w:val="Nagwek6Znak"/>
    <w:uiPriority w:val="99"/>
    <w:qFormat/>
    <w:rsid w:val="00157777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link w:val="Nagwek7Znak"/>
    <w:uiPriority w:val="99"/>
    <w:qFormat/>
    <w:rsid w:val="00157777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link w:val="Nagwek8Znak"/>
    <w:uiPriority w:val="99"/>
    <w:qFormat/>
    <w:rsid w:val="00157777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link w:val="Nagwek9Znak"/>
    <w:uiPriority w:val="99"/>
    <w:qFormat/>
    <w:rsid w:val="00157777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57777"/>
    <w:rPr>
      <w:rFonts w:eastAsia="Times New Roman"/>
      <w:b/>
      <w:bCs/>
      <w:cap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157777"/>
    <w:rPr>
      <w:rFonts w:eastAsia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57777"/>
    <w:rPr>
      <w:rFonts w:eastAsia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157777"/>
    <w:rPr>
      <w:rFonts w:eastAsia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157777"/>
    <w:rPr>
      <w:rFonts w:ascii="Arial" w:eastAsia="Times New Roman" w:hAnsi="Arial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157777"/>
    <w:rPr>
      <w:rFonts w:ascii="Arial" w:eastAsia="Times New Roman" w:hAnsi="Arial"/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157777"/>
    <w:rPr>
      <w:rFonts w:ascii="Arial" w:eastAsia="Times New Roman" w:hAnsi="Arial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157777"/>
    <w:rPr>
      <w:rFonts w:ascii="Arial" w:eastAsia="Times New Roman" w:hAnsi="Arial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157777"/>
    <w:rPr>
      <w:rFonts w:ascii="Arial" w:eastAsia="Times New Roman" w:hAnsi="Arial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7377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591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24F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59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rynicz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dc:description/>
  <cp:lastModifiedBy>Blaszczak Anna</cp:lastModifiedBy>
  <cp:revision>2</cp:revision>
  <cp:lastPrinted>2023-10-27T10:23:00Z</cp:lastPrinted>
  <dcterms:created xsi:type="dcterms:W3CDTF">2024-04-10T08:14:00Z</dcterms:created>
  <dcterms:modified xsi:type="dcterms:W3CDTF">2024-04-10T08:14:00Z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