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EA933" w14:textId="42BAD003" w:rsidR="007F5676" w:rsidRDefault="007F5676" w:rsidP="0026220D">
      <w:pPr>
        <w:spacing w:after="0" w:line="259" w:lineRule="auto"/>
        <w:ind w:left="0" w:firstLine="0"/>
        <w:rPr>
          <w:b/>
        </w:rPr>
      </w:pPr>
      <w:bookmarkStart w:id="0" w:name="_GoBack"/>
      <w:bookmarkEnd w:id="0"/>
    </w:p>
    <w:p w14:paraId="388DF25A" w14:textId="77777777" w:rsidR="00013730" w:rsidRDefault="005C0C8B" w:rsidP="007F5676">
      <w:pPr>
        <w:spacing w:after="0" w:line="259" w:lineRule="auto"/>
        <w:ind w:left="211" w:firstLine="0"/>
        <w:jc w:val="center"/>
      </w:pPr>
      <w:r>
        <w:rPr>
          <w:b/>
        </w:rPr>
        <w:t xml:space="preserve">PROGRAM PRIORYTETOWY </w:t>
      </w:r>
    </w:p>
    <w:p w14:paraId="389744F5" w14:textId="77777777" w:rsidR="007F5676" w:rsidRDefault="007F5676" w:rsidP="00E22428">
      <w:pPr>
        <w:spacing w:after="0" w:line="259" w:lineRule="auto"/>
        <w:ind w:left="211" w:firstLine="0"/>
        <w:jc w:val="left"/>
      </w:pPr>
    </w:p>
    <w:p w14:paraId="1E3D31D0" w14:textId="5594C218" w:rsidR="00013730" w:rsidRDefault="005C0C8B" w:rsidP="00E444E0">
      <w:pPr>
        <w:spacing w:after="1" w:line="259" w:lineRule="auto"/>
        <w:ind w:left="1560" w:hanging="1560"/>
      </w:pPr>
      <w:r>
        <w:rPr>
          <w:b/>
        </w:rPr>
        <w:t>Tytuł progra</w:t>
      </w:r>
      <w:r w:rsidR="007A1C13">
        <w:rPr>
          <w:b/>
        </w:rPr>
        <w:t>mu:</w:t>
      </w:r>
      <w:r w:rsidR="00FA25A3">
        <w:rPr>
          <w:b/>
        </w:rPr>
        <w:tab/>
      </w:r>
      <w:r w:rsidR="00115328" w:rsidRPr="00115328">
        <w:rPr>
          <w:b/>
        </w:rPr>
        <w:t>Wsparcie rozwoju instytutów badawczych nadzorowanych przez ministra właściwego ds. klimatu, ministra właściwego ds. środowiska oraz ministra właściwego ds. energii</w:t>
      </w:r>
    </w:p>
    <w:p w14:paraId="6378C050" w14:textId="642451FB" w:rsidR="00FA25A3" w:rsidRPr="0026220D" w:rsidRDefault="005C0C8B" w:rsidP="0026220D">
      <w:pPr>
        <w:spacing w:after="98" w:line="259" w:lineRule="auto"/>
        <w:ind w:left="520" w:firstLine="0"/>
        <w:jc w:val="center"/>
      </w:pPr>
      <w:r>
        <w:t xml:space="preserve"> </w:t>
      </w:r>
    </w:p>
    <w:p w14:paraId="2A76BB78" w14:textId="12C5C382" w:rsidR="00013730" w:rsidRDefault="005C0C8B" w:rsidP="00E444E0">
      <w:pPr>
        <w:pStyle w:val="Nagwek1"/>
        <w:tabs>
          <w:tab w:val="left" w:pos="567"/>
        </w:tabs>
        <w:spacing w:before="120" w:after="120" w:line="240" w:lineRule="auto"/>
        <w:ind w:left="0" w:firstLine="0"/>
      </w:pPr>
      <w:r>
        <w:t>1.</w:t>
      </w:r>
      <w:r w:rsidRPr="00E444E0">
        <w:t xml:space="preserve"> </w:t>
      </w:r>
      <w:r w:rsidRPr="00E444E0">
        <w:tab/>
      </w:r>
      <w:r>
        <w:t xml:space="preserve">Cel programu </w:t>
      </w:r>
    </w:p>
    <w:p w14:paraId="2802AE7B" w14:textId="4E578F2B" w:rsidR="00013730" w:rsidRDefault="00115328" w:rsidP="00E444E0">
      <w:pPr>
        <w:pStyle w:val="Akapitzlist"/>
        <w:spacing w:before="120" w:after="0" w:line="240" w:lineRule="auto"/>
        <w:ind w:left="0" w:firstLine="0"/>
        <w:contextualSpacing w:val="0"/>
      </w:pPr>
      <w:r>
        <w:t xml:space="preserve">Wsparcie </w:t>
      </w:r>
      <w:r w:rsidRPr="00115328">
        <w:t>instytutów badawczych nadzorowanych przez ministra właściwego ds. klimatu, ministra właściwego ds. środowiska oraz ministra właściwego ds. energii</w:t>
      </w:r>
      <w:r w:rsidR="0063000A">
        <w:t>,</w:t>
      </w:r>
      <w:r w:rsidR="007F5676">
        <w:t xml:space="preserve"> </w:t>
      </w:r>
      <w:r w:rsidR="0063000A">
        <w:t>poprzez udzielenie pożyczki na rozwój potencjału naukowo badawczego oraz zaplecza organizacyjno</w:t>
      </w:r>
      <w:r w:rsidR="00FA25A3">
        <w:t>-</w:t>
      </w:r>
      <w:r w:rsidR="0063000A">
        <w:t xml:space="preserve">infrastrukturalnego. </w:t>
      </w:r>
      <w:r w:rsidR="00E22428">
        <w:t>W szczególności wspomaganie realizacji zadań moder</w:t>
      </w:r>
      <w:r w:rsidR="00E444E0">
        <w:t>nizacyjnych i inwestycyjnych, a </w:t>
      </w:r>
      <w:r w:rsidR="00E22428">
        <w:t xml:space="preserve">także rozwój sieci stacji pomiarowych, </w:t>
      </w:r>
      <w:r w:rsidR="00FA25A3">
        <w:t>laboratoriów</w:t>
      </w:r>
      <w:r w:rsidR="00E22428">
        <w:t xml:space="preserve"> i ośrodków przetwarzania informacji służących badaniu stanu środowiska</w:t>
      </w:r>
    </w:p>
    <w:p w14:paraId="09EC6DE4" w14:textId="0623258A" w:rsidR="00013730" w:rsidRDefault="005C0C8B" w:rsidP="00E444E0">
      <w:pPr>
        <w:pStyle w:val="Nagwek1"/>
        <w:tabs>
          <w:tab w:val="left" w:pos="567"/>
        </w:tabs>
        <w:spacing w:before="120" w:after="120" w:line="240" w:lineRule="auto"/>
        <w:ind w:left="0" w:firstLine="0"/>
      </w:pPr>
      <w:r>
        <w:t>2.</w:t>
      </w:r>
      <w:r w:rsidRPr="00E444E0">
        <w:t xml:space="preserve"> </w:t>
      </w:r>
      <w:r w:rsidRPr="00E444E0">
        <w:tab/>
      </w:r>
      <w:r>
        <w:t xml:space="preserve">Wskaźnik osiągnięcia celu </w:t>
      </w:r>
    </w:p>
    <w:p w14:paraId="4E408910" w14:textId="48A29191" w:rsidR="007A1C13" w:rsidRDefault="005C0C8B" w:rsidP="00E444E0">
      <w:pPr>
        <w:pStyle w:val="Akapitzlist"/>
        <w:spacing w:before="120" w:after="0" w:line="240" w:lineRule="auto"/>
        <w:ind w:left="0" w:firstLine="0"/>
        <w:contextualSpacing w:val="0"/>
      </w:pPr>
      <w:r>
        <w:t xml:space="preserve">Stopień realizacji celu programu mierzony jest za pomocą wskaźnika osiągnięcia celu pn.: </w:t>
      </w:r>
    </w:p>
    <w:p w14:paraId="1FB74DA8" w14:textId="488F9F8A" w:rsidR="005069D4" w:rsidRPr="005069D4" w:rsidRDefault="005069D4" w:rsidP="00E444E0">
      <w:pPr>
        <w:pStyle w:val="Akapitzlist"/>
        <w:spacing w:before="120" w:after="0" w:line="240" w:lineRule="auto"/>
        <w:ind w:left="0" w:firstLine="0"/>
        <w:contextualSpacing w:val="0"/>
        <w:rPr>
          <w:color w:val="auto"/>
        </w:rPr>
      </w:pPr>
      <w:r w:rsidRPr="005069D4">
        <w:rPr>
          <w:color w:val="auto"/>
        </w:rPr>
        <w:t>Liczba instytutów badawczych wspartych w zakresie prowadzenia prac badawczo-rozwojowych - 3</w:t>
      </w:r>
    </w:p>
    <w:p w14:paraId="4594C02E" w14:textId="0D63DC94" w:rsidR="00013730" w:rsidRDefault="005C0C8B" w:rsidP="00E444E0">
      <w:pPr>
        <w:pStyle w:val="Nagwek1"/>
        <w:tabs>
          <w:tab w:val="left" w:pos="567"/>
        </w:tabs>
        <w:spacing w:before="120" w:after="120" w:line="240" w:lineRule="auto"/>
        <w:ind w:left="0" w:firstLine="0"/>
      </w:pPr>
      <w:r>
        <w:t>3.</w:t>
      </w:r>
      <w:r w:rsidRPr="00E444E0">
        <w:t xml:space="preserve"> </w:t>
      </w:r>
      <w:r w:rsidRPr="00E444E0">
        <w:tab/>
      </w:r>
      <w:r>
        <w:t xml:space="preserve">Budżet </w:t>
      </w:r>
    </w:p>
    <w:p w14:paraId="769D79E7" w14:textId="77777777" w:rsidR="00013730" w:rsidRDefault="005C0C8B" w:rsidP="00E444E0">
      <w:pPr>
        <w:pStyle w:val="Akapitzlist"/>
        <w:spacing w:before="120" w:after="0" w:line="240" w:lineRule="auto"/>
        <w:ind w:left="0" w:firstLine="0"/>
        <w:contextualSpacing w:val="0"/>
      </w:pPr>
      <w:r>
        <w:t xml:space="preserve">Budżet na realizację celu programu wynosi </w:t>
      </w:r>
      <w:r w:rsidR="007A1C13" w:rsidRPr="00E444E0">
        <w:t>do 30 000 000</w:t>
      </w:r>
      <w:r w:rsidRPr="00E444E0">
        <w:t xml:space="preserve"> zł, </w:t>
      </w:r>
      <w:r>
        <w:t xml:space="preserve">w tym: </w:t>
      </w:r>
    </w:p>
    <w:p w14:paraId="125A80EA" w14:textId="77777777" w:rsidR="00013730" w:rsidRDefault="005C0C8B" w:rsidP="00FA25A3">
      <w:pPr>
        <w:pStyle w:val="Akapitzlist"/>
        <w:numPr>
          <w:ilvl w:val="0"/>
          <w:numId w:val="16"/>
        </w:numPr>
        <w:ind w:left="284" w:hanging="284"/>
      </w:pPr>
      <w:r>
        <w:t xml:space="preserve">dla zwrotnych form </w:t>
      </w:r>
      <w:r w:rsidR="007A1C13">
        <w:t>dofinansowania - do 30 000 000 zł.</w:t>
      </w:r>
    </w:p>
    <w:p w14:paraId="4FDA6FC8" w14:textId="04AB18D2" w:rsidR="00013730" w:rsidRDefault="005C0C8B" w:rsidP="00E444E0">
      <w:pPr>
        <w:pStyle w:val="Nagwek1"/>
        <w:tabs>
          <w:tab w:val="left" w:pos="567"/>
        </w:tabs>
        <w:spacing w:before="120" w:after="120" w:line="240" w:lineRule="auto"/>
        <w:ind w:left="0" w:firstLine="0"/>
      </w:pPr>
      <w:r>
        <w:t xml:space="preserve">4. </w:t>
      </w:r>
      <w:r>
        <w:tab/>
        <w:t xml:space="preserve">Okres wdrażania </w:t>
      </w:r>
    </w:p>
    <w:p w14:paraId="09FF31F0" w14:textId="77777777" w:rsidR="00013730" w:rsidRDefault="005C0C8B" w:rsidP="00E444E0">
      <w:pPr>
        <w:pStyle w:val="Akapitzlist"/>
        <w:spacing w:before="120" w:after="0" w:line="240" w:lineRule="auto"/>
        <w:ind w:left="0" w:firstLine="0"/>
        <w:contextualSpacing w:val="0"/>
      </w:pPr>
      <w:r>
        <w:t>Program realizo</w:t>
      </w:r>
      <w:r w:rsidR="007A1C13">
        <w:t>wany będzie w latach 2022 - 2032</w:t>
      </w:r>
      <w:r>
        <w:t xml:space="preserve">, przy czym: </w:t>
      </w:r>
    </w:p>
    <w:p w14:paraId="1E2B7558" w14:textId="77777777" w:rsidR="00620190" w:rsidRDefault="005C0C8B" w:rsidP="00E444E0">
      <w:pPr>
        <w:pStyle w:val="Akapitzlist"/>
        <w:numPr>
          <w:ilvl w:val="0"/>
          <w:numId w:val="16"/>
        </w:numPr>
        <w:ind w:left="284" w:hanging="284"/>
      </w:pPr>
      <w:r>
        <w:t>zobowiązania (rozumiane jako zawieranie umów</w:t>
      </w:r>
      <w:r w:rsidR="00620190">
        <w:t>) podejmowane będą do 30.06.2023</w:t>
      </w:r>
      <w:r>
        <w:t xml:space="preserve"> r., </w:t>
      </w:r>
    </w:p>
    <w:p w14:paraId="04416A71" w14:textId="77777777" w:rsidR="00013730" w:rsidRDefault="005C0C8B" w:rsidP="00E444E0">
      <w:pPr>
        <w:pStyle w:val="Akapitzlist"/>
        <w:numPr>
          <w:ilvl w:val="0"/>
          <w:numId w:val="16"/>
        </w:numPr>
        <w:ind w:left="284" w:hanging="284"/>
      </w:pPr>
      <w:r>
        <w:t>środki wydatkowane będą do 31.</w:t>
      </w:r>
      <w:r w:rsidR="0006484C">
        <w:t>12.2032</w:t>
      </w:r>
      <w:r>
        <w:t xml:space="preserve"> r. </w:t>
      </w:r>
    </w:p>
    <w:p w14:paraId="5C9D30BD" w14:textId="32E3E39E" w:rsidR="00013730" w:rsidRDefault="005C0C8B" w:rsidP="00E444E0">
      <w:pPr>
        <w:pStyle w:val="Nagwek1"/>
        <w:tabs>
          <w:tab w:val="left" w:pos="567"/>
        </w:tabs>
        <w:spacing w:before="120" w:after="120" w:line="240" w:lineRule="auto"/>
        <w:ind w:left="0" w:firstLine="0"/>
      </w:pPr>
      <w:r>
        <w:t>5.</w:t>
      </w:r>
      <w:r w:rsidRPr="00E444E0">
        <w:t xml:space="preserve"> </w:t>
      </w:r>
      <w:r w:rsidRPr="00E444E0">
        <w:tab/>
      </w:r>
      <w:r>
        <w:t xml:space="preserve">Terminy i sposób składania wniosków </w:t>
      </w:r>
    </w:p>
    <w:p w14:paraId="1563ABA3" w14:textId="77777777" w:rsidR="00013730" w:rsidRDefault="005C0C8B" w:rsidP="00E444E0">
      <w:pPr>
        <w:pStyle w:val="Akapitzlist"/>
        <w:spacing w:before="120" w:after="0" w:line="240" w:lineRule="auto"/>
        <w:ind w:left="0" w:firstLine="0"/>
        <w:contextualSpacing w:val="0"/>
      </w:pPr>
      <w:r>
        <w:t xml:space="preserve">Nabór wniosków odbywa się w trybie ciągłym. </w:t>
      </w:r>
    </w:p>
    <w:p w14:paraId="2BBC520D" w14:textId="29F4414B" w:rsidR="00013730" w:rsidRDefault="005C0C8B" w:rsidP="00E444E0">
      <w:pPr>
        <w:pStyle w:val="Akapitzlist"/>
        <w:spacing w:before="120" w:after="0" w:line="240" w:lineRule="auto"/>
        <w:ind w:left="0" w:firstLine="0"/>
        <w:contextualSpacing w:val="0"/>
      </w:pPr>
      <w:r>
        <w:t>Terminy, sposób składania i rozpatrywania wniosków określone zost</w:t>
      </w:r>
      <w:r w:rsidR="00E444E0">
        <w:t>aną odpowiednio w ogłoszeniu  o </w:t>
      </w:r>
      <w:r>
        <w:t xml:space="preserve">naborze lub w regulaminie naboru, które zamieszczane będą na stronie internetowej NFOŚiGW. </w:t>
      </w:r>
    </w:p>
    <w:p w14:paraId="72A47B49" w14:textId="6B9FE822" w:rsidR="00013730" w:rsidRDefault="005C0C8B" w:rsidP="00E444E0">
      <w:pPr>
        <w:pStyle w:val="Nagwek1"/>
        <w:tabs>
          <w:tab w:val="left" w:pos="567"/>
        </w:tabs>
        <w:spacing w:before="120" w:after="120" w:line="240" w:lineRule="auto"/>
        <w:ind w:left="0" w:firstLine="0"/>
      </w:pPr>
      <w:r>
        <w:t>6.</w:t>
      </w:r>
      <w:r w:rsidRPr="00E444E0">
        <w:t xml:space="preserve"> </w:t>
      </w:r>
      <w:r w:rsidRPr="00E444E0">
        <w:tab/>
      </w:r>
      <w:r>
        <w:t xml:space="preserve">Koszty kwalifikowane </w:t>
      </w:r>
    </w:p>
    <w:p w14:paraId="51386259" w14:textId="2746BCEA" w:rsidR="00013730" w:rsidRDefault="005C0C8B" w:rsidP="00E444E0">
      <w:pPr>
        <w:pStyle w:val="Akapitzlist"/>
        <w:spacing w:before="120" w:after="0" w:line="240" w:lineRule="auto"/>
        <w:ind w:left="0" w:firstLine="0"/>
        <w:contextualSpacing w:val="0"/>
      </w:pPr>
      <w:r>
        <w:t>Okres kw</w:t>
      </w:r>
      <w:r w:rsidR="00620190">
        <w:t xml:space="preserve">alifikowalności kosztów od </w:t>
      </w:r>
      <w:r w:rsidR="00E555BF">
        <w:t>0</w:t>
      </w:r>
      <w:r w:rsidR="00620190">
        <w:t>1.09.2022 r. do 31.12.2</w:t>
      </w:r>
      <w:r w:rsidR="0063000A">
        <w:t>032</w:t>
      </w:r>
      <w:r>
        <w:t xml:space="preserve"> r., w którym poniesione koszty mogą być uznane za kwalifikowane. </w:t>
      </w:r>
    </w:p>
    <w:p w14:paraId="595E96C7" w14:textId="5D6C7D4A" w:rsidR="00013730" w:rsidRDefault="005C0C8B" w:rsidP="00E444E0">
      <w:pPr>
        <w:pStyle w:val="Nagwek1"/>
        <w:tabs>
          <w:tab w:val="left" w:pos="567"/>
        </w:tabs>
        <w:spacing w:before="120" w:after="120" w:line="240" w:lineRule="auto"/>
        <w:ind w:left="0" w:firstLine="0"/>
      </w:pPr>
      <w:r>
        <w:t>7</w:t>
      </w:r>
      <w:r w:rsidR="00FA25A3">
        <w:t>.</w:t>
      </w:r>
      <w:r w:rsidR="00FA25A3">
        <w:tab/>
      </w:r>
      <w:r>
        <w:t xml:space="preserve">Formy i warunki udzielania dofinansowania </w:t>
      </w:r>
    </w:p>
    <w:p w14:paraId="1CCB32D3" w14:textId="3AE586D9" w:rsidR="00013730" w:rsidRDefault="005C0C8B" w:rsidP="00E444E0">
      <w:pPr>
        <w:pStyle w:val="Nagwek1"/>
        <w:numPr>
          <w:ilvl w:val="1"/>
          <w:numId w:val="19"/>
        </w:numPr>
        <w:tabs>
          <w:tab w:val="left" w:pos="567"/>
        </w:tabs>
        <w:spacing w:after="105"/>
      </w:pPr>
      <w:r>
        <w:tab/>
        <w:t xml:space="preserve">Formy dofinansowania </w:t>
      </w:r>
    </w:p>
    <w:p w14:paraId="3A699D06" w14:textId="1272FDEA" w:rsidR="00013730" w:rsidRDefault="00FA25A3" w:rsidP="00E444E0">
      <w:pPr>
        <w:spacing w:after="161"/>
        <w:ind w:left="0" w:firstLine="0"/>
      </w:pPr>
      <w:r>
        <w:t>P</w:t>
      </w:r>
      <w:r w:rsidR="005C0C8B">
        <w:t>ożyczka</w:t>
      </w:r>
      <w:r>
        <w:t>.</w:t>
      </w:r>
      <w:r w:rsidR="005C0C8B">
        <w:t xml:space="preserve"> </w:t>
      </w:r>
    </w:p>
    <w:p w14:paraId="00B9B6E4" w14:textId="36A8FF76" w:rsidR="00013730" w:rsidRDefault="005C0C8B" w:rsidP="00E444E0">
      <w:pPr>
        <w:pStyle w:val="Nagwek1"/>
        <w:tabs>
          <w:tab w:val="left" w:pos="567"/>
        </w:tabs>
        <w:spacing w:after="105"/>
        <w:ind w:left="0" w:firstLine="0"/>
      </w:pPr>
      <w:r>
        <w:t>7.</w:t>
      </w:r>
      <w:r w:rsidR="00FA25A3">
        <w:t>2</w:t>
      </w:r>
      <w:r w:rsidR="00FA25A3">
        <w:tab/>
      </w:r>
      <w:r>
        <w:t xml:space="preserve">Intensywność dofinansowania </w:t>
      </w:r>
    </w:p>
    <w:p w14:paraId="6FA9F5C8" w14:textId="016383AD" w:rsidR="00013730" w:rsidRDefault="00620190" w:rsidP="00FA25A3">
      <w:pPr>
        <w:spacing w:after="0"/>
        <w:ind w:left="0"/>
      </w:pPr>
      <w:r>
        <w:t>Udzielone dofinansowanie</w:t>
      </w:r>
      <w:r w:rsidR="005C0C8B">
        <w:t xml:space="preserve"> w formie </w:t>
      </w:r>
      <w:r w:rsidR="00FA25A3">
        <w:t>pożyczki</w:t>
      </w:r>
      <w:r>
        <w:t xml:space="preserve"> może wynosić do</w:t>
      </w:r>
      <w:r w:rsidR="005C0C8B">
        <w:t xml:space="preserve"> 100% kosztów kwalifikowan</w:t>
      </w:r>
      <w:r>
        <w:t xml:space="preserve">ych. </w:t>
      </w:r>
    </w:p>
    <w:p w14:paraId="4BD54B3E" w14:textId="61BF26B0" w:rsidR="00013730" w:rsidRDefault="005C0C8B" w:rsidP="00E444E0">
      <w:pPr>
        <w:pStyle w:val="Nagwek1"/>
        <w:tabs>
          <w:tab w:val="left" w:pos="567"/>
        </w:tabs>
        <w:spacing w:before="120" w:after="0" w:line="240" w:lineRule="auto"/>
        <w:ind w:left="0" w:firstLine="0"/>
      </w:pPr>
      <w:r>
        <w:t xml:space="preserve">7.3 </w:t>
      </w:r>
      <w:r>
        <w:tab/>
        <w:t xml:space="preserve">Warunki dofinansowania </w:t>
      </w:r>
    </w:p>
    <w:p w14:paraId="50B46370" w14:textId="30B3F485" w:rsidR="00013730" w:rsidRDefault="001106EB" w:rsidP="00E444E0">
      <w:pPr>
        <w:pStyle w:val="Akapitzlist"/>
        <w:numPr>
          <w:ilvl w:val="0"/>
          <w:numId w:val="20"/>
        </w:numPr>
        <w:spacing w:before="120" w:after="0" w:line="240" w:lineRule="auto"/>
        <w:ind w:left="284" w:hanging="284"/>
        <w:contextualSpacing w:val="0"/>
      </w:pPr>
      <w:r>
        <w:t xml:space="preserve">dofinansowanie </w:t>
      </w:r>
      <w:r w:rsidR="00620190">
        <w:t xml:space="preserve">może być </w:t>
      </w:r>
      <w:r>
        <w:t xml:space="preserve">udzielone </w:t>
      </w:r>
      <w:r w:rsidR="00620190">
        <w:t xml:space="preserve">na </w:t>
      </w:r>
      <w:r w:rsidR="005C0C8B">
        <w:t>przedsięwz</w:t>
      </w:r>
      <w:r w:rsidR="00620190">
        <w:t xml:space="preserve">ięcie, które </w:t>
      </w:r>
      <w:r w:rsidR="005C0C8B">
        <w:t>nie zostało zakończone (tj.</w:t>
      </w:r>
      <w:r>
        <w:t xml:space="preserve"> </w:t>
      </w:r>
      <w:r w:rsidR="005C0C8B">
        <w:t>odebrane pr</w:t>
      </w:r>
      <w:r>
        <w:t>otokołem końcowego odbioru</w:t>
      </w:r>
      <w:r w:rsidR="005C0C8B">
        <w:t xml:space="preserve">) </w:t>
      </w:r>
      <w:r w:rsidR="00E22428">
        <w:t>przed dniem złożenia wniosku o </w:t>
      </w:r>
      <w:r w:rsidR="005C0C8B">
        <w:t>dofinansowanie</w:t>
      </w:r>
      <w:r w:rsidR="006D2C31">
        <w:t xml:space="preserve">; </w:t>
      </w:r>
    </w:p>
    <w:p w14:paraId="33579854" w14:textId="02B85BFA" w:rsidR="00013730" w:rsidRDefault="005C0C8B" w:rsidP="00E444E0">
      <w:pPr>
        <w:pStyle w:val="Akapitzlist"/>
        <w:numPr>
          <w:ilvl w:val="0"/>
          <w:numId w:val="20"/>
        </w:numPr>
        <w:spacing w:after="0" w:line="240" w:lineRule="auto"/>
        <w:ind w:left="284" w:hanging="284"/>
        <w:contextualSpacing w:val="0"/>
      </w:pPr>
      <w:r>
        <w:t>oprocentowanie pożyczki na warunkach preferencyjnych: WIBOR 3M, nie mniej niż 2</w:t>
      </w:r>
      <w:r w:rsidRPr="00E444E0">
        <w:t xml:space="preserve"> </w:t>
      </w:r>
      <w:r w:rsidR="00620190">
        <w:t xml:space="preserve">% w skali  </w:t>
      </w:r>
      <w:r>
        <w:t>roku</w:t>
      </w:r>
      <w:r w:rsidR="006D2C31">
        <w:t>;</w:t>
      </w:r>
    </w:p>
    <w:p w14:paraId="427BA3C9" w14:textId="77CB357E" w:rsidR="00013730" w:rsidRDefault="005C0C8B" w:rsidP="00E444E0">
      <w:pPr>
        <w:pStyle w:val="Akapitzlist"/>
        <w:numPr>
          <w:ilvl w:val="0"/>
          <w:numId w:val="20"/>
        </w:numPr>
        <w:spacing w:after="0" w:line="240" w:lineRule="auto"/>
        <w:ind w:left="284" w:hanging="284"/>
        <w:contextualSpacing w:val="0"/>
      </w:pPr>
      <w:r>
        <w:t>odsetki z tytułu oprocentowania spłacane są na bieżąco w okresach k</w:t>
      </w:r>
      <w:r w:rsidR="00E444E0">
        <w:t>wartalnych. Pierwsza spłata  na </w:t>
      </w:r>
      <w:r>
        <w:t>koniec kwartału kalendarzowego, następującego po kwartale, w którym wypłacono pierwszą transzę środków</w:t>
      </w:r>
      <w:r w:rsidR="006D2C31">
        <w:t>;</w:t>
      </w:r>
    </w:p>
    <w:p w14:paraId="1C47249F" w14:textId="0EE9A7E7" w:rsidR="00013730" w:rsidRDefault="005C0C8B" w:rsidP="00E444E0">
      <w:pPr>
        <w:pStyle w:val="Akapitzlist"/>
        <w:numPr>
          <w:ilvl w:val="0"/>
          <w:numId w:val="20"/>
        </w:numPr>
        <w:spacing w:after="0" w:line="240" w:lineRule="auto"/>
        <w:ind w:left="284" w:hanging="284"/>
        <w:contextualSpacing w:val="0"/>
      </w:pPr>
      <w:r>
        <w:lastRenderedPageBreak/>
        <w:t>okres finansowania: pożyczka może być udzie</w:t>
      </w:r>
      <w:r w:rsidR="001106EB">
        <w:t>lona na okres nie dłuższy niż 10</w:t>
      </w:r>
      <w:r>
        <w:t xml:space="preserve"> lat. Okres  finansowania jest liczony od daty planowanej wypłaty pierwszej transzy pożyczki do daty planowanej spłaty ostatniej raty kapitałowej</w:t>
      </w:r>
      <w:r w:rsidR="006D2C31">
        <w:t xml:space="preserve">; </w:t>
      </w:r>
    </w:p>
    <w:p w14:paraId="7054AFFD" w14:textId="34DB0396" w:rsidR="00013730" w:rsidRDefault="005C0C8B" w:rsidP="00E444E0">
      <w:pPr>
        <w:pStyle w:val="Akapitzlist"/>
        <w:numPr>
          <w:ilvl w:val="0"/>
          <w:numId w:val="20"/>
        </w:numPr>
        <w:spacing w:after="0" w:line="240" w:lineRule="auto"/>
        <w:ind w:left="284" w:hanging="284"/>
        <w:contextualSpacing w:val="0"/>
      </w:pPr>
      <w:r>
        <w:t>okres karencji: przy udzielaniu pożyczki może być stosowana karencja w spłacie rat kapitałowych liczona od daty wypłaty ostatniej transzy pożyczki do daty spłaty pierwszej raty kapitałowej, lecz nie dłuższa niż 18 miesięcy od daty zakończenia realizacji przedsięwzięcia</w:t>
      </w:r>
      <w:r w:rsidR="006D2C31">
        <w:t>;</w:t>
      </w:r>
    </w:p>
    <w:p w14:paraId="54920C8E" w14:textId="7570E199" w:rsidR="006D2C31" w:rsidRDefault="001106EB" w:rsidP="00E444E0">
      <w:pPr>
        <w:pStyle w:val="Akapitzlist"/>
        <w:numPr>
          <w:ilvl w:val="0"/>
          <w:numId w:val="20"/>
        </w:numPr>
        <w:spacing w:after="0" w:line="240" w:lineRule="auto"/>
        <w:ind w:left="284" w:hanging="284"/>
        <w:contextualSpacing w:val="0"/>
      </w:pPr>
      <w:r>
        <w:t xml:space="preserve">wypłata transz </w:t>
      </w:r>
      <w:r w:rsidR="005C0C8B">
        <w:t>pożyczki może nastąpić w formie refundacji i/lub zaliczki</w:t>
      </w:r>
      <w:r w:rsidR="006D2C31">
        <w:t>;</w:t>
      </w:r>
    </w:p>
    <w:p w14:paraId="384EE979" w14:textId="37714F5A" w:rsidR="00013730" w:rsidRDefault="006D2C31" w:rsidP="00E444E0">
      <w:pPr>
        <w:pStyle w:val="Akapitzlist"/>
        <w:numPr>
          <w:ilvl w:val="0"/>
          <w:numId w:val="20"/>
        </w:numPr>
        <w:spacing w:after="0" w:line="240" w:lineRule="auto"/>
        <w:ind w:left="284" w:hanging="284"/>
        <w:contextualSpacing w:val="0"/>
      </w:pPr>
      <w:r>
        <w:t xml:space="preserve">W przypadku wypłat zaliczkowych, </w:t>
      </w:r>
      <w:r w:rsidR="005C0C8B">
        <w:t xml:space="preserve">beneficjent otworzy wyodrębniony rachunek bankowy, na który będą przekazywane środki z zaliczki;  </w:t>
      </w:r>
    </w:p>
    <w:p w14:paraId="1AB86AAF" w14:textId="7940F329" w:rsidR="00013730" w:rsidRDefault="005C0C8B" w:rsidP="00E444E0">
      <w:pPr>
        <w:pStyle w:val="Akapitzlist"/>
        <w:numPr>
          <w:ilvl w:val="0"/>
          <w:numId w:val="20"/>
        </w:numPr>
        <w:spacing w:after="0" w:line="240" w:lineRule="auto"/>
        <w:ind w:left="284" w:hanging="284"/>
        <w:contextualSpacing w:val="0"/>
      </w:pPr>
      <w:r>
        <w:t>beneficjent rozliczy pożytki, na warunkach określonych w umowie, przez które należy  rozumieć</w:t>
      </w:r>
      <w:r w:rsidR="006D2C31">
        <w:t xml:space="preserve"> </w:t>
      </w:r>
      <w:r>
        <w:t>kwotę powstałą z różnic, pomiędzy kwotą odsetek  z oprocentowania terminowych depozytów bankowych utworzonych z kwot otrzymanych, a niewydatkowanych zaliczek, które to odsetki beneficjent uzyskał lub powinien był uzyskać działając starannie, bez pokr</w:t>
      </w:r>
      <w:r w:rsidR="001106EB">
        <w:t xml:space="preserve">zywdzenia Narodowego Funduszu, </w:t>
      </w:r>
      <w:r>
        <w:t xml:space="preserve">a kwotą odsetek, naliczonych przez beneficjenta od kwoty niewydatkowanej zaliczki, zgodnie z oprocentowaniem określonym w umowie pożyczki;   </w:t>
      </w:r>
    </w:p>
    <w:p w14:paraId="491678CC" w14:textId="77777777" w:rsidR="001113C1" w:rsidRDefault="005C0C8B" w:rsidP="00E444E0">
      <w:pPr>
        <w:pStyle w:val="Akapitzlist"/>
        <w:numPr>
          <w:ilvl w:val="0"/>
          <w:numId w:val="20"/>
        </w:numPr>
        <w:spacing w:after="0" w:line="240" w:lineRule="auto"/>
        <w:ind w:left="284" w:hanging="284"/>
        <w:contextualSpacing w:val="0"/>
      </w:pPr>
      <w:r>
        <w:t>w przypadkach, gdy dofinansowanie stanowi pomoc publiczną, jest ono udzielane zgodnie  z regulacjami dotyczącymi pomocy publicznej</w:t>
      </w:r>
      <w:r w:rsidR="006D2C31">
        <w:t xml:space="preserve">; </w:t>
      </w:r>
    </w:p>
    <w:p w14:paraId="79763479" w14:textId="778BCBCD" w:rsidR="00013730" w:rsidRDefault="005C0C8B" w:rsidP="00E444E0">
      <w:pPr>
        <w:pStyle w:val="Akapitzlist"/>
        <w:numPr>
          <w:ilvl w:val="0"/>
          <w:numId w:val="20"/>
        </w:numPr>
        <w:spacing w:after="0" w:line="240" w:lineRule="auto"/>
        <w:ind w:left="284" w:hanging="284"/>
        <w:contextualSpacing w:val="0"/>
      </w:pPr>
      <w:r>
        <w:t xml:space="preserve">pożyczka nie podlega umorzeniu. </w:t>
      </w:r>
    </w:p>
    <w:p w14:paraId="46C8058F" w14:textId="736CD3FF" w:rsidR="00013730" w:rsidRDefault="005C0C8B" w:rsidP="00E444E0">
      <w:pPr>
        <w:pStyle w:val="Nagwek1"/>
        <w:tabs>
          <w:tab w:val="left" w:pos="567"/>
        </w:tabs>
        <w:spacing w:before="120" w:after="0" w:line="240" w:lineRule="auto"/>
        <w:ind w:left="0" w:firstLine="0"/>
      </w:pPr>
      <w:r>
        <w:t>7.</w:t>
      </w:r>
      <w:r w:rsidR="00FA25A3">
        <w:t>4</w:t>
      </w:r>
      <w:r w:rsidR="00FA25A3">
        <w:tab/>
      </w:r>
      <w:r>
        <w:t xml:space="preserve">Beneficjenci </w:t>
      </w:r>
    </w:p>
    <w:p w14:paraId="0D876235" w14:textId="06E2839B" w:rsidR="00736982" w:rsidRDefault="00736982" w:rsidP="00115328">
      <w:pPr>
        <w:ind w:left="0" w:firstLine="0"/>
      </w:pPr>
      <w:r>
        <w:t xml:space="preserve">Instytuty badawcze nadzorowane </w:t>
      </w:r>
      <w:r w:rsidR="00115328" w:rsidRPr="00115328">
        <w:t>przez ministra właściwego ds. klimatu, ministra właściwego ds. środowiska oraz ministra właściwego ds. energii</w:t>
      </w:r>
    </w:p>
    <w:p w14:paraId="35BFB9EA" w14:textId="310DC51D" w:rsidR="00736982" w:rsidRDefault="005C0C8B" w:rsidP="00E444E0">
      <w:pPr>
        <w:pStyle w:val="Nagwek1"/>
        <w:tabs>
          <w:tab w:val="left" w:pos="567"/>
        </w:tabs>
        <w:spacing w:before="120" w:after="0" w:line="240" w:lineRule="auto"/>
        <w:ind w:left="0" w:firstLine="0"/>
      </w:pPr>
      <w:r>
        <w:t>7.</w:t>
      </w:r>
      <w:r w:rsidR="00FA25A3">
        <w:t>5</w:t>
      </w:r>
      <w:r w:rsidR="00FA25A3">
        <w:tab/>
      </w:r>
      <w:r>
        <w:t xml:space="preserve">Rodzaje przedsięwzięć </w:t>
      </w:r>
    </w:p>
    <w:p w14:paraId="174C0686" w14:textId="77777777" w:rsidR="007F5676" w:rsidRDefault="007F5676" w:rsidP="006D2C31">
      <w:pPr>
        <w:pStyle w:val="Akapitzlist"/>
        <w:numPr>
          <w:ilvl w:val="1"/>
          <w:numId w:val="6"/>
        </w:numPr>
        <w:ind w:left="284" w:hanging="284"/>
      </w:pPr>
      <w:r>
        <w:t xml:space="preserve">Wspomaganie realizacji zadań modernizacyjnych i inwestycyjnych służących ochronie środowiska, </w:t>
      </w:r>
    </w:p>
    <w:p w14:paraId="5AA30537" w14:textId="4F55D51E" w:rsidR="00736982" w:rsidRDefault="007F5676" w:rsidP="006D2C31">
      <w:pPr>
        <w:pStyle w:val="Akapitzlist"/>
        <w:numPr>
          <w:ilvl w:val="1"/>
          <w:numId w:val="6"/>
        </w:numPr>
        <w:ind w:left="284" w:hanging="284"/>
      </w:pPr>
      <w:r>
        <w:t>Rozwój sieci stacji pomiarowych, labo</w:t>
      </w:r>
      <w:r w:rsidR="00E444E0">
        <w:t>r</w:t>
      </w:r>
      <w:r>
        <w:t>atoriów i ośrodków przetwarzania informacji służących badaniu stanu środowiska</w:t>
      </w:r>
      <w:r w:rsidR="00E555BF">
        <w:t>.</w:t>
      </w:r>
    </w:p>
    <w:p w14:paraId="6C9EE984" w14:textId="70DEF673" w:rsidR="00013730" w:rsidRDefault="005C0C8B" w:rsidP="00AD4B8A">
      <w:pPr>
        <w:pStyle w:val="Nagwek1"/>
        <w:tabs>
          <w:tab w:val="left" w:pos="567"/>
        </w:tabs>
        <w:spacing w:before="120" w:after="0" w:line="240" w:lineRule="auto"/>
        <w:ind w:left="0" w:firstLine="0"/>
      </w:pPr>
      <w:r>
        <w:t>8.</w:t>
      </w:r>
      <w:r w:rsidRPr="00E444E0">
        <w:t xml:space="preserve"> </w:t>
      </w:r>
      <w:r w:rsidRPr="00E444E0">
        <w:tab/>
      </w:r>
      <w:r>
        <w:t xml:space="preserve">Szczegółowe kryteria wyboru przedsięwzięć  </w:t>
      </w:r>
    </w:p>
    <w:p w14:paraId="2771545B" w14:textId="77777777" w:rsidR="00013730" w:rsidRDefault="005C0C8B" w:rsidP="00AD4B8A">
      <w:pPr>
        <w:pStyle w:val="Nagwek1"/>
        <w:spacing w:before="120" w:after="0" w:line="240" w:lineRule="auto"/>
        <w:ind w:left="0" w:hanging="11"/>
      </w:pPr>
      <w:r>
        <w:t xml:space="preserve">KRYTERIA DOSTĘPU </w:t>
      </w:r>
    </w:p>
    <w:tbl>
      <w:tblPr>
        <w:tblStyle w:val="TableGrid"/>
        <w:tblW w:w="9496" w:type="dxa"/>
        <w:tblInd w:w="582" w:type="dxa"/>
        <w:tblCellMar>
          <w:left w:w="4" w:type="dxa"/>
          <w:right w:w="184" w:type="dxa"/>
        </w:tblCellMar>
        <w:tblLook w:val="04A0" w:firstRow="1" w:lastRow="0" w:firstColumn="1" w:lastColumn="0" w:noHBand="0" w:noVBand="1"/>
      </w:tblPr>
      <w:tblGrid>
        <w:gridCol w:w="794"/>
        <w:gridCol w:w="6589"/>
        <w:gridCol w:w="1121"/>
        <w:gridCol w:w="992"/>
      </w:tblGrid>
      <w:tr w:rsidR="00013730" w14:paraId="6A7EE100" w14:textId="77777777">
        <w:trPr>
          <w:trHeight w:val="396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1BDF403" w14:textId="77777777" w:rsidR="00013730" w:rsidRDefault="005C0C8B">
            <w:pPr>
              <w:spacing w:after="0" w:line="259" w:lineRule="auto"/>
              <w:ind w:left="179" w:firstLine="0"/>
              <w:jc w:val="center"/>
            </w:pPr>
            <w:r>
              <w:rPr>
                <w:b/>
              </w:rPr>
              <w:t xml:space="preserve">L.p. 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F46DF79" w14:textId="27A36197" w:rsidR="00013730" w:rsidRDefault="005C0C8B">
            <w:pPr>
              <w:spacing w:after="0" w:line="259" w:lineRule="auto"/>
              <w:ind w:left="178" w:firstLine="0"/>
              <w:jc w:val="center"/>
            </w:pPr>
            <w:r>
              <w:rPr>
                <w:b/>
              </w:rPr>
              <w:t xml:space="preserve">NAZWA </w:t>
            </w:r>
            <w:r w:rsidR="00680C23">
              <w:rPr>
                <w:b/>
              </w:rPr>
              <w:t>KRYTERIUM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CF7EA44" w14:textId="77777777" w:rsidR="00013730" w:rsidRDefault="005C0C8B">
            <w:pPr>
              <w:spacing w:after="0" w:line="259" w:lineRule="auto"/>
              <w:ind w:left="183" w:firstLine="0"/>
              <w:jc w:val="center"/>
            </w:pPr>
            <w:r>
              <w:rPr>
                <w:b/>
              </w:rPr>
              <w:t xml:space="preserve">TAK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DE30D37" w14:textId="77777777" w:rsidR="00013730" w:rsidRDefault="005C0C8B">
            <w:pPr>
              <w:spacing w:after="0" w:line="259" w:lineRule="auto"/>
              <w:ind w:left="184" w:firstLine="0"/>
              <w:jc w:val="center"/>
            </w:pPr>
            <w:r>
              <w:rPr>
                <w:b/>
              </w:rPr>
              <w:t xml:space="preserve">NIE </w:t>
            </w:r>
          </w:p>
        </w:tc>
      </w:tr>
      <w:tr w:rsidR="00013730" w14:paraId="4A7C2E1E" w14:textId="77777777">
        <w:trPr>
          <w:trHeight w:val="40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ABE07" w14:textId="77777777" w:rsidR="00013730" w:rsidRDefault="005C0C8B">
            <w:pPr>
              <w:spacing w:after="0" w:line="259" w:lineRule="auto"/>
              <w:ind w:left="205" w:firstLine="0"/>
              <w:jc w:val="center"/>
            </w:pPr>
            <w:r>
              <w:t xml:space="preserve">1. 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50B80" w14:textId="77777777" w:rsidR="00013730" w:rsidRDefault="005C0C8B" w:rsidP="00E444E0">
            <w:pPr>
              <w:spacing w:after="0" w:line="259" w:lineRule="auto"/>
              <w:ind w:left="170" w:firstLine="0"/>
            </w:pPr>
            <w:r>
              <w:t>Wniosek jest złożony w terminie określonym w regulaminie naboru*</w:t>
            </w:r>
            <w:r>
              <w:rPr>
                <w:sz w:val="34"/>
                <w:vertAlign w:val="superscript"/>
              </w:rPr>
              <w:t>)</w:t>
            </w:r>
            <w: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D6FFD8" w14:textId="77777777" w:rsidR="00013730" w:rsidRDefault="005C0C8B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21F335" w14:textId="77777777" w:rsidR="00013730" w:rsidRDefault="005C0C8B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013730" w14:paraId="1FDBCB7A" w14:textId="77777777">
        <w:trPr>
          <w:trHeight w:val="667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2041A" w14:textId="77777777" w:rsidR="00013730" w:rsidRDefault="005C0C8B">
            <w:pPr>
              <w:spacing w:after="0" w:line="259" w:lineRule="auto"/>
              <w:ind w:left="205" w:firstLine="0"/>
              <w:jc w:val="center"/>
            </w:pPr>
            <w:r>
              <w:t xml:space="preserve">2. 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40CB1" w14:textId="77777777" w:rsidR="00013730" w:rsidRDefault="005C0C8B">
            <w:pPr>
              <w:spacing w:after="0" w:line="259" w:lineRule="auto"/>
              <w:ind w:left="106" w:right="294" w:firstLine="0"/>
              <w:jc w:val="left"/>
            </w:pPr>
            <w:r>
              <w:t xml:space="preserve">Wniosek jest złożony na obowiązującym formularzu i w wymaganej formie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7EBCC" w14:textId="77777777" w:rsidR="00013730" w:rsidRDefault="005C0C8B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DB093" w14:textId="77777777" w:rsidR="00013730" w:rsidRDefault="005C0C8B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013730" w14:paraId="4CE747AF" w14:textId="77777777">
        <w:trPr>
          <w:trHeight w:val="937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9CA28" w14:textId="77777777" w:rsidR="00013730" w:rsidRDefault="005C0C8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4E6D3B45" w14:textId="77777777" w:rsidR="00013730" w:rsidRDefault="005C0C8B">
            <w:pPr>
              <w:spacing w:after="0" w:line="259" w:lineRule="auto"/>
              <w:ind w:left="205" w:firstLine="0"/>
              <w:jc w:val="center"/>
            </w:pPr>
            <w:r>
              <w:t xml:space="preserve">3. 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79EA2" w14:textId="77777777" w:rsidR="00013730" w:rsidRDefault="005C0C8B">
            <w:pPr>
              <w:spacing w:after="0" w:line="259" w:lineRule="auto"/>
              <w:ind w:left="106" w:firstLine="0"/>
              <w:jc w:val="left"/>
            </w:pPr>
            <w:r>
              <w:t xml:space="preserve">Wniosek jest kompletny i prawidłowo podpisany, wypełniono wszystkie wymagane pola formularza wniosku oraz dołączono wszystkie wymagane załączniki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D7B27" w14:textId="77777777" w:rsidR="00013730" w:rsidRDefault="005C0C8B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A59E3" w14:textId="77777777" w:rsidR="00013730" w:rsidRDefault="005C0C8B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013730" w14:paraId="795FAA22" w14:textId="77777777">
        <w:trPr>
          <w:trHeight w:val="547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5E5E8" w14:textId="77777777" w:rsidR="00013730" w:rsidRDefault="005C0C8B">
            <w:pPr>
              <w:spacing w:after="0" w:line="259" w:lineRule="auto"/>
              <w:ind w:left="205" w:firstLine="0"/>
              <w:jc w:val="center"/>
            </w:pPr>
            <w:r>
              <w:t xml:space="preserve">4. 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CD3F" w14:textId="77777777" w:rsidR="00013730" w:rsidRDefault="005C0C8B">
            <w:pPr>
              <w:spacing w:after="0" w:line="259" w:lineRule="auto"/>
              <w:ind w:left="106" w:right="509" w:firstLine="0"/>
              <w:jc w:val="left"/>
            </w:pPr>
            <w:r>
              <w:t xml:space="preserve">Wnioskodawca mieści się w katalogu Beneficjentów, określonym w programie priorytetowym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BCD2A" w14:textId="77777777" w:rsidR="00013730" w:rsidRDefault="005C0C8B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AB7F2" w14:textId="77777777" w:rsidR="00013730" w:rsidRDefault="005C0C8B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013730" w14:paraId="2F6C8036" w14:textId="77777777">
        <w:trPr>
          <w:trHeight w:val="120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ED7C8" w14:textId="77777777" w:rsidR="00013730" w:rsidRDefault="005C0C8B">
            <w:pPr>
              <w:spacing w:after="17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6278F031" w14:textId="77777777" w:rsidR="00013730" w:rsidRDefault="005C0C8B">
            <w:pPr>
              <w:spacing w:after="0" w:line="259" w:lineRule="auto"/>
              <w:ind w:left="109" w:firstLine="0"/>
              <w:jc w:val="center"/>
            </w:pPr>
            <w:r>
              <w:t xml:space="preserve">5. 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36E27" w14:textId="77777777" w:rsidR="00013730" w:rsidRDefault="005C0C8B">
            <w:pPr>
              <w:spacing w:after="0" w:line="239" w:lineRule="auto"/>
              <w:ind w:left="106" w:firstLine="0"/>
              <w:jc w:val="left"/>
            </w:pPr>
            <w:r>
              <w:t xml:space="preserve">W ciągu ostatnich 3 lat przed dniem złożenia wniosku NFOŚiGW nie wypowiedział Wnioskodawcy lub nie rozwiązał z nim umowy o dofinansowanie – z wyjątkiem rozwiązania za porozumieniem stron </w:t>
            </w:r>
          </w:p>
          <w:p w14:paraId="1CC5ACA8" w14:textId="77777777" w:rsidR="00013730" w:rsidRDefault="005C0C8B">
            <w:pPr>
              <w:spacing w:after="0" w:line="259" w:lineRule="auto"/>
              <w:ind w:left="106" w:firstLine="0"/>
              <w:jc w:val="left"/>
            </w:pPr>
            <w:r>
              <w:t xml:space="preserve">– z przyczyn leżących po stronie Wnioskodawcy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D5E61" w14:textId="77777777" w:rsidR="00013730" w:rsidRDefault="005C0C8B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A95AA" w14:textId="77777777" w:rsidR="00013730" w:rsidRDefault="005C0C8B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013730" w14:paraId="0899395A" w14:textId="77777777" w:rsidTr="00E444E0">
        <w:trPr>
          <w:trHeight w:val="597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F6F5B" w14:textId="77777777" w:rsidR="00013730" w:rsidRDefault="005C0C8B">
            <w:pPr>
              <w:spacing w:after="0" w:line="259" w:lineRule="auto"/>
              <w:ind w:left="109" w:firstLine="0"/>
              <w:jc w:val="center"/>
            </w:pPr>
            <w:r>
              <w:t xml:space="preserve">6. 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F6DF3" w14:textId="336CA8A9" w:rsidR="00013730" w:rsidRDefault="005C0C8B" w:rsidP="00E444E0">
            <w:pPr>
              <w:spacing w:after="0" w:line="259" w:lineRule="auto"/>
              <w:ind w:left="106" w:firstLine="0"/>
              <w:jc w:val="left"/>
            </w:pPr>
            <w:r>
              <w:t xml:space="preserve">Wnioskodawca wywiązuje się ze zobowiązań publicznoprawnych na rzecz NFOŚiGW, właściwych organów czy też podmiotów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9D4F3" w14:textId="77777777" w:rsidR="00013730" w:rsidRDefault="005C0C8B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B47AB" w14:textId="77777777" w:rsidR="00013730" w:rsidRDefault="005C0C8B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013730" w14:paraId="3DBBC608" w14:textId="77777777">
        <w:trPr>
          <w:trHeight w:val="667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9D715" w14:textId="77777777" w:rsidR="00013730" w:rsidRDefault="005C0C8B">
            <w:pPr>
              <w:spacing w:after="0" w:line="259" w:lineRule="auto"/>
              <w:ind w:left="109" w:firstLine="0"/>
              <w:jc w:val="center"/>
            </w:pPr>
            <w:r>
              <w:t xml:space="preserve">7. 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D32F8" w14:textId="77777777" w:rsidR="00013730" w:rsidRDefault="005C0C8B">
            <w:pPr>
              <w:spacing w:after="0" w:line="259" w:lineRule="auto"/>
              <w:ind w:left="106" w:right="29" w:firstLine="0"/>
              <w:jc w:val="left"/>
            </w:pPr>
            <w:r>
              <w:t xml:space="preserve">Wnioskodawca wywiązuje się z zobowiązań cywilnoprawnych na rzecz NFOŚiGW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93521" w14:textId="77777777" w:rsidR="00013730" w:rsidRDefault="005C0C8B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7EF14" w14:textId="77777777" w:rsidR="00013730" w:rsidRDefault="005C0C8B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013730" w14:paraId="0CAF6300" w14:textId="77777777">
        <w:trPr>
          <w:trHeight w:val="39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ECCE" w14:textId="77777777" w:rsidR="00013730" w:rsidRDefault="005C0C8B">
            <w:pPr>
              <w:spacing w:after="0" w:line="259" w:lineRule="auto"/>
              <w:ind w:left="109" w:firstLine="0"/>
              <w:jc w:val="center"/>
            </w:pPr>
            <w:r>
              <w:t xml:space="preserve">8. 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19B1D" w14:textId="77777777" w:rsidR="00013730" w:rsidRDefault="005C0C8B">
            <w:pPr>
              <w:spacing w:after="0" w:line="259" w:lineRule="auto"/>
              <w:ind w:left="142" w:firstLine="0"/>
              <w:jc w:val="left"/>
            </w:pPr>
            <w:r>
              <w:t xml:space="preserve">Cel i rodzaj przedsięwzięcia jest zgodny z programem priorytetowym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F8802D" w14:textId="77777777" w:rsidR="00013730" w:rsidRDefault="005C0C8B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5A139E" w14:textId="77777777" w:rsidR="00013730" w:rsidRDefault="005C0C8B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013730" w14:paraId="6F449B95" w14:textId="77777777">
        <w:trPr>
          <w:trHeight w:val="667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5BF3B" w14:textId="77777777" w:rsidR="00013730" w:rsidRDefault="005C0C8B">
            <w:pPr>
              <w:spacing w:after="0" w:line="259" w:lineRule="auto"/>
              <w:ind w:left="109" w:firstLine="0"/>
              <w:jc w:val="center"/>
            </w:pPr>
            <w:r>
              <w:lastRenderedPageBreak/>
              <w:t xml:space="preserve">9. 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6182C" w14:textId="77777777" w:rsidR="00013730" w:rsidRDefault="005C0C8B">
            <w:pPr>
              <w:spacing w:after="0" w:line="259" w:lineRule="auto"/>
              <w:ind w:left="106" w:firstLine="0"/>
            </w:pPr>
            <w:r>
              <w:t xml:space="preserve">Realizacja przedsięwzięcia nie została zakończona przed dniem złożenia wniosku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A0C60" w14:textId="77777777" w:rsidR="00013730" w:rsidRDefault="005C0C8B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9A826" w14:textId="77777777" w:rsidR="00013730" w:rsidRDefault="005C0C8B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013730" w14:paraId="75C384D7" w14:textId="77777777">
        <w:trPr>
          <w:trHeight w:val="667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1A4E8" w14:textId="77777777" w:rsidR="00013730" w:rsidRDefault="005C0C8B">
            <w:pPr>
              <w:spacing w:after="0" w:line="259" w:lineRule="auto"/>
              <w:ind w:left="164" w:firstLine="0"/>
              <w:jc w:val="center"/>
            </w:pPr>
            <w:r>
              <w:t xml:space="preserve">10. 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022D5" w14:textId="77777777" w:rsidR="00013730" w:rsidRDefault="005C0C8B">
            <w:pPr>
              <w:spacing w:after="0" w:line="259" w:lineRule="auto"/>
              <w:ind w:left="106" w:right="228" w:firstLine="0"/>
              <w:jc w:val="left"/>
            </w:pPr>
            <w:r>
              <w:t xml:space="preserve">Okres realizacji przedsięwzięcia i wypłaty dofinansowania są zgodne z programem priorytetowym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53B50" w14:textId="77777777" w:rsidR="00013730" w:rsidRDefault="005C0C8B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16886" w14:textId="77777777" w:rsidR="00013730" w:rsidRDefault="005C0C8B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013730" w14:paraId="7376631B" w14:textId="77777777">
        <w:trPr>
          <w:trHeight w:val="667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C13BB" w14:textId="77777777" w:rsidR="00013730" w:rsidRDefault="005C0C8B">
            <w:pPr>
              <w:spacing w:after="0" w:line="259" w:lineRule="auto"/>
              <w:ind w:left="164" w:firstLine="0"/>
              <w:jc w:val="center"/>
            </w:pPr>
            <w:r>
              <w:t xml:space="preserve">11. 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DCEDD" w14:textId="77777777" w:rsidR="00013730" w:rsidRDefault="005C0C8B">
            <w:pPr>
              <w:spacing w:after="0" w:line="259" w:lineRule="auto"/>
              <w:ind w:left="142" w:right="142" w:firstLine="0"/>
              <w:jc w:val="left"/>
            </w:pPr>
            <w:r>
              <w:t xml:space="preserve">Forma i intensywność wnioskowanego dofinansowania jest zgodna z programem priorytetowym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5DDA3" w14:textId="77777777" w:rsidR="00013730" w:rsidRDefault="005C0C8B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478AD" w14:textId="77777777" w:rsidR="00013730" w:rsidRDefault="005C0C8B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</w:tbl>
    <w:p w14:paraId="1FC4EFFB" w14:textId="77777777" w:rsidR="00013730" w:rsidRDefault="005C0C8B">
      <w:pPr>
        <w:spacing w:after="263" w:line="259" w:lineRule="auto"/>
        <w:ind w:left="0" w:right="238" w:firstLine="0"/>
        <w:jc w:val="right"/>
      </w:pPr>
      <w:r>
        <w:t xml:space="preserve">*) </w:t>
      </w:r>
      <w:r>
        <w:rPr>
          <w:i/>
        </w:rPr>
        <w:t xml:space="preserve">szczegółowe wymagania dotyczące spełnienia kryterium może zawierać ogłoszenie o naborze </w:t>
      </w:r>
    </w:p>
    <w:p w14:paraId="61373CAF" w14:textId="77777777" w:rsidR="00013730" w:rsidRDefault="005C0C8B" w:rsidP="00E555BF">
      <w:pPr>
        <w:pStyle w:val="Nagwek1"/>
        <w:ind w:left="0"/>
      </w:pPr>
      <w:r>
        <w:t xml:space="preserve">KRYTERIA JAKOŚCIOWE DOPUSZCZAJĄCE </w:t>
      </w:r>
    </w:p>
    <w:p w14:paraId="1F1FF0E0" w14:textId="77777777" w:rsidR="00013730" w:rsidRDefault="005C0C8B">
      <w:pPr>
        <w:spacing w:after="0" w:line="259" w:lineRule="auto"/>
        <w:ind w:left="475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497" w:type="dxa"/>
        <w:tblInd w:w="279" w:type="dxa"/>
        <w:tblCellMar>
          <w:top w:w="56" w:type="dxa"/>
          <w:left w:w="4" w:type="dxa"/>
        </w:tblCellMar>
        <w:tblLook w:val="04A0" w:firstRow="1" w:lastRow="0" w:firstColumn="1" w:lastColumn="0" w:noHBand="0" w:noVBand="1"/>
      </w:tblPr>
      <w:tblGrid>
        <w:gridCol w:w="709"/>
        <w:gridCol w:w="6804"/>
        <w:gridCol w:w="992"/>
        <w:gridCol w:w="992"/>
      </w:tblGrid>
      <w:tr w:rsidR="00013730" w14:paraId="3F116749" w14:textId="77777777" w:rsidTr="00E444E0">
        <w:trPr>
          <w:trHeight w:val="4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2768790C" w14:textId="77777777" w:rsidR="00013730" w:rsidRDefault="005C0C8B">
            <w:pPr>
              <w:spacing w:after="0" w:line="259" w:lineRule="auto"/>
              <w:ind w:left="16" w:firstLine="0"/>
              <w:jc w:val="center"/>
            </w:pPr>
            <w:r>
              <w:rPr>
                <w:b/>
              </w:rPr>
              <w:t xml:space="preserve">L.p.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6DF8999F" w14:textId="38042171" w:rsidR="00013730" w:rsidRDefault="005C0C8B" w:rsidP="00E444E0">
            <w:pPr>
              <w:spacing w:after="0" w:line="259" w:lineRule="auto"/>
              <w:ind w:left="275" w:firstLine="0"/>
              <w:jc w:val="center"/>
            </w:pPr>
            <w:r>
              <w:rPr>
                <w:b/>
              </w:rPr>
              <w:t>NAZWA KRYTERIUM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752A67EA" w14:textId="77777777" w:rsidR="00013730" w:rsidRDefault="005C0C8B">
            <w:pPr>
              <w:spacing w:after="0" w:line="259" w:lineRule="auto"/>
              <w:ind w:left="11" w:firstLine="0"/>
              <w:jc w:val="center"/>
            </w:pPr>
            <w:r>
              <w:rPr>
                <w:b/>
              </w:rPr>
              <w:t xml:space="preserve">TAK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76E15F49" w14:textId="77777777" w:rsidR="00013730" w:rsidRDefault="005C0C8B">
            <w:pPr>
              <w:spacing w:after="0" w:line="259" w:lineRule="auto"/>
              <w:ind w:left="14" w:firstLine="0"/>
              <w:jc w:val="center"/>
            </w:pPr>
            <w:r>
              <w:rPr>
                <w:b/>
              </w:rPr>
              <w:t xml:space="preserve">NIE </w:t>
            </w:r>
          </w:p>
        </w:tc>
      </w:tr>
      <w:tr w:rsidR="00013730" w14:paraId="468F682D" w14:textId="77777777" w:rsidTr="00E444E0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9B4276D" w14:textId="77777777" w:rsidR="00013730" w:rsidRDefault="005C0C8B">
            <w:pPr>
              <w:spacing w:after="0" w:line="259" w:lineRule="auto"/>
              <w:ind w:left="16" w:firstLine="0"/>
              <w:jc w:val="center"/>
            </w:pPr>
            <w:r>
              <w:rPr>
                <w:b/>
              </w:rPr>
              <w:t xml:space="preserve">I.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14:paraId="2F593426" w14:textId="6A8F28DE" w:rsidR="00013730" w:rsidRDefault="005C0C8B">
            <w:pPr>
              <w:spacing w:after="0" w:line="259" w:lineRule="auto"/>
              <w:ind w:left="66" w:firstLine="0"/>
              <w:jc w:val="left"/>
            </w:pPr>
            <w:r>
              <w:rPr>
                <w:b/>
              </w:rPr>
              <w:t xml:space="preserve">ZASADNOŚĆ REALIZACJI PRZEDSIĘWZIĘCIA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14:paraId="0C326E73" w14:textId="77777777" w:rsidR="00013730" w:rsidRDefault="000137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5C3E0B0" w14:textId="77777777" w:rsidR="00013730" w:rsidRDefault="00013730">
            <w:pPr>
              <w:spacing w:after="160" w:line="259" w:lineRule="auto"/>
              <w:ind w:left="0" w:firstLine="0"/>
              <w:jc w:val="left"/>
            </w:pPr>
          </w:p>
        </w:tc>
      </w:tr>
      <w:tr w:rsidR="00013730" w14:paraId="790C723E" w14:textId="77777777" w:rsidTr="00E444E0">
        <w:trPr>
          <w:trHeight w:val="5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C4E95" w14:textId="77777777" w:rsidR="00013730" w:rsidRDefault="005C0C8B" w:rsidP="00B21B36">
            <w:pPr>
              <w:spacing w:after="0" w:line="259" w:lineRule="auto"/>
              <w:ind w:left="0" w:firstLine="0"/>
              <w:jc w:val="center"/>
            </w:pPr>
            <w: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C33A" w14:textId="2A0D53DF" w:rsidR="00013730" w:rsidRDefault="0011150A" w:rsidP="0011150A">
            <w:pPr>
              <w:spacing w:after="0" w:line="259" w:lineRule="auto"/>
              <w:ind w:left="66" w:right="48" w:firstLine="0"/>
            </w:pPr>
            <w:r>
              <w:t xml:space="preserve">Czy przedsięwzięcie służy </w:t>
            </w:r>
            <w:r w:rsidR="00B21B36" w:rsidRPr="00B21B36">
              <w:t xml:space="preserve">realizacji </w:t>
            </w:r>
            <w:r w:rsidR="00B21B36">
              <w:t>zadań monitoringu środowiska?</w:t>
            </w:r>
            <w:r w:rsidR="00E444E0">
              <w:t xml:space="preserve"> </w:t>
            </w:r>
          </w:p>
          <w:p w14:paraId="3E2CD671" w14:textId="15486F10" w:rsidR="00E555BF" w:rsidRPr="009B18A2" w:rsidRDefault="00E555BF" w:rsidP="00E555BF">
            <w:pPr>
              <w:spacing w:after="0" w:line="259" w:lineRule="auto"/>
              <w:ind w:left="65" w:right="65" w:firstLine="0"/>
              <w:rPr>
                <w:i/>
              </w:rPr>
            </w:pPr>
            <w:r w:rsidRPr="009B18A2">
              <w:rPr>
                <w:i/>
              </w:rPr>
              <w:t xml:space="preserve">Zasady oceny: </w:t>
            </w:r>
          </w:p>
          <w:p w14:paraId="592B8B3C" w14:textId="77777777" w:rsidR="00E555BF" w:rsidRDefault="00E555BF" w:rsidP="00E555BF">
            <w:pPr>
              <w:spacing w:after="0" w:line="259" w:lineRule="auto"/>
              <w:ind w:left="65" w:right="65" w:firstLine="0"/>
            </w:pPr>
            <w:r>
              <w:t xml:space="preserve">Ocena przeprowadzana jest na podstawie zweryfikowanych przez NFOŚiGW oświadczeń przedłożonych przez Wnioskodawcę oraz dokumentów wewnątrzorganizacyjnych Wnioskodawcy, w tym statutu. </w:t>
            </w:r>
          </w:p>
          <w:p w14:paraId="143F0242" w14:textId="77777777" w:rsidR="00E555BF" w:rsidRDefault="00E555BF">
            <w:pPr>
              <w:spacing w:after="0" w:line="259" w:lineRule="auto"/>
              <w:ind w:left="66" w:right="48" w:firstLine="0"/>
              <w:rPr>
                <w:i/>
              </w:rPr>
            </w:pPr>
          </w:p>
          <w:p w14:paraId="357F6180" w14:textId="7304A51B" w:rsidR="00E555BF" w:rsidRPr="00AD4B8A" w:rsidRDefault="00E555BF">
            <w:pPr>
              <w:spacing w:after="0" w:line="259" w:lineRule="auto"/>
              <w:ind w:left="66" w:right="48" w:firstLine="0"/>
              <w:rPr>
                <w:b/>
                <w:i/>
              </w:rPr>
            </w:pPr>
            <w:r>
              <w:rPr>
                <w:i/>
              </w:rPr>
              <w:t xml:space="preserve">Negatywna ocena kryterium </w:t>
            </w:r>
            <w:r>
              <w:rPr>
                <w:b/>
                <w:i/>
              </w:rPr>
              <w:t>powoduje odrzucenie wniosku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C4E41" w14:textId="77777777" w:rsidR="00013730" w:rsidRDefault="005C0C8B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2FCE4" w14:textId="77777777" w:rsidR="00013730" w:rsidRDefault="005C0C8B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013730" w14:paraId="038DC531" w14:textId="77777777" w:rsidTr="00E444E0">
        <w:trPr>
          <w:trHeight w:val="10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7B64C" w14:textId="77777777" w:rsidR="00013730" w:rsidRDefault="0006484C">
            <w:pPr>
              <w:spacing w:after="0" w:line="259" w:lineRule="auto"/>
              <w:ind w:left="0" w:right="3" w:firstLine="0"/>
              <w:jc w:val="center"/>
            </w:pPr>
            <w:r>
              <w:t>2.</w:t>
            </w:r>
            <w:r w:rsidR="005C0C8B">
              <w:t xml:space="preserve">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94E3C" w14:textId="77777777" w:rsidR="00013730" w:rsidRDefault="0006484C">
            <w:pPr>
              <w:spacing w:after="0" w:line="259" w:lineRule="auto"/>
              <w:ind w:left="65" w:right="65" w:firstLine="0"/>
            </w:pPr>
            <w:r>
              <w:t>Czy przedsięwzięcie realizowane jest w ramach działalności statutowej Wnioskodawcy?</w:t>
            </w:r>
          </w:p>
          <w:p w14:paraId="54871E4C" w14:textId="77777777" w:rsidR="00E555BF" w:rsidRPr="009B18A2" w:rsidRDefault="00E555BF" w:rsidP="00E555BF">
            <w:pPr>
              <w:spacing w:after="0" w:line="259" w:lineRule="auto"/>
              <w:ind w:left="65" w:right="65" w:firstLine="0"/>
              <w:rPr>
                <w:i/>
              </w:rPr>
            </w:pPr>
            <w:r w:rsidRPr="009B18A2">
              <w:rPr>
                <w:i/>
              </w:rPr>
              <w:t xml:space="preserve">Zasady oceny: </w:t>
            </w:r>
          </w:p>
          <w:p w14:paraId="5EA23115" w14:textId="77777777" w:rsidR="00E555BF" w:rsidRDefault="00E555BF" w:rsidP="00E555BF">
            <w:pPr>
              <w:spacing w:after="0" w:line="259" w:lineRule="auto"/>
              <w:ind w:left="65" w:right="65" w:firstLine="0"/>
            </w:pPr>
            <w:r>
              <w:t xml:space="preserve">Ocena przeprowadzana jest na podstawie zweryfikowanych przez NFOŚiGW oświadczeń przedłożonych przez Wnioskodawcę oraz dokumentów wewnątrzorganizacyjnych Wnioskodawcy, w tym statutu. </w:t>
            </w:r>
          </w:p>
          <w:p w14:paraId="05247DA1" w14:textId="77777777" w:rsidR="00E555BF" w:rsidRDefault="00E555BF">
            <w:pPr>
              <w:spacing w:after="0" w:line="259" w:lineRule="auto"/>
              <w:ind w:left="65" w:right="65" w:firstLine="0"/>
              <w:rPr>
                <w:i/>
              </w:rPr>
            </w:pPr>
          </w:p>
          <w:p w14:paraId="0A697288" w14:textId="6AE242AB" w:rsidR="00E555BF" w:rsidRPr="00AD4B8A" w:rsidRDefault="00B309DA">
            <w:pPr>
              <w:spacing w:after="0" w:line="259" w:lineRule="auto"/>
              <w:ind w:left="65" w:right="65" w:firstLine="0"/>
              <w:rPr>
                <w:b/>
                <w:i/>
              </w:rPr>
            </w:pPr>
            <w:r>
              <w:rPr>
                <w:i/>
              </w:rPr>
              <w:t xml:space="preserve">Negatywna ocena kryterium </w:t>
            </w:r>
            <w:r>
              <w:rPr>
                <w:b/>
                <w:i/>
              </w:rPr>
              <w:t>powoduje odrzucenie wniosku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74B2" w14:textId="77777777" w:rsidR="00013730" w:rsidRDefault="005C0C8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8875C" w14:textId="77777777" w:rsidR="00013730" w:rsidRDefault="005C0C8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13730" w14:paraId="38E64DC6" w14:textId="77777777" w:rsidTr="00E444E0">
        <w:trPr>
          <w:trHeight w:val="9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2AA83" w14:textId="77777777" w:rsidR="00013730" w:rsidRDefault="0006484C">
            <w:pPr>
              <w:spacing w:after="0" w:line="259" w:lineRule="auto"/>
              <w:ind w:left="0" w:right="4" w:firstLine="0"/>
              <w:jc w:val="center"/>
            </w:pPr>
            <w:r>
              <w:t>3</w:t>
            </w:r>
            <w:r w:rsidR="005C0C8B">
              <w:t xml:space="preserve">.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21269" w14:textId="57B43845" w:rsidR="00013730" w:rsidRDefault="0006484C" w:rsidP="0006484C">
            <w:pPr>
              <w:spacing w:after="0" w:line="259" w:lineRule="auto"/>
              <w:ind w:left="65" w:right="65" w:firstLine="0"/>
            </w:pPr>
            <w:r>
              <w:t xml:space="preserve">Czy przedsięwzięcie zwiększy efektywność realizacji zadań nałożonych </w:t>
            </w:r>
            <w:r w:rsidR="00140421">
              <w:t>na</w:t>
            </w:r>
            <w:r>
              <w:t xml:space="preserve"> Wnioskodawcę</w:t>
            </w:r>
            <w:r w:rsidR="00140421">
              <w:t xml:space="preserve"> przez ministra właściwego do spraw klimatu i środowiska</w:t>
            </w:r>
            <w:r>
              <w:t>?</w:t>
            </w:r>
          </w:p>
          <w:p w14:paraId="1389A839" w14:textId="77777777" w:rsidR="00E555BF" w:rsidRPr="009B18A2" w:rsidRDefault="00E555BF" w:rsidP="00E555BF">
            <w:pPr>
              <w:spacing w:after="0" w:line="259" w:lineRule="auto"/>
              <w:ind w:left="65" w:right="65" w:firstLine="0"/>
              <w:rPr>
                <w:i/>
              </w:rPr>
            </w:pPr>
            <w:r w:rsidRPr="009B18A2">
              <w:rPr>
                <w:i/>
              </w:rPr>
              <w:t xml:space="preserve">Zasady oceny: </w:t>
            </w:r>
          </w:p>
          <w:p w14:paraId="23074955" w14:textId="77777777" w:rsidR="00E555BF" w:rsidRDefault="00E555BF" w:rsidP="00E555BF">
            <w:pPr>
              <w:spacing w:after="0" w:line="259" w:lineRule="auto"/>
              <w:ind w:left="65" w:right="65" w:firstLine="0"/>
            </w:pPr>
            <w:r>
              <w:t xml:space="preserve">Ocena przeprowadzana jest na podstawie zweryfikowanych przez NFOŚiGW oświadczeń przedłożonych przez Wnioskodawcę oraz dokumentów wewnątrzorganizacyjnych Wnioskodawcy, w tym statutu. </w:t>
            </w:r>
          </w:p>
          <w:p w14:paraId="777501DB" w14:textId="77777777" w:rsidR="00E555BF" w:rsidRDefault="00E555BF" w:rsidP="0006484C">
            <w:pPr>
              <w:spacing w:after="0" w:line="259" w:lineRule="auto"/>
              <w:ind w:left="65" w:right="65" w:firstLine="0"/>
            </w:pPr>
          </w:p>
          <w:p w14:paraId="5CE448E4" w14:textId="790995AF" w:rsidR="00B309DA" w:rsidRDefault="00B309DA" w:rsidP="0006484C">
            <w:pPr>
              <w:spacing w:after="0" w:line="259" w:lineRule="auto"/>
              <w:ind w:left="65" w:right="65" w:firstLine="0"/>
            </w:pPr>
            <w:r>
              <w:rPr>
                <w:i/>
              </w:rPr>
              <w:t xml:space="preserve">Negatywna ocena kryterium </w:t>
            </w:r>
            <w:r>
              <w:rPr>
                <w:b/>
                <w:i/>
              </w:rPr>
              <w:t>powoduje odrzucenie wniosku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42D9" w14:textId="77777777" w:rsidR="00013730" w:rsidRDefault="005C0C8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4784" w14:textId="77777777" w:rsidR="00013730" w:rsidRDefault="005C0C8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13730" w14:paraId="33561EAA" w14:textId="77777777" w:rsidTr="00E444E0">
        <w:tblPrEx>
          <w:tblCellMar>
            <w:top w:w="47" w:type="dxa"/>
            <w:left w:w="107" w:type="dxa"/>
            <w:right w:w="58" w:type="dxa"/>
          </w:tblCellMar>
        </w:tblPrEx>
        <w:trPr>
          <w:trHeight w:val="7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2A9E537" w14:textId="77777777" w:rsidR="00013730" w:rsidRDefault="005C0C8B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I.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ACB539B" w14:textId="77777777" w:rsidR="00013730" w:rsidRDefault="005C0C8B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>OCENA FINANSOWA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5535F69" w14:textId="77777777" w:rsidR="00013730" w:rsidRDefault="005C0C8B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A8033F5" w14:textId="77777777" w:rsidR="00013730" w:rsidRDefault="005C0C8B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</w:tr>
      <w:tr w:rsidR="00013730" w14:paraId="53EE4220" w14:textId="77777777" w:rsidTr="00E444E0">
        <w:tblPrEx>
          <w:tblCellMar>
            <w:top w:w="47" w:type="dxa"/>
            <w:left w:w="107" w:type="dxa"/>
            <w:right w:w="58" w:type="dxa"/>
          </w:tblCellMar>
        </w:tblPrEx>
        <w:trPr>
          <w:trHeight w:val="6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31F60" w14:textId="77777777" w:rsidR="00013730" w:rsidRDefault="005C0C8B">
            <w:pPr>
              <w:spacing w:after="0" w:line="259" w:lineRule="auto"/>
              <w:ind w:left="0" w:right="52" w:firstLine="0"/>
              <w:jc w:val="center"/>
            </w:pPr>
            <w:r>
              <w:t xml:space="preserve">1. </w:t>
            </w:r>
          </w:p>
          <w:p w14:paraId="69376184" w14:textId="77777777" w:rsidR="00013730" w:rsidRDefault="005C0C8B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  <w:p w14:paraId="0CA4F546" w14:textId="77777777" w:rsidR="00013730" w:rsidRDefault="005C0C8B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23C9F" w14:textId="77777777" w:rsidR="00013730" w:rsidRDefault="005C0C8B" w:rsidP="00E444E0">
            <w:pPr>
              <w:spacing w:after="0" w:line="259" w:lineRule="auto"/>
              <w:ind w:left="0" w:right="50" w:firstLine="0"/>
              <w:jc w:val="left"/>
            </w:pPr>
            <w:r>
              <w:t>Analiza bieżącej sytuacji finansowej Wnioskodawcy.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C7075" w14:textId="77777777" w:rsidR="00013730" w:rsidRDefault="005C0C8B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32A65" w14:textId="77777777" w:rsidR="00013730" w:rsidRDefault="005C0C8B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i/>
              </w:rPr>
              <w:t xml:space="preserve"> </w:t>
            </w:r>
          </w:p>
        </w:tc>
      </w:tr>
      <w:tr w:rsidR="00013730" w14:paraId="10BAAE50" w14:textId="77777777" w:rsidTr="00E444E0">
        <w:tblPrEx>
          <w:tblCellMar>
            <w:top w:w="47" w:type="dxa"/>
            <w:left w:w="107" w:type="dxa"/>
            <w:right w:w="58" w:type="dxa"/>
          </w:tblCellMar>
        </w:tblPrEx>
        <w:trPr>
          <w:trHeight w:val="2638"/>
        </w:trPr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BB2DE" w14:textId="77777777" w:rsidR="00013730" w:rsidRDefault="005C0C8B">
            <w:pPr>
              <w:spacing w:after="45" w:line="259" w:lineRule="auto"/>
              <w:ind w:left="0" w:firstLine="0"/>
              <w:jc w:val="left"/>
            </w:pPr>
            <w:r>
              <w:rPr>
                <w:i/>
              </w:rPr>
              <w:lastRenderedPageBreak/>
              <w:t xml:space="preserve">Zasady oceny: </w:t>
            </w:r>
          </w:p>
          <w:p w14:paraId="1CB9E869" w14:textId="77777777" w:rsidR="00013730" w:rsidRDefault="005C0C8B">
            <w:pPr>
              <w:spacing w:after="0" w:line="240" w:lineRule="auto"/>
              <w:ind w:left="0" w:firstLine="0"/>
              <w:jc w:val="left"/>
            </w:pPr>
            <w:r>
              <w:t xml:space="preserve">Ocena przeprowadzana jest na podstawie zweryfikowanych przez NFOŚiGW danych finansowych przedstawionych we wniosku (wraz z załącznikami) zgodnie z </w:t>
            </w:r>
            <w:r>
              <w:rPr>
                <w:i/>
              </w:rPr>
              <w:t xml:space="preserve">Metodyką oceny finansowej wniosku o dofinansowanie. </w:t>
            </w:r>
          </w:p>
          <w:p w14:paraId="2315BE11" w14:textId="77777777" w:rsidR="00013730" w:rsidRDefault="005C0C8B">
            <w:pPr>
              <w:spacing w:after="120" w:line="239" w:lineRule="auto"/>
              <w:ind w:left="0" w:firstLine="0"/>
            </w:pPr>
            <w:r>
              <w:t xml:space="preserve">Kryterium jest oceniane pozytywnie o ile z oceny wynika, iż Wnioskodawca nie znajduje się w złej sytuacji finansowej. </w:t>
            </w:r>
          </w:p>
          <w:p w14:paraId="14295551" w14:textId="77777777" w:rsidR="00013730" w:rsidRDefault="005C0C8B">
            <w:pPr>
              <w:spacing w:after="0" w:line="259" w:lineRule="auto"/>
              <w:ind w:left="0" w:right="654" w:firstLine="0"/>
              <w:jc w:val="left"/>
            </w:pPr>
            <w:r>
              <w:rPr>
                <w:i/>
              </w:rPr>
              <w:t xml:space="preserve">Negatywna ocena kryterium </w:t>
            </w:r>
            <w:r>
              <w:rPr>
                <w:b/>
                <w:i/>
              </w:rPr>
              <w:t xml:space="preserve">nie powoduje odrzucenia wniosku o ile ocena kryterium nr 2 jest pozytywna </w:t>
            </w:r>
          </w:p>
        </w:tc>
      </w:tr>
      <w:tr w:rsidR="00013730" w14:paraId="181D9A09" w14:textId="77777777" w:rsidTr="00E444E0">
        <w:tblPrEx>
          <w:tblCellMar>
            <w:top w:w="47" w:type="dxa"/>
            <w:left w:w="107" w:type="dxa"/>
            <w:right w:w="58" w:type="dxa"/>
          </w:tblCellMar>
        </w:tblPrEx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DFB24" w14:textId="77777777" w:rsidR="00013730" w:rsidRDefault="005C0C8B">
            <w:pPr>
              <w:spacing w:after="0" w:line="259" w:lineRule="auto"/>
              <w:ind w:left="0" w:firstLine="0"/>
              <w:jc w:val="left"/>
            </w:pPr>
            <w:r>
              <w:t xml:space="preserve">2. </w:t>
            </w:r>
          </w:p>
          <w:p w14:paraId="67588A3D" w14:textId="77777777" w:rsidR="00013730" w:rsidRDefault="005C0C8B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C3128" w14:textId="77777777" w:rsidR="00013730" w:rsidRDefault="005C0C8B">
            <w:pPr>
              <w:spacing w:after="0" w:line="259" w:lineRule="auto"/>
              <w:ind w:left="1" w:right="12" w:firstLine="0"/>
              <w:jc w:val="left"/>
            </w:pPr>
            <w:r>
              <w:t xml:space="preserve">Analiza prognozowanej sytuacji finansowej Wnioskodawcy - w tym analiza wykonalności i trwałości finansowej.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B40F" w14:textId="77777777" w:rsidR="00013730" w:rsidRDefault="005C0C8B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665D5" w14:textId="77777777" w:rsidR="00013730" w:rsidRDefault="005C0C8B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</w:tr>
      <w:tr w:rsidR="00013730" w14:paraId="7A087581" w14:textId="77777777" w:rsidTr="00E444E0">
        <w:tblPrEx>
          <w:tblCellMar>
            <w:top w:w="47" w:type="dxa"/>
            <w:left w:w="107" w:type="dxa"/>
            <w:right w:w="58" w:type="dxa"/>
          </w:tblCellMar>
        </w:tblPrEx>
        <w:trPr>
          <w:trHeight w:val="970"/>
        </w:trPr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AB1646" w14:textId="77777777" w:rsidR="00013730" w:rsidRDefault="005C0C8B">
            <w:pPr>
              <w:spacing w:after="52" w:line="259" w:lineRule="auto"/>
              <w:ind w:left="0" w:firstLine="0"/>
              <w:jc w:val="left"/>
            </w:pPr>
            <w:r>
              <w:rPr>
                <w:i/>
              </w:rPr>
              <w:t xml:space="preserve">Zasady oceny: </w:t>
            </w:r>
          </w:p>
          <w:p w14:paraId="38824E73" w14:textId="5C85E45A" w:rsidR="00013730" w:rsidRDefault="005C0C8B" w:rsidP="00E555BF">
            <w:pPr>
              <w:spacing w:after="0" w:line="259" w:lineRule="auto"/>
              <w:ind w:left="0" w:firstLine="0"/>
            </w:pPr>
            <w:r>
              <w:t xml:space="preserve">Ocena przeprowadzana jest na podstawie zweryfikowanych przez NFOŚiGW danych finansowych przedstawionych we wniosku (wraz z załącznikami) zgodnie z </w:t>
            </w:r>
            <w:r>
              <w:rPr>
                <w:i/>
              </w:rPr>
              <w:t xml:space="preserve">Metodyką oceny finansowej wniosku o </w:t>
            </w:r>
            <w:r w:rsidR="00E555BF">
              <w:rPr>
                <w:i/>
              </w:rPr>
              <w:t>dofinansowanie</w:t>
            </w:r>
          </w:p>
        </w:tc>
      </w:tr>
      <w:tr w:rsidR="00013730" w14:paraId="1B03E032" w14:textId="77777777" w:rsidTr="00E444E0">
        <w:tblPrEx>
          <w:tblCellMar>
            <w:top w:w="47" w:type="dxa"/>
            <w:left w:w="107" w:type="dxa"/>
            <w:right w:w="58" w:type="dxa"/>
          </w:tblCellMar>
        </w:tblPrEx>
        <w:trPr>
          <w:trHeight w:val="1748"/>
        </w:trPr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0CD00" w14:textId="77777777" w:rsidR="00013730" w:rsidRDefault="005C0C8B">
            <w:pPr>
              <w:spacing w:after="115" w:line="239" w:lineRule="auto"/>
              <w:ind w:left="0" w:right="47" w:firstLine="0"/>
            </w:pPr>
            <w:r>
              <w:rPr>
                <w:i/>
              </w:rPr>
              <w:t xml:space="preserve">dofinansowanie. </w:t>
            </w:r>
            <w:r>
              <w:t xml:space="preserve">Kryterium jest oceniane pozytywnie o ile z oceny prognozowanej sytuacji finansowej Wnioskodawcy wynika, iż nie znajduje się on w złej sytuacji finansowej i jest w stanie zapewnić wykonalność i trwałość finansową oraz zbilansowanie źródeł finansowania projektu. </w:t>
            </w:r>
          </w:p>
          <w:p w14:paraId="1B154BA6" w14:textId="77777777" w:rsidR="00013730" w:rsidRDefault="005C0C8B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Negatywna ocena kryterium </w:t>
            </w:r>
            <w:r>
              <w:rPr>
                <w:b/>
                <w:i/>
              </w:rPr>
              <w:t xml:space="preserve">powoduje odrzucenie wniosku niezależnie od wyników oceny kryterium nr 1 </w:t>
            </w:r>
          </w:p>
        </w:tc>
      </w:tr>
      <w:tr w:rsidR="00013730" w14:paraId="5A21C06A" w14:textId="77777777" w:rsidTr="00E444E0">
        <w:tblPrEx>
          <w:tblCellMar>
            <w:top w:w="47" w:type="dxa"/>
            <w:left w:w="107" w:type="dxa"/>
            <w:right w:w="58" w:type="dxa"/>
          </w:tblCellMar>
        </w:tblPrEx>
        <w:trPr>
          <w:trHeight w:val="5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EBC9D2D" w14:textId="77777777" w:rsidR="00013730" w:rsidRDefault="005C0C8B">
            <w:pPr>
              <w:spacing w:after="0" w:line="259" w:lineRule="auto"/>
              <w:ind w:left="159" w:right="70" w:hanging="89"/>
              <w:jc w:val="left"/>
            </w:pPr>
            <w:r>
              <w:rPr>
                <w:b/>
              </w:rPr>
              <w:t xml:space="preserve">II. </w:t>
            </w:r>
            <w:r>
              <w:t xml:space="preserve">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4E6BE56" w14:textId="77777777" w:rsidR="00013730" w:rsidRDefault="005C0C8B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>OCENA DOPUSZCZALNOŚCI POMOCY PUBLICZNEJ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320ADCD" w14:textId="77777777" w:rsidR="00013730" w:rsidRDefault="005C0C8B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7B87307" w14:textId="77777777" w:rsidR="00013730" w:rsidRDefault="005C0C8B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i/>
              </w:rPr>
              <w:t xml:space="preserve"> </w:t>
            </w:r>
          </w:p>
        </w:tc>
      </w:tr>
      <w:tr w:rsidR="00013730" w14:paraId="207D3E0D" w14:textId="77777777" w:rsidTr="00E444E0">
        <w:tblPrEx>
          <w:tblCellMar>
            <w:top w:w="47" w:type="dxa"/>
            <w:left w:w="107" w:type="dxa"/>
            <w:right w:w="58" w:type="dxa"/>
          </w:tblCellMar>
        </w:tblPrEx>
        <w:trPr>
          <w:trHeight w:val="7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DF796C" w14:textId="77777777" w:rsidR="00013730" w:rsidRDefault="005C0C8B">
            <w:pPr>
              <w:spacing w:after="0" w:line="259" w:lineRule="auto"/>
              <w:ind w:left="0" w:firstLine="0"/>
              <w:jc w:val="left"/>
            </w:pPr>
            <w:r>
              <w:t xml:space="preserve">1. </w:t>
            </w:r>
          </w:p>
          <w:p w14:paraId="2742190D" w14:textId="77777777" w:rsidR="00013730" w:rsidRDefault="005C0C8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7C205" w14:textId="77777777" w:rsidR="00013730" w:rsidRDefault="005C0C8B">
            <w:pPr>
              <w:spacing w:after="0" w:line="259" w:lineRule="auto"/>
              <w:ind w:left="1" w:firstLine="0"/>
              <w:jc w:val="left"/>
            </w:pPr>
            <w:r>
              <w:t xml:space="preserve">Dopuszczalność pomocy publicznej zgodnie z przepisami o pomocy publicznej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AF96E" w14:textId="77777777" w:rsidR="00013730" w:rsidRDefault="005C0C8B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D2F8" w14:textId="77777777" w:rsidR="00013730" w:rsidRDefault="005C0C8B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</w:tr>
      <w:tr w:rsidR="00013730" w14:paraId="17A1A0FF" w14:textId="77777777" w:rsidTr="00E444E0">
        <w:tblPrEx>
          <w:tblCellMar>
            <w:top w:w="47" w:type="dxa"/>
            <w:left w:w="107" w:type="dxa"/>
            <w:right w:w="58" w:type="dxa"/>
          </w:tblCellMar>
        </w:tblPrEx>
        <w:trPr>
          <w:trHeight w:val="1733"/>
        </w:trPr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C236E9" w14:textId="77777777" w:rsidR="00013730" w:rsidRDefault="005C0C8B">
            <w:pPr>
              <w:spacing w:after="110" w:line="259" w:lineRule="auto"/>
              <w:ind w:left="0" w:firstLine="0"/>
              <w:jc w:val="left"/>
            </w:pPr>
            <w:r>
              <w:rPr>
                <w:i/>
              </w:rPr>
              <w:t xml:space="preserve">Zasady oceny: </w:t>
            </w:r>
          </w:p>
          <w:p w14:paraId="58C17FB4" w14:textId="77777777" w:rsidR="00013730" w:rsidRDefault="005C0C8B">
            <w:pPr>
              <w:spacing w:after="146" w:line="239" w:lineRule="auto"/>
              <w:ind w:left="0" w:firstLine="0"/>
            </w:pPr>
            <w:r>
              <w:t xml:space="preserve">Ocena dopuszczalności i intensywności wnioskowanej pomocy publicznej pod kątem jej zgodności z warunkami określonymi we właściwych przepisach o pomocy publicznej. </w:t>
            </w:r>
          </w:p>
          <w:p w14:paraId="124D0E5C" w14:textId="77777777" w:rsidR="00013730" w:rsidRDefault="005C0C8B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Negatywna ocena kryterium </w:t>
            </w:r>
            <w:r>
              <w:rPr>
                <w:b/>
                <w:i/>
              </w:rPr>
              <w:t xml:space="preserve">powoduje odrzucenie wniosku </w:t>
            </w:r>
          </w:p>
          <w:p w14:paraId="312C9D77" w14:textId="77777777" w:rsidR="00013730" w:rsidRDefault="005C0C8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</w:tr>
    </w:tbl>
    <w:p w14:paraId="4B69F6AF" w14:textId="0C55A8D0" w:rsidR="00013730" w:rsidRDefault="005C0C8B" w:rsidP="00E444E0">
      <w:pPr>
        <w:pStyle w:val="Nagwek1"/>
        <w:tabs>
          <w:tab w:val="left" w:pos="567"/>
        </w:tabs>
        <w:spacing w:after="105"/>
        <w:ind w:left="0" w:firstLine="0"/>
      </w:pPr>
      <w:r>
        <w:t>9</w:t>
      </w:r>
      <w:r w:rsidR="00FA25A3">
        <w:t>.</w:t>
      </w:r>
      <w:r w:rsidR="00FA25A3">
        <w:tab/>
      </w:r>
      <w:r>
        <w:t xml:space="preserve">Postanowienia dodatkowe </w:t>
      </w:r>
    </w:p>
    <w:p w14:paraId="7A357A27" w14:textId="77777777" w:rsidR="007177AF" w:rsidRDefault="005C0C8B" w:rsidP="007177AF">
      <w:pPr>
        <w:numPr>
          <w:ilvl w:val="0"/>
          <w:numId w:val="10"/>
        </w:numPr>
        <w:spacing w:after="54"/>
        <w:ind w:hanging="360"/>
      </w:pPr>
      <w:r>
        <w:t xml:space="preserve">Do niniejszego programu priorytetowego mają zastosowanie „Zasady udzielania dofinansowania ze środków Narodowego Funduszu Ochrony Środowiska i Gospodarki Wodnej" oraz „Kryteria wyboru przedsięwzięć finansowanych ze środków Narodowego Funduszu Ochrony Środowiska i Gospodarki Wodnej". </w:t>
      </w:r>
    </w:p>
    <w:p w14:paraId="3E27B5BE" w14:textId="01F42947" w:rsidR="00013730" w:rsidRPr="0011150A" w:rsidRDefault="007177AF" w:rsidP="007177AF">
      <w:pPr>
        <w:numPr>
          <w:ilvl w:val="0"/>
          <w:numId w:val="10"/>
        </w:numPr>
        <w:spacing w:after="54"/>
        <w:ind w:hanging="360"/>
      </w:pPr>
      <w:r w:rsidRPr="007177AF">
        <w:rPr>
          <w:iCs/>
        </w:rPr>
        <w:t>W przypadku wniosku dotyczącego przedsięwzięcia, którego kwota dofinansowania jest wyższa niż 4 mln zł obowiązkowym załącznikiem do wniosku o dofinansowanie j</w:t>
      </w:r>
      <w:r>
        <w:rPr>
          <w:iCs/>
        </w:rPr>
        <w:t>est Studium Wykonalności wraz z </w:t>
      </w:r>
      <w:r w:rsidRPr="007177AF">
        <w:rPr>
          <w:iCs/>
        </w:rPr>
        <w:t>aktywnym modelem finansowym opracowane wg instrukcji umiesz</w:t>
      </w:r>
      <w:r>
        <w:rPr>
          <w:iCs/>
        </w:rPr>
        <w:t>czonej w generatorze wniosków o </w:t>
      </w:r>
      <w:r w:rsidRPr="007177AF">
        <w:rPr>
          <w:iCs/>
        </w:rPr>
        <w:t>dofinansowanie</w:t>
      </w:r>
      <w:r w:rsidRPr="007177AF">
        <w:t xml:space="preserve"> </w:t>
      </w:r>
      <w:r w:rsidRPr="007177AF">
        <w:rPr>
          <w:iCs/>
        </w:rPr>
        <w:t>oraz zgodnie z „Instrukcją sporządzania Studium Wykonalności dla przedsięwzięć ubiegających się o dofinansowanie ze środków NFOŚiGW</w:t>
      </w:r>
      <w:r>
        <w:t>.</w:t>
      </w:r>
    </w:p>
    <w:sectPr w:rsidR="00013730" w:rsidRPr="0011150A" w:rsidSect="007F5676">
      <w:footerReference w:type="even" r:id="rId7"/>
      <w:footerReference w:type="default" r:id="rId8"/>
      <w:footerReference w:type="first" r:id="rId9"/>
      <w:pgSz w:w="11904" w:h="16836"/>
      <w:pgMar w:top="993" w:right="1154" w:bottom="1470" w:left="1162" w:header="708" w:footer="7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8B5C6" w14:textId="77777777" w:rsidR="00E15484" w:rsidRDefault="00E15484">
      <w:pPr>
        <w:spacing w:after="0" w:line="240" w:lineRule="auto"/>
      </w:pPr>
      <w:r>
        <w:separator/>
      </w:r>
    </w:p>
  </w:endnote>
  <w:endnote w:type="continuationSeparator" w:id="0">
    <w:p w14:paraId="3BD163D1" w14:textId="77777777" w:rsidR="00E15484" w:rsidRDefault="00E15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F5427" w14:textId="77777777" w:rsidR="00013730" w:rsidRDefault="005C0C8B">
    <w:pPr>
      <w:spacing w:after="0" w:line="259" w:lineRule="auto"/>
      <w:ind w:left="0" w:right="38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B8996" w14:textId="00937918" w:rsidR="00013730" w:rsidRDefault="005C0C8B">
    <w:pPr>
      <w:spacing w:after="0" w:line="259" w:lineRule="auto"/>
      <w:ind w:left="0" w:right="38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1171B" w:rsidRPr="0021171B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9E507" w14:textId="77777777" w:rsidR="00013730" w:rsidRDefault="005C0C8B">
    <w:pPr>
      <w:spacing w:after="0" w:line="259" w:lineRule="auto"/>
      <w:ind w:left="0" w:right="38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102B8" w14:textId="77777777" w:rsidR="00E15484" w:rsidRDefault="00E15484">
      <w:pPr>
        <w:spacing w:after="0" w:line="240" w:lineRule="auto"/>
      </w:pPr>
      <w:r>
        <w:separator/>
      </w:r>
    </w:p>
  </w:footnote>
  <w:footnote w:type="continuationSeparator" w:id="0">
    <w:p w14:paraId="27251761" w14:textId="77777777" w:rsidR="00E15484" w:rsidRDefault="00E15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4532"/>
    <w:multiLevelType w:val="hybridMultilevel"/>
    <w:tmpl w:val="B6A8D8B8"/>
    <w:lvl w:ilvl="0" w:tplc="0415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" w15:restartNumberingAfterBreak="0">
    <w:nsid w:val="01C0545B"/>
    <w:multiLevelType w:val="hybridMultilevel"/>
    <w:tmpl w:val="B9C0A4D0"/>
    <w:lvl w:ilvl="0" w:tplc="04150001">
      <w:start w:val="1"/>
      <w:numFmt w:val="bullet"/>
      <w:lvlText w:val=""/>
      <w:lvlJc w:val="left"/>
      <w:pPr>
        <w:ind w:left="16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2" w15:restartNumberingAfterBreak="0">
    <w:nsid w:val="05251BE0"/>
    <w:multiLevelType w:val="hybridMultilevel"/>
    <w:tmpl w:val="0CC41D60"/>
    <w:lvl w:ilvl="0" w:tplc="58066EFC">
      <w:start w:val="1"/>
      <w:numFmt w:val="decimal"/>
      <w:lvlText w:val="%1)"/>
      <w:lvlJc w:val="left"/>
      <w:pPr>
        <w:ind w:left="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087DE6">
      <w:start w:val="1"/>
      <w:numFmt w:val="decimal"/>
      <w:lvlText w:val="%2)"/>
      <w:lvlJc w:val="left"/>
      <w:pPr>
        <w:ind w:left="11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C88E24">
      <w:start w:val="1"/>
      <w:numFmt w:val="lowerRoman"/>
      <w:lvlText w:val="%3"/>
      <w:lvlJc w:val="left"/>
      <w:pPr>
        <w:ind w:left="1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1E966E">
      <w:start w:val="1"/>
      <w:numFmt w:val="decimal"/>
      <w:lvlText w:val="%4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BCD646">
      <w:start w:val="1"/>
      <w:numFmt w:val="lowerLetter"/>
      <w:lvlText w:val="%5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ECEBF6">
      <w:start w:val="1"/>
      <w:numFmt w:val="lowerRoman"/>
      <w:lvlText w:val="%6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C4D54A">
      <w:start w:val="1"/>
      <w:numFmt w:val="decimal"/>
      <w:lvlText w:val="%7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F247BE">
      <w:start w:val="1"/>
      <w:numFmt w:val="lowerLetter"/>
      <w:lvlText w:val="%8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CEC91A">
      <w:start w:val="1"/>
      <w:numFmt w:val="lowerRoman"/>
      <w:lvlText w:val="%9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BE4CD3"/>
    <w:multiLevelType w:val="hybridMultilevel"/>
    <w:tmpl w:val="E49AA538"/>
    <w:lvl w:ilvl="0" w:tplc="DCC8A010">
      <w:start w:val="1"/>
      <w:numFmt w:val="decimal"/>
      <w:lvlText w:val="%1)"/>
      <w:lvlJc w:val="left"/>
      <w:pPr>
        <w:ind w:left="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DE20A8">
      <w:start w:val="1"/>
      <w:numFmt w:val="lowerLetter"/>
      <w:lvlText w:val="%2)"/>
      <w:lvlJc w:val="left"/>
      <w:pPr>
        <w:ind w:left="1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BA4022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666780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B222BE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C86BD4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0A1C4C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0C932C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94B226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EB260B"/>
    <w:multiLevelType w:val="hybridMultilevel"/>
    <w:tmpl w:val="3D7880F8"/>
    <w:lvl w:ilvl="0" w:tplc="2F3088B6">
      <w:start w:val="1"/>
      <w:numFmt w:val="decimal"/>
      <w:lvlText w:val="%1)"/>
      <w:lvlJc w:val="left"/>
      <w:pPr>
        <w:ind w:left="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1C0CE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8A10A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EEFE1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86EBE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52339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AEAD9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9C750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68AA5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90725F"/>
    <w:multiLevelType w:val="hybridMultilevel"/>
    <w:tmpl w:val="DFE27482"/>
    <w:lvl w:ilvl="0" w:tplc="0415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6" w15:restartNumberingAfterBreak="0">
    <w:nsid w:val="19015FB1"/>
    <w:multiLevelType w:val="hybridMultilevel"/>
    <w:tmpl w:val="9B4403CC"/>
    <w:lvl w:ilvl="0" w:tplc="12382C70">
      <w:start w:val="1"/>
      <w:numFmt w:val="decimal"/>
      <w:lvlText w:val="%1)"/>
      <w:lvlJc w:val="left"/>
      <w:pPr>
        <w:ind w:left="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A027FC">
      <w:start w:val="1"/>
      <w:numFmt w:val="lowerLetter"/>
      <w:lvlText w:val="%2)"/>
      <w:lvlJc w:val="left"/>
      <w:pPr>
        <w:ind w:left="1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563544">
      <w:start w:val="1"/>
      <w:numFmt w:val="lowerRoman"/>
      <w:lvlText w:val="%3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D23976">
      <w:start w:val="1"/>
      <w:numFmt w:val="decimal"/>
      <w:lvlText w:val="%4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A08934">
      <w:start w:val="1"/>
      <w:numFmt w:val="lowerLetter"/>
      <w:lvlText w:val="%5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40A840">
      <w:start w:val="1"/>
      <w:numFmt w:val="lowerRoman"/>
      <w:lvlText w:val="%6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20715A">
      <w:start w:val="1"/>
      <w:numFmt w:val="decimal"/>
      <w:lvlText w:val="%7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66C3DC">
      <w:start w:val="1"/>
      <w:numFmt w:val="lowerLetter"/>
      <w:lvlText w:val="%8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5A1D78">
      <w:start w:val="1"/>
      <w:numFmt w:val="lowerRoman"/>
      <w:lvlText w:val="%9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90B7173"/>
    <w:multiLevelType w:val="hybridMultilevel"/>
    <w:tmpl w:val="470863C4"/>
    <w:lvl w:ilvl="0" w:tplc="EBFA5A28">
      <w:start w:val="1"/>
      <w:numFmt w:val="decimal"/>
      <w:lvlText w:val="%1)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" w15:restartNumberingAfterBreak="0">
    <w:nsid w:val="2067586A"/>
    <w:multiLevelType w:val="hybridMultilevel"/>
    <w:tmpl w:val="674EA102"/>
    <w:lvl w:ilvl="0" w:tplc="44F85AC8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12BCF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5C88D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80C75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625CA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7A66A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28F8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06EAD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02D62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0FE647E"/>
    <w:multiLevelType w:val="hybridMultilevel"/>
    <w:tmpl w:val="FBFA281A"/>
    <w:lvl w:ilvl="0" w:tplc="CEFC2C24">
      <w:start w:val="1"/>
      <w:numFmt w:val="decimal"/>
      <w:lvlText w:val="%1)"/>
      <w:lvlJc w:val="left"/>
      <w:pPr>
        <w:ind w:left="1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38A9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9868B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7AA25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AE138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30CE8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72AA1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50DAB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F08D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7732C64"/>
    <w:multiLevelType w:val="hybridMultilevel"/>
    <w:tmpl w:val="72A46A36"/>
    <w:lvl w:ilvl="0" w:tplc="0302E770">
      <w:start w:val="1"/>
      <w:numFmt w:val="decimal"/>
      <w:lvlText w:val="%1)"/>
      <w:lvlJc w:val="left"/>
      <w:pPr>
        <w:ind w:left="1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067AF4">
      <w:start w:val="1"/>
      <w:numFmt w:val="lowerLetter"/>
      <w:lvlText w:val="%2"/>
      <w:lvlJc w:val="left"/>
      <w:pPr>
        <w:ind w:left="1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E6445E">
      <w:start w:val="1"/>
      <w:numFmt w:val="lowerRoman"/>
      <w:lvlText w:val="%3"/>
      <w:lvlJc w:val="left"/>
      <w:pPr>
        <w:ind w:left="2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A8D55C">
      <w:start w:val="1"/>
      <w:numFmt w:val="decimal"/>
      <w:lvlText w:val="%4"/>
      <w:lvlJc w:val="left"/>
      <w:pPr>
        <w:ind w:left="2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924AB2">
      <w:start w:val="1"/>
      <w:numFmt w:val="lowerLetter"/>
      <w:lvlText w:val="%5"/>
      <w:lvlJc w:val="left"/>
      <w:pPr>
        <w:ind w:left="3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5AF27E">
      <w:start w:val="1"/>
      <w:numFmt w:val="lowerRoman"/>
      <w:lvlText w:val="%6"/>
      <w:lvlJc w:val="left"/>
      <w:pPr>
        <w:ind w:left="4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C486A8">
      <w:start w:val="1"/>
      <w:numFmt w:val="decimal"/>
      <w:lvlText w:val="%7"/>
      <w:lvlJc w:val="left"/>
      <w:pPr>
        <w:ind w:left="5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2465D8">
      <w:start w:val="1"/>
      <w:numFmt w:val="lowerLetter"/>
      <w:lvlText w:val="%8"/>
      <w:lvlJc w:val="left"/>
      <w:pPr>
        <w:ind w:left="5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14D356">
      <w:start w:val="1"/>
      <w:numFmt w:val="lowerRoman"/>
      <w:lvlText w:val="%9"/>
      <w:lvlJc w:val="left"/>
      <w:pPr>
        <w:ind w:left="6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95A0E9B"/>
    <w:multiLevelType w:val="hybridMultilevel"/>
    <w:tmpl w:val="11DCAA2E"/>
    <w:lvl w:ilvl="0" w:tplc="0415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2" w15:restartNumberingAfterBreak="0">
    <w:nsid w:val="31D73D62"/>
    <w:multiLevelType w:val="hybridMultilevel"/>
    <w:tmpl w:val="39666D3E"/>
    <w:lvl w:ilvl="0" w:tplc="0415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13" w15:restartNumberingAfterBreak="0">
    <w:nsid w:val="343642CF"/>
    <w:multiLevelType w:val="hybridMultilevel"/>
    <w:tmpl w:val="7EE8256A"/>
    <w:lvl w:ilvl="0" w:tplc="99C4A16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DC4F76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80CDC0">
      <w:start w:val="1"/>
      <w:numFmt w:val="lowerLetter"/>
      <w:lvlText w:val="%3)"/>
      <w:lvlJc w:val="left"/>
      <w:pPr>
        <w:ind w:left="15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B82512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087A66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2CD56E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407D9E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A622E0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84C346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B2133E3"/>
    <w:multiLevelType w:val="hybridMultilevel"/>
    <w:tmpl w:val="ABA0910E"/>
    <w:lvl w:ilvl="0" w:tplc="0415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5" w15:restartNumberingAfterBreak="0">
    <w:nsid w:val="3C0B41E4"/>
    <w:multiLevelType w:val="multilevel"/>
    <w:tmpl w:val="2A627AE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9542C83"/>
    <w:multiLevelType w:val="hybridMultilevel"/>
    <w:tmpl w:val="ACA6D2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E65681"/>
    <w:multiLevelType w:val="hybridMultilevel"/>
    <w:tmpl w:val="DC04220C"/>
    <w:lvl w:ilvl="0" w:tplc="EBFA5A28">
      <w:start w:val="1"/>
      <w:numFmt w:val="decimal"/>
      <w:lvlText w:val="%1)"/>
      <w:lvlJc w:val="left"/>
      <w:pPr>
        <w:ind w:left="12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5" w:hanging="360"/>
      </w:pPr>
    </w:lvl>
    <w:lvl w:ilvl="2" w:tplc="0415001B" w:tentative="1">
      <w:start w:val="1"/>
      <w:numFmt w:val="lowerRoman"/>
      <w:lvlText w:val="%3."/>
      <w:lvlJc w:val="right"/>
      <w:pPr>
        <w:ind w:left="2635" w:hanging="180"/>
      </w:pPr>
    </w:lvl>
    <w:lvl w:ilvl="3" w:tplc="0415000F" w:tentative="1">
      <w:start w:val="1"/>
      <w:numFmt w:val="decimal"/>
      <w:lvlText w:val="%4."/>
      <w:lvlJc w:val="left"/>
      <w:pPr>
        <w:ind w:left="3355" w:hanging="360"/>
      </w:pPr>
    </w:lvl>
    <w:lvl w:ilvl="4" w:tplc="04150019" w:tentative="1">
      <w:start w:val="1"/>
      <w:numFmt w:val="lowerLetter"/>
      <w:lvlText w:val="%5."/>
      <w:lvlJc w:val="left"/>
      <w:pPr>
        <w:ind w:left="4075" w:hanging="360"/>
      </w:pPr>
    </w:lvl>
    <w:lvl w:ilvl="5" w:tplc="0415001B" w:tentative="1">
      <w:start w:val="1"/>
      <w:numFmt w:val="lowerRoman"/>
      <w:lvlText w:val="%6."/>
      <w:lvlJc w:val="right"/>
      <w:pPr>
        <w:ind w:left="4795" w:hanging="180"/>
      </w:pPr>
    </w:lvl>
    <w:lvl w:ilvl="6" w:tplc="0415000F" w:tentative="1">
      <w:start w:val="1"/>
      <w:numFmt w:val="decimal"/>
      <w:lvlText w:val="%7."/>
      <w:lvlJc w:val="left"/>
      <w:pPr>
        <w:ind w:left="5515" w:hanging="360"/>
      </w:pPr>
    </w:lvl>
    <w:lvl w:ilvl="7" w:tplc="04150019" w:tentative="1">
      <w:start w:val="1"/>
      <w:numFmt w:val="lowerLetter"/>
      <w:lvlText w:val="%8."/>
      <w:lvlJc w:val="left"/>
      <w:pPr>
        <w:ind w:left="6235" w:hanging="360"/>
      </w:pPr>
    </w:lvl>
    <w:lvl w:ilvl="8" w:tplc="0415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8" w15:restartNumberingAfterBreak="0">
    <w:nsid w:val="6AA04A1A"/>
    <w:multiLevelType w:val="hybridMultilevel"/>
    <w:tmpl w:val="1630B120"/>
    <w:lvl w:ilvl="0" w:tplc="B002CC90">
      <w:start w:val="1"/>
      <w:numFmt w:val="lowerLetter"/>
      <w:lvlText w:val="%1)"/>
      <w:lvlJc w:val="left"/>
      <w:pPr>
        <w:ind w:left="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9487C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141E3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848FF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20F52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5C649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2409B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BAC32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06458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EF31524"/>
    <w:multiLevelType w:val="hybridMultilevel"/>
    <w:tmpl w:val="974E1AFA"/>
    <w:lvl w:ilvl="0" w:tplc="3EA6E0D0">
      <w:start w:val="1"/>
      <w:numFmt w:val="bullet"/>
      <w:lvlText w:val=""/>
      <w:lvlJc w:val="left"/>
      <w:pPr>
        <w:ind w:left="11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1C428C">
      <w:start w:val="1"/>
      <w:numFmt w:val="bullet"/>
      <w:lvlText w:val="o"/>
      <w:lvlJc w:val="left"/>
      <w:pPr>
        <w:ind w:left="1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CAECF2">
      <w:start w:val="1"/>
      <w:numFmt w:val="bullet"/>
      <w:lvlText w:val="▪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F24240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E4AD26">
      <w:start w:val="1"/>
      <w:numFmt w:val="bullet"/>
      <w:lvlText w:val="o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2299E6">
      <w:start w:val="1"/>
      <w:numFmt w:val="bullet"/>
      <w:lvlText w:val="▪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28290E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9A448E">
      <w:start w:val="1"/>
      <w:numFmt w:val="bullet"/>
      <w:lvlText w:val="o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E47CB2">
      <w:start w:val="1"/>
      <w:numFmt w:val="bullet"/>
      <w:lvlText w:val="▪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4"/>
  </w:num>
  <w:num w:numId="3">
    <w:abstractNumId w:val="18"/>
  </w:num>
  <w:num w:numId="4">
    <w:abstractNumId w:val="9"/>
  </w:num>
  <w:num w:numId="5">
    <w:abstractNumId w:val="6"/>
  </w:num>
  <w:num w:numId="6">
    <w:abstractNumId w:val="2"/>
  </w:num>
  <w:num w:numId="7">
    <w:abstractNumId w:val="13"/>
  </w:num>
  <w:num w:numId="8">
    <w:abstractNumId w:val="3"/>
  </w:num>
  <w:num w:numId="9">
    <w:abstractNumId w:val="19"/>
  </w:num>
  <w:num w:numId="10">
    <w:abstractNumId w:val="8"/>
  </w:num>
  <w:num w:numId="11">
    <w:abstractNumId w:val="5"/>
  </w:num>
  <w:num w:numId="12">
    <w:abstractNumId w:val="7"/>
  </w:num>
  <w:num w:numId="13">
    <w:abstractNumId w:val="1"/>
  </w:num>
  <w:num w:numId="14">
    <w:abstractNumId w:val="17"/>
  </w:num>
  <w:num w:numId="15">
    <w:abstractNumId w:val="11"/>
  </w:num>
  <w:num w:numId="16">
    <w:abstractNumId w:val="14"/>
  </w:num>
  <w:num w:numId="17">
    <w:abstractNumId w:val="12"/>
  </w:num>
  <w:num w:numId="18">
    <w:abstractNumId w:val="0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730"/>
    <w:rsid w:val="00013730"/>
    <w:rsid w:val="0006484C"/>
    <w:rsid w:val="001106EB"/>
    <w:rsid w:val="001113C1"/>
    <w:rsid w:val="0011150A"/>
    <w:rsid w:val="00115328"/>
    <w:rsid w:val="00140421"/>
    <w:rsid w:val="001817A5"/>
    <w:rsid w:val="0021171B"/>
    <w:rsid w:val="0026220D"/>
    <w:rsid w:val="002D6C53"/>
    <w:rsid w:val="00393F75"/>
    <w:rsid w:val="003C2686"/>
    <w:rsid w:val="00472F6C"/>
    <w:rsid w:val="00487075"/>
    <w:rsid w:val="004C55F2"/>
    <w:rsid w:val="005069D4"/>
    <w:rsid w:val="0054216B"/>
    <w:rsid w:val="00586AB5"/>
    <w:rsid w:val="005C0C8B"/>
    <w:rsid w:val="005C4945"/>
    <w:rsid w:val="005F21D6"/>
    <w:rsid w:val="00620190"/>
    <w:rsid w:val="0063000A"/>
    <w:rsid w:val="00641F26"/>
    <w:rsid w:val="00674416"/>
    <w:rsid w:val="00680C23"/>
    <w:rsid w:val="006D2C31"/>
    <w:rsid w:val="007177AF"/>
    <w:rsid w:val="00736982"/>
    <w:rsid w:val="007425B2"/>
    <w:rsid w:val="00745BE5"/>
    <w:rsid w:val="007A1C13"/>
    <w:rsid w:val="007F5676"/>
    <w:rsid w:val="00872264"/>
    <w:rsid w:val="008C62B2"/>
    <w:rsid w:val="008F42B3"/>
    <w:rsid w:val="009A033B"/>
    <w:rsid w:val="009B18A2"/>
    <w:rsid w:val="00A42FDA"/>
    <w:rsid w:val="00AD4B8A"/>
    <w:rsid w:val="00B02B1C"/>
    <w:rsid w:val="00B21B36"/>
    <w:rsid w:val="00B309DA"/>
    <w:rsid w:val="00BA2FD9"/>
    <w:rsid w:val="00D9628F"/>
    <w:rsid w:val="00E15484"/>
    <w:rsid w:val="00E22428"/>
    <w:rsid w:val="00E246E4"/>
    <w:rsid w:val="00E444E0"/>
    <w:rsid w:val="00E555BF"/>
    <w:rsid w:val="00EB167F"/>
    <w:rsid w:val="00EC2435"/>
    <w:rsid w:val="00EE7F50"/>
    <w:rsid w:val="00F141EB"/>
    <w:rsid w:val="00FA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44598"/>
  <w15:docId w15:val="{7C0C80B3-952A-4B9A-89CC-85379960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1" w:line="251" w:lineRule="auto"/>
      <w:ind w:left="485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"/>
      <w:ind w:left="221" w:hanging="10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"/>
      <w:ind w:left="221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2019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A25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25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25A3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5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5A3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2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5A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1307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2 do reg. I nabór projektów_poprawa powietrza-cz.2budownictwo_20160602_ok</vt:lpstr>
    </vt:vector>
  </TitlesOfParts>
  <Company>NFOSiGW</Company>
  <LinksUpToDate>false</LinksUpToDate>
  <CharactersWithSpaces>9133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2 do reg. I nabór projektów_poprawa powietrza-cz.2budownictwo_20160602_ok</dc:title>
  <dc:subject/>
  <dc:creator>Justyna.Kozbial</dc:creator>
  <cp:keywords/>
  <cp:lastModifiedBy>Diana Piotrowska</cp:lastModifiedBy>
  <cp:revision>2</cp:revision>
  <dcterms:created xsi:type="dcterms:W3CDTF">2022-10-19T09:30:00Z</dcterms:created>
  <dcterms:modified xsi:type="dcterms:W3CDTF">2022-10-19T09:30:00Z</dcterms:modified>
</cp:coreProperties>
</file>