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8C89" w14:textId="6F107169" w:rsidR="005E61ED" w:rsidRPr="00246F5B" w:rsidRDefault="005E61ED" w:rsidP="00246F5B">
      <w:pPr>
        <w:spacing w:line="360" w:lineRule="auto"/>
        <w:rPr>
          <w:rFonts w:ascii="Times New Roman" w:hAnsi="Times New Roman" w:cs="Times New Roman"/>
          <w:b/>
          <w:bCs/>
          <w:color w:val="auto"/>
          <w:sz w:val="28"/>
          <w:szCs w:val="28"/>
        </w:rPr>
      </w:pPr>
      <w:r>
        <w:rPr>
          <w:rFonts w:ascii="Times New Roman" w:hAnsi="Times New Roman"/>
          <w:b/>
          <w:color w:val="auto"/>
          <w:sz w:val="28"/>
        </w:rPr>
        <w:t>Limited partnership</w:t>
      </w:r>
    </w:p>
    <w:p w14:paraId="108E33DF" w14:textId="0EB49CD5" w:rsidR="005E61ED" w:rsidRDefault="00B24EBA" w:rsidP="00B24EBA">
      <w:pPr>
        <w:spacing w:line="240" w:lineRule="auto"/>
        <w:rPr>
          <w:rFonts w:ascii="Times New Roman" w:hAnsi="Times New Roman"/>
          <w:b/>
          <w:color w:val="auto"/>
          <w:sz w:val="24"/>
        </w:rPr>
      </w:pPr>
      <w:r>
        <w:rPr>
          <w:rFonts w:ascii="Times New Roman" w:hAnsi="Times New Roman"/>
          <w:b/>
          <w:color w:val="auto"/>
          <w:sz w:val="24"/>
        </w:rPr>
        <w:t xml:space="preserve">Rules concerning the establishment and registration of companies </w:t>
      </w:r>
    </w:p>
    <w:p w14:paraId="41F149E1" w14:textId="77777777" w:rsidR="00B24EBA" w:rsidRPr="00B24EBA" w:rsidRDefault="00B24EBA" w:rsidP="00B24EBA">
      <w:pPr>
        <w:spacing w:line="240" w:lineRule="auto"/>
        <w:rPr>
          <w:rFonts w:ascii="Times New Roman" w:hAnsi="Times New Roman"/>
          <w:b/>
          <w:color w:val="auto"/>
          <w:sz w:val="24"/>
        </w:rPr>
      </w:pPr>
    </w:p>
    <w:p w14:paraId="67690402" w14:textId="77777777" w:rsidR="00A40294" w:rsidRPr="00380FE8" w:rsidRDefault="00A40294" w:rsidP="00380FE8">
      <w:pPr>
        <w:pStyle w:val="divparagraph"/>
        <w:spacing w:line="240" w:lineRule="auto"/>
        <w:ind w:firstLine="708"/>
        <w:jc w:val="both"/>
        <w:rPr>
          <w:rFonts w:ascii="Times New Roman" w:eastAsia="Times New Roman" w:hAnsi="Times New Roman" w:cs="Times New Roman"/>
          <w:color w:val="auto"/>
          <w:sz w:val="24"/>
          <w:szCs w:val="24"/>
        </w:rPr>
      </w:pPr>
      <w:bookmarkStart w:id="0" w:name="_Hlk105489084"/>
      <w:r>
        <w:rPr>
          <w:rFonts w:ascii="Times New Roman" w:hAnsi="Times New Roman"/>
          <w:color w:val="auto"/>
          <w:sz w:val="24"/>
        </w:rPr>
        <w:t>Registering applications to enter an entrepreneur into the National Court Register occurs in the Court Registers Portal (</w:t>
      </w:r>
      <w:hyperlink r:id="rId8"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w:t>
      </w:r>
    </w:p>
    <w:p w14:paraId="42CBB132" w14:textId="4049B81C" w:rsidR="00A40294" w:rsidRPr="00380FE8" w:rsidRDefault="00A40294" w:rsidP="00380FE8">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If the partnership agreement has been concluded in the form of a notarial deed, submitting an application to register the partnership in the National Court Register consists of filling out the forms made available in the</w:t>
      </w:r>
      <w:r>
        <w:t xml:space="preserve"> </w:t>
      </w:r>
      <w:hyperlink r:id="rId9" w:history="1">
        <w:r>
          <w:rPr>
            <w:rStyle w:val="Hipercze"/>
            <w:rFonts w:ascii="Times New Roman" w:hAnsi="Times New Roman"/>
            <w:sz w:val="24"/>
          </w:rPr>
          <w:t>e-formularze KRS</w:t>
        </w:r>
      </w:hyperlink>
      <w:r>
        <w:t xml:space="preserve"> </w:t>
      </w:r>
      <w:r>
        <w:rPr>
          <w:rFonts w:ascii="Times New Roman" w:hAnsi="Times New Roman"/>
          <w:color w:val="auto"/>
          <w:sz w:val="24"/>
        </w:rPr>
        <w:t>tab.</w:t>
      </w:r>
    </w:p>
    <w:p w14:paraId="1B59974B" w14:textId="77777777" w:rsidR="00A40294" w:rsidRPr="00380FE8" w:rsidRDefault="00A40294" w:rsidP="00380FE8">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If concluding a partnership agreement and executing the required documents is to occur using templates made available in the IT system, the </w:t>
      </w:r>
      <w:hyperlink r:id="rId10" w:history="1">
        <w:r>
          <w:rPr>
            <w:rStyle w:val="Hipercze"/>
            <w:rFonts w:ascii="Times New Roman" w:hAnsi="Times New Roman"/>
            <w:sz w:val="24"/>
          </w:rPr>
          <w:t>S24 − Rejestracja Spółki, Inne wnioski</w:t>
        </w:r>
      </w:hyperlink>
      <w:r>
        <w:t xml:space="preserve"> </w:t>
      </w:r>
      <w:r>
        <w:rPr>
          <w:rFonts w:ascii="Times New Roman" w:hAnsi="Times New Roman"/>
          <w:color w:val="auto"/>
          <w:sz w:val="24"/>
        </w:rPr>
        <w:t>tab should be used</w:t>
      </w:r>
      <w:r>
        <w:t>.</w:t>
      </w:r>
    </w:p>
    <w:bookmarkEnd w:id="0"/>
    <w:p w14:paraId="69210B7E" w14:textId="77777777" w:rsidR="00246F5B" w:rsidRPr="00380FE8" w:rsidRDefault="00246F5B" w:rsidP="00380FE8">
      <w:pPr>
        <w:pStyle w:val="divparagraph"/>
        <w:spacing w:line="240" w:lineRule="auto"/>
        <w:ind w:firstLine="708"/>
        <w:jc w:val="both"/>
        <w:rPr>
          <w:rFonts w:ascii="Times New Roman" w:hAnsi="Times New Roman" w:cs="Times New Roman"/>
          <w:color w:val="auto"/>
          <w:sz w:val="24"/>
          <w:szCs w:val="24"/>
        </w:rPr>
      </w:pPr>
      <w:r>
        <w:rPr>
          <w:rFonts w:ascii="Times New Roman" w:hAnsi="Times New Roman"/>
          <w:color w:val="auto"/>
          <w:sz w:val="24"/>
        </w:rPr>
        <w:t>The following documents must be attached to the application to register the partnership:</w:t>
      </w:r>
    </w:p>
    <w:p w14:paraId="33C2BF69" w14:textId="71F27647" w:rsidR="00246F5B" w:rsidRPr="00380FE8" w:rsidRDefault="00246F5B" w:rsidP="00380FE8">
      <w:pPr>
        <w:pStyle w:val="divpoint"/>
        <w:numPr>
          <w:ilvl w:val="0"/>
          <w:numId w:val="4"/>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the partnership agreement;</w:t>
      </w:r>
    </w:p>
    <w:p w14:paraId="1D183079" w14:textId="77777777" w:rsidR="00DF7A15" w:rsidRPr="00380FE8" w:rsidRDefault="00246F5B" w:rsidP="00380FE8">
      <w:pPr>
        <w:pStyle w:val="divpoint"/>
        <w:numPr>
          <w:ilvl w:val="0"/>
          <w:numId w:val="4"/>
        </w:numPr>
        <w:spacing w:line="240" w:lineRule="auto"/>
        <w:ind w:left="567"/>
        <w:jc w:val="both"/>
        <w:rPr>
          <w:rFonts w:ascii="Times New Roman" w:hAnsi="Times New Roman" w:cs="Times New Roman"/>
          <w:sz w:val="24"/>
          <w:szCs w:val="24"/>
        </w:rPr>
      </w:pPr>
      <w:r>
        <w:rPr>
          <w:rFonts w:ascii="Times New Roman" w:hAnsi="Times New Roman"/>
          <w:sz w:val="24"/>
        </w:rPr>
        <w:t>a list of partners and their addresses for service or addresses for electronic service;</w:t>
      </w:r>
    </w:p>
    <w:p w14:paraId="629B7DBD" w14:textId="356920B3" w:rsidR="00DF7A15" w:rsidRPr="00380FE8" w:rsidRDefault="00DF7A15" w:rsidP="00380FE8">
      <w:pPr>
        <w:pStyle w:val="divpoint"/>
        <w:numPr>
          <w:ilvl w:val="0"/>
          <w:numId w:val="4"/>
        </w:numPr>
        <w:spacing w:line="240" w:lineRule="auto"/>
        <w:ind w:left="567"/>
        <w:jc w:val="both"/>
        <w:rPr>
          <w:rFonts w:ascii="Times New Roman" w:hAnsi="Times New Roman" w:cs="Times New Roman"/>
          <w:sz w:val="24"/>
          <w:szCs w:val="24"/>
        </w:rPr>
      </w:pPr>
      <w:r>
        <w:rPr>
          <w:rFonts w:ascii="Times New Roman" w:hAnsi="Times New Roman"/>
          <w:color w:val="auto"/>
          <w:sz w:val="24"/>
        </w:rPr>
        <w:t xml:space="preserve">if a commercial proxy has been appointed, a statement of the proxy including their consent for appointment; </w:t>
      </w:r>
    </w:p>
    <w:p w14:paraId="4C9D019A" w14:textId="7547CBEF" w:rsidR="00A40294" w:rsidRPr="00380FE8" w:rsidRDefault="00A40294" w:rsidP="00380FE8">
      <w:pPr>
        <w:pStyle w:val="divparagraph"/>
        <w:numPr>
          <w:ilvl w:val="0"/>
          <w:numId w:val="4"/>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statements of persons representing the entity, showing their addresses for service; if such addresses are located outside the territory of the European Union, an agent for service in the Republic of Poland must be named;</w:t>
      </w:r>
    </w:p>
    <w:p w14:paraId="2DCF1DAA" w14:textId="5E679917" w:rsidR="00A40294" w:rsidRPr="00380FE8" w:rsidRDefault="00A40294" w:rsidP="00380FE8">
      <w:pPr>
        <w:pStyle w:val="divparagraph"/>
        <w:numPr>
          <w:ilvl w:val="0"/>
          <w:numId w:val="4"/>
        </w:numPr>
        <w:spacing w:line="240" w:lineRule="auto"/>
        <w:ind w:left="567"/>
        <w:jc w:val="both"/>
        <w:rPr>
          <w:rFonts w:ascii="Times New Roman" w:hAnsi="Times New Roman" w:cs="Times New Roman"/>
          <w:color w:val="auto"/>
          <w:sz w:val="24"/>
          <w:szCs w:val="24"/>
        </w:rPr>
      </w:pPr>
      <w:r>
        <w:rPr>
          <w:rFonts w:ascii="Times New Roman" w:hAnsi="Times New Roman"/>
          <w:color w:val="auto"/>
          <w:sz w:val="24"/>
        </w:rPr>
        <w:t>in case of a partnership whose agreement has been concluded using a template made available in an IT system, a statement whether the applicant is a foreigner in the meaning of the Purchase of Real Estate by Foreigners Act of 24 March 1920, and if the applicant is a foreigner in the meaning of that act, a statement whether they are the owner or perpetual usufructuary of real estate located in the territory of the Republic of Poland.</w:t>
      </w:r>
    </w:p>
    <w:p w14:paraId="28EE263D" w14:textId="5708FD4E" w:rsidR="00720407" w:rsidRPr="00380FE8" w:rsidRDefault="00720407" w:rsidP="00380FE8">
      <w:pPr>
        <w:pStyle w:val="divparagraph"/>
        <w:spacing w:line="240" w:lineRule="auto"/>
        <w:ind w:firstLine="567"/>
        <w:jc w:val="both"/>
        <w:rPr>
          <w:rFonts w:ascii="Times New Roman" w:hAnsi="Times New Roman" w:cs="Times New Roman"/>
          <w:color w:val="auto"/>
          <w:sz w:val="24"/>
          <w:szCs w:val="24"/>
        </w:rPr>
      </w:pPr>
      <w:bookmarkStart w:id="1" w:name="_Hlk105488770"/>
      <w:r>
        <w:rPr>
          <w:rFonts w:ascii="Times New Roman" w:hAnsi="Times New Roman"/>
          <w:sz w:val="24"/>
        </w:rPr>
        <w:t>The application to enter the partnership in the National Court Register and other pleadings submitted via an ITC system, as well as documents made in electronic form, must be signed by a qualified electronic signature, trusted signature or facsimile.</w:t>
      </w:r>
    </w:p>
    <w:p w14:paraId="533DB6F2" w14:textId="77777777" w:rsidR="00720407" w:rsidRPr="00380FE8" w:rsidRDefault="00720407" w:rsidP="00380FE8">
      <w:pPr>
        <w:widowControl/>
        <w:shd w:val="clear" w:color="auto" w:fill="FFFFFF"/>
        <w:autoSpaceDE/>
        <w:adjustRightInd/>
        <w:spacing w:line="240" w:lineRule="auto"/>
        <w:ind w:firstLine="708"/>
        <w:rPr>
          <w:rFonts w:ascii="Times New Roman" w:eastAsia="Times New Roman" w:hAnsi="Times New Roman" w:cs="Times New Roman"/>
          <w:color w:val="auto"/>
          <w:sz w:val="24"/>
          <w:szCs w:val="24"/>
        </w:rPr>
      </w:pPr>
      <w:r>
        <w:rPr>
          <w:rFonts w:ascii="Times New Roman" w:hAnsi="Times New Roman"/>
          <w:color w:val="auto"/>
          <w:sz w:val="24"/>
        </w:rPr>
        <w:t>If documents forming the basis of entry into the National Court Register have been made in hard copy, the following must be attached to the application:</w:t>
      </w:r>
    </w:p>
    <w:p w14:paraId="01A03204" w14:textId="77777777" w:rsidR="00720407" w:rsidRPr="00380FE8" w:rsidRDefault="00720407" w:rsidP="00380FE8">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certified copies of such documents certified by a notary or attorney appearing in the case who is an attorney-at-law or a legal counsel, or</w:t>
      </w:r>
    </w:p>
    <w:p w14:paraId="79AB7D98" w14:textId="77777777" w:rsidR="00720407" w:rsidRPr="00380FE8" w:rsidRDefault="00720407" w:rsidP="00380FE8">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in such case, originals of such documents or their officially certified copies or extracts must be submitted to the registration court within 3 days from the date of submitting electronic copies of the documents.</w:t>
      </w:r>
    </w:p>
    <w:p w14:paraId="3DED98C3" w14:textId="6DFFB73D" w:rsidR="00720407" w:rsidRDefault="00720407" w:rsidP="00380FE8">
      <w:pPr>
        <w:widowControl/>
        <w:shd w:val="clear" w:color="auto" w:fill="FFFFFF"/>
        <w:autoSpaceDE/>
        <w:adjustRightInd/>
        <w:spacing w:line="240" w:lineRule="auto"/>
        <w:ind w:firstLine="708"/>
        <w:rPr>
          <w:rFonts w:ascii="Times New Roman" w:hAnsi="Times New Roman"/>
          <w:color w:val="auto"/>
          <w:sz w:val="24"/>
        </w:rPr>
      </w:pPr>
      <w:r>
        <w:rPr>
          <w:rFonts w:ascii="Times New Roman" w:hAnsi="Times New Roman"/>
          <w:color w:val="auto"/>
          <w:sz w:val="24"/>
        </w:rPr>
        <w:t>The application is submitted together with a court fee equal to PLN 500, or PLN 250 in case of a partnership whose agreement was concluded using a template, and a fee for announcing the registration in the Monitor Sądowy i Gospodarczy, equal to PLN 100.</w:t>
      </w:r>
      <w:bookmarkEnd w:id="1"/>
    </w:p>
    <w:p w14:paraId="75AC03EC" w14:textId="77777777" w:rsidR="00B24EBA" w:rsidRDefault="00B24EBA" w:rsidP="00B24EBA">
      <w:pPr>
        <w:shd w:val="clear" w:color="auto" w:fill="FFFFFF"/>
        <w:spacing w:line="240" w:lineRule="auto"/>
        <w:ind w:firstLine="708"/>
      </w:pPr>
      <w:r>
        <w:rPr>
          <w:rFonts w:ascii="Times New Roman" w:hAnsi="Times New Roman"/>
          <w:sz w:val="24"/>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11" w:history="1">
        <w:r>
          <w:rPr>
            <w:rStyle w:val="Hipercze"/>
            <w:rFonts w:ascii="Times New Roman" w:hAnsi="Times New Roman"/>
            <w:sz w:val="24"/>
          </w:rPr>
          <w:t>Instrukcje</w:t>
        </w:r>
      </w:hyperlink>
      <w:r>
        <w:t xml:space="preserve">. </w:t>
      </w:r>
    </w:p>
    <w:p w14:paraId="631F7190" w14:textId="77777777" w:rsidR="00B24EBA" w:rsidRDefault="00B24EBA" w:rsidP="00B24EBA">
      <w:pPr>
        <w:shd w:val="clear" w:color="auto" w:fill="FFFFFF"/>
        <w:spacing w:line="240" w:lineRule="auto"/>
        <w:ind w:firstLine="708"/>
        <w:rPr>
          <w:rStyle w:val="Hipercze"/>
          <w:sz w:val="24"/>
          <w:szCs w:val="24"/>
        </w:rPr>
      </w:pPr>
    </w:p>
    <w:p w14:paraId="485492D4" w14:textId="77777777" w:rsidR="00B24EBA" w:rsidRPr="00C127EF" w:rsidRDefault="00B24EBA" w:rsidP="00B24EBA">
      <w:pPr>
        <w:shd w:val="clear" w:color="auto" w:fill="FFFFFF"/>
        <w:spacing w:line="240" w:lineRule="auto"/>
        <w:ind w:firstLine="708"/>
        <w:rPr>
          <w:rFonts w:eastAsiaTheme="minorHAnsi"/>
          <w:color w:val="auto"/>
        </w:rPr>
      </w:pPr>
      <w:r w:rsidRPr="00C127EF">
        <w:rPr>
          <w:rStyle w:val="Hipercze"/>
          <w:rFonts w:ascii="Times New Roman" w:hAnsi="Times New Roman"/>
          <w:color w:val="auto"/>
          <w:sz w:val="24"/>
          <w:u w:val="none"/>
        </w:rPr>
        <w:t xml:space="preserve">The registration takes place in the Polish language. </w:t>
      </w:r>
    </w:p>
    <w:p w14:paraId="6F91AFF8" w14:textId="77777777" w:rsidR="00B24EBA" w:rsidRPr="00D71549" w:rsidRDefault="00B24EBA" w:rsidP="00B24EBA">
      <w:pPr>
        <w:widowControl/>
        <w:shd w:val="clear" w:color="auto" w:fill="FFFFFF"/>
        <w:autoSpaceDE/>
        <w:adjustRightInd/>
        <w:spacing w:line="240" w:lineRule="auto"/>
        <w:ind w:firstLine="708"/>
        <w:rPr>
          <w:rFonts w:ascii="Times New Roman" w:hAnsi="Times New Roman" w:cs="Times New Roman"/>
          <w:color w:val="auto"/>
          <w:sz w:val="24"/>
          <w:szCs w:val="24"/>
        </w:rPr>
      </w:pPr>
    </w:p>
    <w:p w14:paraId="062598B3" w14:textId="3B2A1BF6" w:rsidR="00B24EBA" w:rsidRDefault="00B24EBA" w:rsidP="00380FE8">
      <w:pPr>
        <w:widowControl/>
        <w:shd w:val="clear" w:color="auto" w:fill="FFFFFF"/>
        <w:autoSpaceDE/>
        <w:adjustRightInd/>
        <w:spacing w:line="240" w:lineRule="auto"/>
        <w:ind w:firstLine="708"/>
        <w:rPr>
          <w:rFonts w:ascii="Times New Roman" w:hAnsi="Times New Roman" w:cs="Times New Roman"/>
          <w:color w:val="auto"/>
          <w:sz w:val="24"/>
          <w:szCs w:val="24"/>
        </w:rPr>
      </w:pPr>
    </w:p>
    <w:p w14:paraId="597F8C33" w14:textId="0D326695" w:rsidR="00B24EBA" w:rsidRDefault="00B24EBA" w:rsidP="00380FE8">
      <w:pPr>
        <w:widowControl/>
        <w:shd w:val="clear" w:color="auto" w:fill="FFFFFF"/>
        <w:autoSpaceDE/>
        <w:adjustRightInd/>
        <w:spacing w:line="240" w:lineRule="auto"/>
        <w:ind w:firstLine="708"/>
        <w:rPr>
          <w:rFonts w:ascii="Times New Roman" w:hAnsi="Times New Roman" w:cs="Times New Roman"/>
          <w:color w:val="auto"/>
          <w:sz w:val="24"/>
          <w:szCs w:val="24"/>
        </w:rPr>
      </w:pPr>
    </w:p>
    <w:p w14:paraId="619624BD" w14:textId="580C52DB" w:rsidR="00B24EBA" w:rsidRDefault="00B24EBA" w:rsidP="00380FE8">
      <w:pPr>
        <w:widowControl/>
        <w:shd w:val="clear" w:color="auto" w:fill="FFFFFF"/>
        <w:autoSpaceDE/>
        <w:adjustRightInd/>
        <w:spacing w:line="240" w:lineRule="auto"/>
        <w:ind w:firstLine="708"/>
        <w:rPr>
          <w:rFonts w:ascii="Times New Roman" w:hAnsi="Times New Roman" w:cs="Times New Roman"/>
          <w:color w:val="auto"/>
          <w:sz w:val="24"/>
          <w:szCs w:val="24"/>
        </w:rPr>
      </w:pPr>
    </w:p>
    <w:p w14:paraId="6BD3807C" w14:textId="2BF50896" w:rsidR="00B24EBA" w:rsidRDefault="00B24EBA" w:rsidP="00380FE8">
      <w:pPr>
        <w:widowControl/>
        <w:shd w:val="clear" w:color="auto" w:fill="FFFFFF"/>
        <w:autoSpaceDE/>
        <w:adjustRightInd/>
        <w:spacing w:line="240" w:lineRule="auto"/>
        <w:ind w:firstLine="708"/>
        <w:rPr>
          <w:rFonts w:ascii="Times New Roman" w:hAnsi="Times New Roman" w:cs="Times New Roman"/>
          <w:color w:val="auto"/>
          <w:sz w:val="24"/>
          <w:szCs w:val="24"/>
        </w:rPr>
      </w:pPr>
    </w:p>
    <w:p w14:paraId="72573FED" w14:textId="183C5459" w:rsidR="00B24EBA" w:rsidRDefault="00B24EBA" w:rsidP="00380FE8">
      <w:pPr>
        <w:widowControl/>
        <w:shd w:val="clear" w:color="auto" w:fill="FFFFFF"/>
        <w:autoSpaceDE/>
        <w:adjustRightInd/>
        <w:spacing w:line="240" w:lineRule="auto"/>
        <w:ind w:firstLine="708"/>
        <w:rPr>
          <w:rFonts w:ascii="Times New Roman" w:hAnsi="Times New Roman" w:cs="Times New Roman"/>
          <w:color w:val="auto"/>
          <w:sz w:val="24"/>
          <w:szCs w:val="24"/>
        </w:rPr>
      </w:pPr>
    </w:p>
    <w:p w14:paraId="5D7C8783" w14:textId="77777777" w:rsidR="00B24EBA" w:rsidRPr="00380FE8" w:rsidRDefault="00B24EBA" w:rsidP="00380FE8">
      <w:pPr>
        <w:widowControl/>
        <w:shd w:val="clear" w:color="auto" w:fill="FFFFFF"/>
        <w:autoSpaceDE/>
        <w:adjustRightInd/>
        <w:spacing w:line="240" w:lineRule="auto"/>
        <w:ind w:firstLine="708"/>
        <w:rPr>
          <w:rFonts w:ascii="Times New Roman" w:hAnsi="Times New Roman" w:cs="Times New Roman"/>
          <w:color w:val="auto"/>
          <w:sz w:val="24"/>
          <w:szCs w:val="24"/>
        </w:rPr>
      </w:pPr>
    </w:p>
    <w:p w14:paraId="78F8679C" w14:textId="1E55F3D5" w:rsidR="00B24EBA" w:rsidRDefault="00B24EBA" w:rsidP="00380FE8">
      <w:pPr>
        <w:pStyle w:val="divparagraph"/>
        <w:spacing w:line="240" w:lineRule="auto"/>
        <w:ind w:firstLine="708"/>
        <w:jc w:val="both"/>
        <w:rPr>
          <w:rFonts w:ascii="Times New Roman" w:hAnsi="Times New Roman"/>
          <w:b/>
          <w:color w:val="auto"/>
          <w:sz w:val="24"/>
        </w:rPr>
      </w:pPr>
      <w:r>
        <w:rPr>
          <w:rFonts w:ascii="Times New Roman" w:hAnsi="Times New Roman"/>
          <w:b/>
          <w:color w:val="auto"/>
          <w:sz w:val="24"/>
        </w:rPr>
        <w:lastRenderedPageBreak/>
        <w:t>Rules of representation</w:t>
      </w:r>
    </w:p>
    <w:p w14:paraId="6435E754" w14:textId="77777777" w:rsidR="00B24EBA" w:rsidRDefault="00B24EBA" w:rsidP="00380FE8">
      <w:pPr>
        <w:pStyle w:val="divparagraph"/>
        <w:spacing w:line="240" w:lineRule="auto"/>
        <w:ind w:firstLine="708"/>
        <w:jc w:val="both"/>
        <w:rPr>
          <w:rFonts w:ascii="Times New Roman" w:hAnsi="Times New Roman"/>
          <w:color w:val="auto"/>
          <w:sz w:val="24"/>
        </w:rPr>
      </w:pPr>
    </w:p>
    <w:p w14:paraId="2CC80FCC" w14:textId="5AA7F896" w:rsidR="00E1686D" w:rsidRPr="00380FE8" w:rsidRDefault="00E1686D" w:rsidP="00380FE8">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A limited partner is liable for the obligations of the partnership towards its creditors only up to </w:t>
      </w:r>
      <w:hyperlink r:id="rId12" w:history="1">
        <w:r>
          <w:rPr>
            <w:rFonts w:ascii="Times New Roman" w:hAnsi="Times New Roman"/>
            <w:color w:val="auto"/>
            <w:sz w:val="24"/>
          </w:rPr>
          <w:t>their limit of liability</w:t>
        </w:r>
      </w:hyperlink>
      <w:r>
        <w:rPr>
          <w:rFonts w:ascii="Times New Roman" w:hAnsi="Times New Roman"/>
          <w:color w:val="auto"/>
          <w:sz w:val="24"/>
        </w:rPr>
        <w:t>.</w:t>
      </w:r>
    </w:p>
    <w:p w14:paraId="0DA18D24" w14:textId="7EBCD639" w:rsidR="00A40294" w:rsidRPr="00380FE8" w:rsidRDefault="00E1686D" w:rsidP="00380FE8">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The partnership is represented by general partners who have not been deprived of the right of representation by the partnership agreement or a final verdict of the court.</w:t>
      </w:r>
    </w:p>
    <w:p w14:paraId="40B23B7F" w14:textId="0E154BBB" w:rsidR="00E1686D" w:rsidRPr="00380FE8" w:rsidRDefault="00E1686D" w:rsidP="00380FE8">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A limited partner may represent the partnership only as </w:t>
      </w:r>
      <w:hyperlink r:id="rId13" w:history="1">
        <w:r>
          <w:rPr>
            <w:rFonts w:ascii="Times New Roman" w:hAnsi="Times New Roman"/>
            <w:color w:val="auto"/>
            <w:sz w:val="24"/>
          </w:rPr>
          <w:t>an attorney</w:t>
        </w:r>
      </w:hyperlink>
      <w:r>
        <w:rPr>
          <w:rFonts w:ascii="Times New Roman" w:hAnsi="Times New Roman"/>
          <w:color w:val="auto"/>
          <w:sz w:val="24"/>
        </w:rPr>
        <w:t>.</w:t>
      </w:r>
    </w:p>
    <w:p w14:paraId="10A1443E" w14:textId="1BA52243" w:rsidR="00E1686D" w:rsidRPr="00380FE8" w:rsidRDefault="00E1686D" w:rsidP="00380FE8">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If a limited partner enters into a legal transaction in the name of the partnership without disclosing their power of attorney, they are liable for the effects of such transaction towards third parties without limitation. This also applies to representation of the partnership by a limited partner who is not authorised or exceeded the scope of authorisation.</w:t>
      </w:r>
    </w:p>
    <w:sectPr w:rsidR="00E1686D" w:rsidRPr="00380F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8028" w14:textId="77777777" w:rsidR="00E73783" w:rsidRDefault="00E73783" w:rsidP="005E61ED">
      <w:pPr>
        <w:spacing w:line="240" w:lineRule="auto"/>
      </w:pPr>
      <w:r>
        <w:separator/>
      </w:r>
    </w:p>
  </w:endnote>
  <w:endnote w:type="continuationSeparator" w:id="0">
    <w:p w14:paraId="261CD89B" w14:textId="77777777" w:rsidR="00E73783" w:rsidRDefault="00E73783" w:rsidP="005E6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2F85" w14:textId="77777777" w:rsidR="00E73783" w:rsidRDefault="00E73783" w:rsidP="005E61ED">
      <w:pPr>
        <w:spacing w:line="240" w:lineRule="auto"/>
      </w:pPr>
      <w:r>
        <w:separator/>
      </w:r>
    </w:p>
  </w:footnote>
  <w:footnote w:type="continuationSeparator" w:id="0">
    <w:p w14:paraId="0008770F" w14:textId="77777777" w:rsidR="00E73783" w:rsidRDefault="00E73783" w:rsidP="005E61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926D95"/>
    <w:multiLevelType w:val="hybridMultilevel"/>
    <w:tmpl w:val="67189A14"/>
    <w:lvl w:ilvl="0" w:tplc="65420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4D526D"/>
    <w:multiLevelType w:val="hybridMultilevel"/>
    <w:tmpl w:val="BCAC868E"/>
    <w:lvl w:ilvl="0" w:tplc="04150011">
      <w:start w:val="1"/>
      <w:numFmt w:val="decimal"/>
      <w:lvlText w:val="%1)"/>
      <w:lvlJc w:val="left"/>
      <w:pPr>
        <w:ind w:left="2204"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777F1296"/>
    <w:multiLevelType w:val="hybridMultilevel"/>
    <w:tmpl w:val="927AC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5568794">
    <w:abstractNumId w:val="2"/>
  </w:num>
  <w:num w:numId="2" w16cid:durableId="1414929749">
    <w:abstractNumId w:val="0"/>
  </w:num>
  <w:num w:numId="3" w16cid:durableId="1027022732">
    <w:abstractNumId w:val="3"/>
  </w:num>
  <w:num w:numId="4" w16cid:durableId="2120638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B1"/>
    <w:rsid w:val="001B73A6"/>
    <w:rsid w:val="00246F5B"/>
    <w:rsid w:val="002A2FFD"/>
    <w:rsid w:val="00301944"/>
    <w:rsid w:val="00356B4E"/>
    <w:rsid w:val="00380FE8"/>
    <w:rsid w:val="003D27E6"/>
    <w:rsid w:val="003F036B"/>
    <w:rsid w:val="003F2517"/>
    <w:rsid w:val="00451064"/>
    <w:rsid w:val="00527559"/>
    <w:rsid w:val="005E61ED"/>
    <w:rsid w:val="00720407"/>
    <w:rsid w:val="009752AF"/>
    <w:rsid w:val="00A369D1"/>
    <w:rsid w:val="00A37465"/>
    <w:rsid w:val="00A40294"/>
    <w:rsid w:val="00B24EBA"/>
    <w:rsid w:val="00B911F0"/>
    <w:rsid w:val="00BA40AE"/>
    <w:rsid w:val="00BD7D77"/>
    <w:rsid w:val="00C304A7"/>
    <w:rsid w:val="00C7149D"/>
    <w:rsid w:val="00C83118"/>
    <w:rsid w:val="00CB4B65"/>
    <w:rsid w:val="00CE5CC4"/>
    <w:rsid w:val="00D13465"/>
    <w:rsid w:val="00D972B1"/>
    <w:rsid w:val="00DB3812"/>
    <w:rsid w:val="00DF7A15"/>
    <w:rsid w:val="00E1686D"/>
    <w:rsid w:val="00E73783"/>
    <w:rsid w:val="00E916D9"/>
    <w:rsid w:val="00F71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D088"/>
  <w15:chartTrackingRefBased/>
  <w15:docId w15:val="{56920D57-CF5D-4B3B-94C4-6932E676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5E61ED"/>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5E61E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5E61ED"/>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5E61E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Hipercze">
    <w:name w:val="Hyperlink"/>
    <w:basedOn w:val="Domylnaczcionkaakapitu"/>
    <w:uiPriority w:val="99"/>
    <w:unhideWhenUsed/>
    <w:rsid w:val="00246F5B"/>
    <w:rPr>
      <w:color w:val="0000FF"/>
      <w:u w:val="single"/>
    </w:rPr>
  </w:style>
  <w:style w:type="paragraph" w:styleId="NormalnyWeb">
    <w:name w:val="Normal (Web)"/>
    <w:basedOn w:val="Normalny"/>
    <w:uiPriority w:val="99"/>
    <w:semiHidden/>
    <w:unhideWhenUsed/>
    <w:rsid w:val="001B73A6"/>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Akapitzlist">
    <w:name w:val="List Paragraph"/>
    <w:basedOn w:val="Normalny"/>
    <w:uiPriority w:val="34"/>
    <w:qFormat/>
    <w:rsid w:val="00720407"/>
    <w:pPr>
      <w:ind w:left="720"/>
      <w:contextualSpacing/>
    </w:pPr>
  </w:style>
  <w:style w:type="paragraph" w:styleId="Poprawka">
    <w:name w:val="Revision"/>
    <w:hidden/>
    <w:uiPriority w:val="99"/>
    <w:semiHidden/>
    <w:rsid w:val="00C83118"/>
    <w:pPr>
      <w:spacing w:after="0" w:line="240" w:lineRule="auto"/>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8195">
      <w:bodyDiv w:val="1"/>
      <w:marLeft w:val="0"/>
      <w:marRight w:val="0"/>
      <w:marTop w:val="0"/>
      <w:marBottom w:val="0"/>
      <w:divBdr>
        <w:top w:val="none" w:sz="0" w:space="0" w:color="auto"/>
        <w:left w:val="none" w:sz="0" w:space="0" w:color="auto"/>
        <w:bottom w:val="none" w:sz="0" w:space="0" w:color="auto"/>
        <w:right w:val="none" w:sz="0" w:space="0" w:color="auto"/>
      </w:divBdr>
    </w:div>
    <w:div w:id="507211185">
      <w:bodyDiv w:val="1"/>
      <w:marLeft w:val="0"/>
      <w:marRight w:val="0"/>
      <w:marTop w:val="0"/>
      <w:marBottom w:val="0"/>
      <w:divBdr>
        <w:top w:val="none" w:sz="0" w:space="0" w:color="auto"/>
        <w:left w:val="none" w:sz="0" w:space="0" w:color="auto"/>
        <w:bottom w:val="none" w:sz="0" w:space="0" w:color="auto"/>
        <w:right w:val="none" w:sz="0" w:space="0" w:color="auto"/>
      </w:divBdr>
      <w:divsChild>
        <w:div w:id="640815257">
          <w:marLeft w:val="0"/>
          <w:marRight w:val="0"/>
          <w:marTop w:val="0"/>
          <w:marBottom w:val="0"/>
          <w:divBdr>
            <w:top w:val="none" w:sz="0" w:space="0" w:color="auto"/>
            <w:left w:val="none" w:sz="0" w:space="0" w:color="auto"/>
            <w:bottom w:val="none" w:sz="0" w:space="0" w:color="auto"/>
            <w:right w:val="none" w:sz="0" w:space="0" w:color="auto"/>
          </w:divBdr>
          <w:divsChild>
            <w:div w:id="1833060071">
              <w:marLeft w:val="0"/>
              <w:marRight w:val="0"/>
              <w:marTop w:val="150"/>
              <w:marBottom w:val="168"/>
              <w:divBdr>
                <w:top w:val="none" w:sz="0" w:space="0" w:color="auto"/>
                <w:left w:val="none" w:sz="0" w:space="0" w:color="auto"/>
                <w:bottom w:val="none" w:sz="0" w:space="0" w:color="auto"/>
                <w:right w:val="none" w:sz="0" w:space="0" w:color="auto"/>
              </w:divBdr>
            </w:div>
          </w:divsChild>
        </w:div>
        <w:div w:id="2081366170">
          <w:marLeft w:val="0"/>
          <w:marRight w:val="0"/>
          <w:marTop w:val="0"/>
          <w:marBottom w:val="0"/>
          <w:divBdr>
            <w:top w:val="none" w:sz="0" w:space="0" w:color="auto"/>
            <w:left w:val="none" w:sz="0" w:space="0" w:color="auto"/>
            <w:bottom w:val="none" w:sz="0" w:space="0" w:color="auto"/>
            <w:right w:val="none" w:sz="0" w:space="0" w:color="auto"/>
          </w:divBdr>
          <w:divsChild>
            <w:div w:id="1485706746">
              <w:marLeft w:val="0"/>
              <w:marRight w:val="0"/>
              <w:marTop w:val="150"/>
              <w:marBottom w:val="168"/>
              <w:divBdr>
                <w:top w:val="none" w:sz="0" w:space="0" w:color="auto"/>
                <w:left w:val="none" w:sz="0" w:space="0" w:color="auto"/>
                <w:bottom w:val="none" w:sz="0" w:space="0" w:color="auto"/>
                <w:right w:val="none" w:sz="0" w:space="0" w:color="auto"/>
              </w:divBdr>
            </w:div>
            <w:div w:id="834078970">
              <w:marLeft w:val="0"/>
              <w:marRight w:val="0"/>
              <w:marTop w:val="0"/>
              <w:marBottom w:val="0"/>
              <w:divBdr>
                <w:top w:val="none" w:sz="0" w:space="0" w:color="auto"/>
                <w:left w:val="none" w:sz="0" w:space="0" w:color="auto"/>
                <w:bottom w:val="none" w:sz="0" w:space="0" w:color="auto"/>
                <w:right w:val="none" w:sz="0" w:space="0" w:color="auto"/>
              </w:divBdr>
              <w:divsChild>
                <w:div w:id="668824378">
                  <w:marLeft w:val="0"/>
                  <w:marRight w:val="0"/>
                  <w:marTop w:val="105"/>
                  <w:marBottom w:val="0"/>
                  <w:divBdr>
                    <w:top w:val="none" w:sz="0" w:space="0" w:color="auto"/>
                    <w:left w:val="none" w:sz="0" w:space="0" w:color="auto"/>
                    <w:bottom w:val="none" w:sz="0" w:space="0" w:color="auto"/>
                    <w:right w:val="none" w:sz="0" w:space="0" w:color="auto"/>
                  </w:divBdr>
                </w:div>
              </w:divsChild>
            </w:div>
            <w:div w:id="1842042161">
              <w:marLeft w:val="0"/>
              <w:marRight w:val="0"/>
              <w:marTop w:val="0"/>
              <w:marBottom w:val="0"/>
              <w:divBdr>
                <w:top w:val="none" w:sz="0" w:space="0" w:color="auto"/>
                <w:left w:val="none" w:sz="0" w:space="0" w:color="auto"/>
                <w:bottom w:val="none" w:sz="0" w:space="0" w:color="auto"/>
                <w:right w:val="none" w:sz="0" w:space="0" w:color="auto"/>
              </w:divBdr>
              <w:divsChild>
                <w:div w:id="2049914590">
                  <w:marLeft w:val="0"/>
                  <w:marRight w:val="0"/>
                  <w:marTop w:val="105"/>
                  <w:marBottom w:val="0"/>
                  <w:divBdr>
                    <w:top w:val="none" w:sz="0" w:space="0" w:color="auto"/>
                    <w:left w:val="none" w:sz="0" w:space="0" w:color="auto"/>
                    <w:bottom w:val="none" w:sz="0" w:space="0" w:color="auto"/>
                    <w:right w:val="none" w:sz="0" w:space="0" w:color="auto"/>
                  </w:divBdr>
                </w:div>
              </w:divsChild>
            </w:div>
            <w:div w:id="2077386953">
              <w:marLeft w:val="0"/>
              <w:marRight w:val="0"/>
              <w:marTop w:val="0"/>
              <w:marBottom w:val="0"/>
              <w:divBdr>
                <w:top w:val="none" w:sz="0" w:space="0" w:color="auto"/>
                <w:left w:val="none" w:sz="0" w:space="0" w:color="auto"/>
                <w:bottom w:val="none" w:sz="0" w:space="0" w:color="auto"/>
                <w:right w:val="none" w:sz="0" w:space="0" w:color="auto"/>
              </w:divBdr>
              <w:divsChild>
                <w:div w:id="1383288260">
                  <w:marLeft w:val="0"/>
                  <w:marRight w:val="0"/>
                  <w:marTop w:val="105"/>
                  <w:marBottom w:val="0"/>
                  <w:divBdr>
                    <w:top w:val="none" w:sz="0" w:space="0" w:color="auto"/>
                    <w:left w:val="none" w:sz="0" w:space="0" w:color="auto"/>
                    <w:bottom w:val="none" w:sz="0" w:space="0" w:color="auto"/>
                    <w:right w:val="none" w:sz="0" w:space="0" w:color="auto"/>
                  </w:divBdr>
                </w:div>
              </w:divsChild>
            </w:div>
            <w:div w:id="238101163">
              <w:marLeft w:val="0"/>
              <w:marRight w:val="0"/>
              <w:marTop w:val="0"/>
              <w:marBottom w:val="0"/>
              <w:divBdr>
                <w:top w:val="none" w:sz="0" w:space="0" w:color="auto"/>
                <w:left w:val="none" w:sz="0" w:space="0" w:color="auto"/>
                <w:bottom w:val="none" w:sz="0" w:space="0" w:color="auto"/>
                <w:right w:val="none" w:sz="0" w:space="0" w:color="auto"/>
              </w:divBdr>
              <w:divsChild>
                <w:div w:id="3728516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9999553">
          <w:marLeft w:val="0"/>
          <w:marRight w:val="0"/>
          <w:marTop w:val="0"/>
          <w:marBottom w:val="0"/>
          <w:divBdr>
            <w:top w:val="none" w:sz="0" w:space="0" w:color="auto"/>
            <w:left w:val="none" w:sz="0" w:space="0" w:color="auto"/>
            <w:bottom w:val="none" w:sz="0" w:space="0" w:color="auto"/>
            <w:right w:val="none" w:sz="0" w:space="0" w:color="auto"/>
          </w:divBdr>
          <w:divsChild>
            <w:div w:id="953826350">
              <w:marLeft w:val="0"/>
              <w:marRight w:val="0"/>
              <w:marTop w:val="150"/>
              <w:marBottom w:val="168"/>
              <w:divBdr>
                <w:top w:val="none" w:sz="0" w:space="0" w:color="auto"/>
                <w:left w:val="none" w:sz="0" w:space="0" w:color="auto"/>
                <w:bottom w:val="none" w:sz="0" w:space="0" w:color="auto"/>
                <w:right w:val="none" w:sz="0" w:space="0" w:color="auto"/>
              </w:divBdr>
            </w:div>
          </w:divsChild>
        </w:div>
        <w:div w:id="1335761815">
          <w:marLeft w:val="0"/>
          <w:marRight w:val="0"/>
          <w:marTop w:val="0"/>
          <w:marBottom w:val="0"/>
          <w:divBdr>
            <w:top w:val="none" w:sz="0" w:space="0" w:color="auto"/>
            <w:left w:val="none" w:sz="0" w:space="0" w:color="auto"/>
            <w:bottom w:val="none" w:sz="0" w:space="0" w:color="auto"/>
            <w:right w:val="none" w:sz="0" w:space="0" w:color="auto"/>
          </w:divBdr>
          <w:divsChild>
            <w:div w:id="344670658">
              <w:marLeft w:val="0"/>
              <w:marRight w:val="0"/>
              <w:marTop w:val="150"/>
              <w:marBottom w:val="168"/>
              <w:divBdr>
                <w:top w:val="none" w:sz="0" w:space="0" w:color="auto"/>
                <w:left w:val="none" w:sz="0" w:space="0" w:color="auto"/>
                <w:bottom w:val="none" w:sz="0" w:space="0" w:color="auto"/>
                <w:right w:val="none" w:sz="0" w:space="0" w:color="auto"/>
              </w:divBdr>
            </w:div>
          </w:divsChild>
        </w:div>
        <w:div w:id="2058317625">
          <w:marLeft w:val="0"/>
          <w:marRight w:val="0"/>
          <w:marTop w:val="0"/>
          <w:marBottom w:val="0"/>
          <w:divBdr>
            <w:top w:val="none" w:sz="0" w:space="0" w:color="auto"/>
            <w:left w:val="none" w:sz="0" w:space="0" w:color="auto"/>
            <w:bottom w:val="none" w:sz="0" w:space="0" w:color="auto"/>
            <w:right w:val="none" w:sz="0" w:space="0" w:color="auto"/>
          </w:divBdr>
          <w:divsChild>
            <w:div w:id="147522960">
              <w:marLeft w:val="0"/>
              <w:marRight w:val="0"/>
              <w:marTop w:val="150"/>
              <w:marBottom w:val="168"/>
              <w:divBdr>
                <w:top w:val="none" w:sz="0" w:space="0" w:color="auto"/>
                <w:left w:val="none" w:sz="0" w:space="0" w:color="auto"/>
                <w:bottom w:val="none" w:sz="0" w:space="0" w:color="auto"/>
                <w:right w:val="none" w:sz="0" w:space="0" w:color="auto"/>
              </w:divBdr>
            </w:div>
          </w:divsChild>
        </w:div>
        <w:div w:id="1333950104">
          <w:marLeft w:val="0"/>
          <w:marRight w:val="0"/>
          <w:marTop w:val="0"/>
          <w:marBottom w:val="0"/>
          <w:divBdr>
            <w:top w:val="none" w:sz="0" w:space="0" w:color="auto"/>
            <w:left w:val="none" w:sz="0" w:space="0" w:color="auto"/>
            <w:bottom w:val="none" w:sz="0" w:space="0" w:color="auto"/>
            <w:right w:val="none" w:sz="0" w:space="0" w:color="auto"/>
          </w:divBdr>
          <w:divsChild>
            <w:div w:id="3213108">
              <w:marLeft w:val="0"/>
              <w:marRight w:val="0"/>
              <w:marTop w:val="150"/>
              <w:marBottom w:val="168"/>
              <w:divBdr>
                <w:top w:val="none" w:sz="0" w:space="0" w:color="auto"/>
                <w:left w:val="none" w:sz="0" w:space="0" w:color="auto"/>
                <w:bottom w:val="none" w:sz="0" w:space="0" w:color="auto"/>
                <w:right w:val="none" w:sz="0" w:space="0" w:color="auto"/>
              </w:divBdr>
            </w:div>
          </w:divsChild>
        </w:div>
        <w:div w:id="879318593">
          <w:marLeft w:val="0"/>
          <w:marRight w:val="0"/>
          <w:marTop w:val="0"/>
          <w:marBottom w:val="0"/>
          <w:divBdr>
            <w:top w:val="none" w:sz="0" w:space="0" w:color="auto"/>
            <w:left w:val="none" w:sz="0" w:space="0" w:color="auto"/>
            <w:bottom w:val="none" w:sz="0" w:space="0" w:color="auto"/>
            <w:right w:val="none" w:sz="0" w:space="0" w:color="auto"/>
          </w:divBdr>
          <w:divsChild>
            <w:div w:id="1431585748">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006785671">
      <w:bodyDiv w:val="1"/>
      <w:marLeft w:val="0"/>
      <w:marRight w:val="0"/>
      <w:marTop w:val="0"/>
      <w:marBottom w:val="0"/>
      <w:divBdr>
        <w:top w:val="none" w:sz="0" w:space="0" w:color="auto"/>
        <w:left w:val="none" w:sz="0" w:space="0" w:color="auto"/>
        <w:bottom w:val="none" w:sz="0" w:space="0" w:color="auto"/>
        <w:right w:val="none" w:sz="0" w:space="0" w:color="auto"/>
      </w:divBdr>
    </w:div>
    <w:div w:id="1207333429">
      <w:bodyDiv w:val="1"/>
      <w:marLeft w:val="0"/>
      <w:marRight w:val="0"/>
      <w:marTop w:val="0"/>
      <w:marBottom w:val="0"/>
      <w:divBdr>
        <w:top w:val="none" w:sz="0" w:space="0" w:color="auto"/>
        <w:left w:val="none" w:sz="0" w:space="0" w:color="auto"/>
        <w:bottom w:val="none" w:sz="0" w:space="0" w:color="auto"/>
        <w:right w:val="none" w:sz="0" w:space="0" w:color="auto"/>
      </w:divBdr>
    </w:div>
    <w:div w:id="1679963783">
      <w:bodyDiv w:val="1"/>
      <w:marLeft w:val="0"/>
      <w:marRight w:val="0"/>
      <w:marTop w:val="0"/>
      <w:marBottom w:val="0"/>
      <w:divBdr>
        <w:top w:val="none" w:sz="0" w:space="0" w:color="auto"/>
        <w:left w:val="none" w:sz="0" w:space="0" w:color="auto"/>
        <w:bottom w:val="none" w:sz="0" w:space="0" w:color="auto"/>
        <w:right w:val="none" w:sz="0" w:space="0" w:color="auto"/>
      </w:divBdr>
      <w:divsChild>
        <w:div w:id="725497764">
          <w:marLeft w:val="0"/>
          <w:marRight w:val="0"/>
          <w:marTop w:val="0"/>
          <w:marBottom w:val="0"/>
          <w:divBdr>
            <w:top w:val="none" w:sz="0" w:space="0" w:color="auto"/>
            <w:left w:val="none" w:sz="0" w:space="0" w:color="auto"/>
            <w:bottom w:val="none" w:sz="0" w:space="0" w:color="auto"/>
            <w:right w:val="none" w:sz="0" w:space="0" w:color="auto"/>
          </w:divBdr>
          <w:divsChild>
            <w:div w:id="790365279">
              <w:marLeft w:val="0"/>
              <w:marRight w:val="0"/>
              <w:marTop w:val="150"/>
              <w:marBottom w:val="168"/>
              <w:divBdr>
                <w:top w:val="none" w:sz="0" w:space="0" w:color="auto"/>
                <w:left w:val="none" w:sz="0" w:space="0" w:color="auto"/>
                <w:bottom w:val="none" w:sz="0" w:space="0" w:color="auto"/>
                <w:right w:val="none" w:sz="0" w:space="0" w:color="auto"/>
              </w:divBdr>
            </w:div>
          </w:divsChild>
        </w:div>
        <w:div w:id="1954287144">
          <w:marLeft w:val="0"/>
          <w:marRight w:val="0"/>
          <w:marTop w:val="0"/>
          <w:marBottom w:val="0"/>
          <w:divBdr>
            <w:top w:val="none" w:sz="0" w:space="0" w:color="auto"/>
            <w:left w:val="none" w:sz="0" w:space="0" w:color="auto"/>
            <w:bottom w:val="none" w:sz="0" w:space="0" w:color="auto"/>
            <w:right w:val="none" w:sz="0" w:space="0" w:color="auto"/>
          </w:divBdr>
          <w:divsChild>
            <w:div w:id="666597268">
              <w:marLeft w:val="0"/>
              <w:marRight w:val="0"/>
              <w:marTop w:val="150"/>
              <w:marBottom w:val="168"/>
              <w:divBdr>
                <w:top w:val="none" w:sz="0" w:space="0" w:color="auto"/>
                <w:left w:val="none" w:sz="0" w:space="0" w:color="auto"/>
                <w:bottom w:val="none" w:sz="0" w:space="0" w:color="auto"/>
                <w:right w:val="none" w:sz="0" w:space="0" w:color="auto"/>
              </w:divBdr>
            </w:div>
            <w:div w:id="1893539627">
              <w:marLeft w:val="0"/>
              <w:marRight w:val="0"/>
              <w:marTop w:val="0"/>
              <w:marBottom w:val="0"/>
              <w:divBdr>
                <w:top w:val="none" w:sz="0" w:space="0" w:color="auto"/>
                <w:left w:val="none" w:sz="0" w:space="0" w:color="auto"/>
                <w:bottom w:val="none" w:sz="0" w:space="0" w:color="auto"/>
                <w:right w:val="none" w:sz="0" w:space="0" w:color="auto"/>
              </w:divBdr>
              <w:divsChild>
                <w:div w:id="54551155">
                  <w:marLeft w:val="0"/>
                  <w:marRight w:val="0"/>
                  <w:marTop w:val="105"/>
                  <w:marBottom w:val="0"/>
                  <w:divBdr>
                    <w:top w:val="none" w:sz="0" w:space="0" w:color="auto"/>
                    <w:left w:val="none" w:sz="0" w:space="0" w:color="auto"/>
                    <w:bottom w:val="none" w:sz="0" w:space="0" w:color="auto"/>
                    <w:right w:val="none" w:sz="0" w:space="0" w:color="auto"/>
                  </w:divBdr>
                </w:div>
              </w:divsChild>
            </w:div>
            <w:div w:id="318386112">
              <w:marLeft w:val="0"/>
              <w:marRight w:val="0"/>
              <w:marTop w:val="0"/>
              <w:marBottom w:val="0"/>
              <w:divBdr>
                <w:top w:val="none" w:sz="0" w:space="0" w:color="auto"/>
                <w:left w:val="none" w:sz="0" w:space="0" w:color="auto"/>
                <w:bottom w:val="none" w:sz="0" w:space="0" w:color="auto"/>
                <w:right w:val="none" w:sz="0" w:space="0" w:color="auto"/>
              </w:divBdr>
              <w:divsChild>
                <w:div w:id="1415013767">
                  <w:marLeft w:val="0"/>
                  <w:marRight w:val="0"/>
                  <w:marTop w:val="105"/>
                  <w:marBottom w:val="0"/>
                  <w:divBdr>
                    <w:top w:val="none" w:sz="0" w:space="0" w:color="auto"/>
                    <w:left w:val="none" w:sz="0" w:space="0" w:color="auto"/>
                    <w:bottom w:val="none" w:sz="0" w:space="0" w:color="auto"/>
                    <w:right w:val="none" w:sz="0" w:space="0" w:color="auto"/>
                  </w:divBdr>
                </w:div>
              </w:divsChild>
            </w:div>
            <w:div w:id="1958675109">
              <w:marLeft w:val="0"/>
              <w:marRight w:val="0"/>
              <w:marTop w:val="0"/>
              <w:marBottom w:val="0"/>
              <w:divBdr>
                <w:top w:val="none" w:sz="0" w:space="0" w:color="auto"/>
                <w:left w:val="none" w:sz="0" w:space="0" w:color="auto"/>
                <w:bottom w:val="none" w:sz="0" w:space="0" w:color="auto"/>
                <w:right w:val="none" w:sz="0" w:space="0" w:color="auto"/>
              </w:divBdr>
              <w:divsChild>
                <w:div w:id="1936787286">
                  <w:marLeft w:val="0"/>
                  <w:marRight w:val="0"/>
                  <w:marTop w:val="105"/>
                  <w:marBottom w:val="0"/>
                  <w:divBdr>
                    <w:top w:val="none" w:sz="0" w:space="0" w:color="auto"/>
                    <w:left w:val="none" w:sz="0" w:space="0" w:color="auto"/>
                    <w:bottom w:val="none" w:sz="0" w:space="0" w:color="auto"/>
                    <w:right w:val="none" w:sz="0" w:space="0" w:color="auto"/>
                  </w:divBdr>
                </w:div>
              </w:divsChild>
            </w:div>
            <w:div w:id="1823230527">
              <w:marLeft w:val="0"/>
              <w:marRight w:val="0"/>
              <w:marTop w:val="0"/>
              <w:marBottom w:val="0"/>
              <w:divBdr>
                <w:top w:val="none" w:sz="0" w:space="0" w:color="auto"/>
                <w:left w:val="none" w:sz="0" w:space="0" w:color="auto"/>
                <w:bottom w:val="none" w:sz="0" w:space="0" w:color="auto"/>
                <w:right w:val="none" w:sz="0" w:space="0" w:color="auto"/>
              </w:divBdr>
              <w:divsChild>
                <w:div w:id="708556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8373756">
          <w:marLeft w:val="0"/>
          <w:marRight w:val="0"/>
          <w:marTop w:val="0"/>
          <w:marBottom w:val="0"/>
          <w:divBdr>
            <w:top w:val="none" w:sz="0" w:space="0" w:color="auto"/>
            <w:left w:val="none" w:sz="0" w:space="0" w:color="auto"/>
            <w:bottom w:val="none" w:sz="0" w:space="0" w:color="auto"/>
            <w:right w:val="none" w:sz="0" w:space="0" w:color="auto"/>
          </w:divBdr>
          <w:divsChild>
            <w:div w:id="465320281">
              <w:marLeft w:val="0"/>
              <w:marRight w:val="0"/>
              <w:marTop w:val="150"/>
              <w:marBottom w:val="168"/>
              <w:divBdr>
                <w:top w:val="none" w:sz="0" w:space="0" w:color="auto"/>
                <w:left w:val="none" w:sz="0" w:space="0" w:color="auto"/>
                <w:bottom w:val="none" w:sz="0" w:space="0" w:color="auto"/>
                <w:right w:val="none" w:sz="0" w:space="0" w:color="auto"/>
              </w:divBdr>
            </w:div>
          </w:divsChild>
        </w:div>
        <w:div w:id="121921262">
          <w:marLeft w:val="0"/>
          <w:marRight w:val="0"/>
          <w:marTop w:val="0"/>
          <w:marBottom w:val="0"/>
          <w:divBdr>
            <w:top w:val="none" w:sz="0" w:space="0" w:color="auto"/>
            <w:left w:val="none" w:sz="0" w:space="0" w:color="auto"/>
            <w:bottom w:val="none" w:sz="0" w:space="0" w:color="auto"/>
            <w:right w:val="none" w:sz="0" w:space="0" w:color="auto"/>
          </w:divBdr>
          <w:divsChild>
            <w:div w:id="1995991334">
              <w:marLeft w:val="0"/>
              <w:marRight w:val="0"/>
              <w:marTop w:val="150"/>
              <w:marBottom w:val="168"/>
              <w:divBdr>
                <w:top w:val="none" w:sz="0" w:space="0" w:color="auto"/>
                <w:left w:val="none" w:sz="0" w:space="0" w:color="auto"/>
                <w:bottom w:val="none" w:sz="0" w:space="0" w:color="auto"/>
                <w:right w:val="none" w:sz="0" w:space="0" w:color="auto"/>
              </w:divBdr>
            </w:div>
          </w:divsChild>
        </w:div>
        <w:div w:id="1158426370">
          <w:marLeft w:val="0"/>
          <w:marRight w:val="0"/>
          <w:marTop w:val="0"/>
          <w:marBottom w:val="0"/>
          <w:divBdr>
            <w:top w:val="none" w:sz="0" w:space="0" w:color="auto"/>
            <w:left w:val="none" w:sz="0" w:space="0" w:color="auto"/>
            <w:bottom w:val="none" w:sz="0" w:space="0" w:color="auto"/>
            <w:right w:val="none" w:sz="0" w:space="0" w:color="auto"/>
          </w:divBdr>
          <w:divsChild>
            <w:div w:id="1845320712">
              <w:marLeft w:val="0"/>
              <w:marRight w:val="0"/>
              <w:marTop w:val="150"/>
              <w:marBottom w:val="168"/>
              <w:divBdr>
                <w:top w:val="none" w:sz="0" w:space="0" w:color="auto"/>
                <w:left w:val="none" w:sz="0" w:space="0" w:color="auto"/>
                <w:bottom w:val="none" w:sz="0" w:space="0" w:color="auto"/>
                <w:right w:val="none" w:sz="0" w:space="0" w:color="auto"/>
              </w:divBdr>
            </w:div>
          </w:divsChild>
        </w:div>
        <w:div w:id="944966650">
          <w:marLeft w:val="0"/>
          <w:marRight w:val="0"/>
          <w:marTop w:val="0"/>
          <w:marBottom w:val="0"/>
          <w:divBdr>
            <w:top w:val="none" w:sz="0" w:space="0" w:color="auto"/>
            <w:left w:val="none" w:sz="0" w:space="0" w:color="auto"/>
            <w:bottom w:val="none" w:sz="0" w:space="0" w:color="auto"/>
            <w:right w:val="none" w:sz="0" w:space="0" w:color="auto"/>
          </w:divBdr>
          <w:divsChild>
            <w:div w:id="1773935869">
              <w:marLeft w:val="0"/>
              <w:marRight w:val="0"/>
              <w:marTop w:val="150"/>
              <w:marBottom w:val="168"/>
              <w:divBdr>
                <w:top w:val="none" w:sz="0" w:space="0" w:color="auto"/>
                <w:left w:val="none" w:sz="0" w:space="0" w:color="auto"/>
                <w:bottom w:val="none" w:sz="0" w:space="0" w:color="auto"/>
                <w:right w:val="none" w:sz="0" w:space="0" w:color="auto"/>
              </w:divBdr>
            </w:div>
          </w:divsChild>
        </w:div>
        <w:div w:id="1714695844">
          <w:marLeft w:val="0"/>
          <w:marRight w:val="0"/>
          <w:marTop w:val="0"/>
          <w:marBottom w:val="0"/>
          <w:divBdr>
            <w:top w:val="none" w:sz="0" w:space="0" w:color="auto"/>
            <w:left w:val="none" w:sz="0" w:space="0" w:color="auto"/>
            <w:bottom w:val="none" w:sz="0" w:space="0" w:color="auto"/>
            <w:right w:val="none" w:sz="0" w:space="0" w:color="auto"/>
          </w:divBdr>
          <w:divsChild>
            <w:div w:id="19653843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1749574675">
      <w:bodyDiv w:val="1"/>
      <w:marLeft w:val="0"/>
      <w:marRight w:val="0"/>
      <w:marTop w:val="0"/>
      <w:marBottom w:val="0"/>
      <w:divBdr>
        <w:top w:val="none" w:sz="0" w:space="0" w:color="auto"/>
        <w:left w:val="none" w:sz="0" w:space="0" w:color="auto"/>
        <w:bottom w:val="none" w:sz="0" w:space="0" w:color="auto"/>
        <w:right w:val="none" w:sz="0" w:space="0" w:color="auto"/>
      </w:divBdr>
      <w:divsChild>
        <w:div w:id="1439328456">
          <w:marLeft w:val="0"/>
          <w:marRight w:val="0"/>
          <w:marTop w:val="150"/>
          <w:marBottom w:val="168"/>
          <w:divBdr>
            <w:top w:val="none" w:sz="0" w:space="0" w:color="auto"/>
            <w:left w:val="none" w:sz="0" w:space="0" w:color="auto"/>
            <w:bottom w:val="none" w:sz="0" w:space="0" w:color="auto"/>
            <w:right w:val="none" w:sz="0" w:space="0" w:color="auto"/>
          </w:divBdr>
        </w:div>
        <w:div w:id="1332874163">
          <w:marLeft w:val="0"/>
          <w:marRight w:val="0"/>
          <w:marTop w:val="0"/>
          <w:marBottom w:val="0"/>
          <w:divBdr>
            <w:top w:val="none" w:sz="0" w:space="0" w:color="auto"/>
            <w:left w:val="none" w:sz="0" w:space="0" w:color="auto"/>
            <w:bottom w:val="none" w:sz="0" w:space="0" w:color="auto"/>
            <w:right w:val="none" w:sz="0" w:space="0" w:color="auto"/>
          </w:divBdr>
          <w:divsChild>
            <w:div w:id="1908152637">
              <w:marLeft w:val="0"/>
              <w:marRight w:val="0"/>
              <w:marTop w:val="105"/>
              <w:marBottom w:val="0"/>
              <w:divBdr>
                <w:top w:val="none" w:sz="0" w:space="0" w:color="auto"/>
                <w:left w:val="none" w:sz="0" w:space="0" w:color="auto"/>
                <w:bottom w:val="none" w:sz="0" w:space="0" w:color="auto"/>
                <w:right w:val="none" w:sz="0" w:space="0" w:color="auto"/>
              </w:divBdr>
            </w:div>
          </w:divsChild>
        </w:div>
        <w:div w:id="2093045141">
          <w:marLeft w:val="0"/>
          <w:marRight w:val="0"/>
          <w:marTop w:val="0"/>
          <w:marBottom w:val="0"/>
          <w:divBdr>
            <w:top w:val="none" w:sz="0" w:space="0" w:color="auto"/>
            <w:left w:val="none" w:sz="0" w:space="0" w:color="auto"/>
            <w:bottom w:val="none" w:sz="0" w:space="0" w:color="auto"/>
            <w:right w:val="none" w:sz="0" w:space="0" w:color="auto"/>
          </w:divBdr>
          <w:divsChild>
            <w:div w:id="15191558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32100389">
      <w:bodyDiv w:val="1"/>
      <w:marLeft w:val="0"/>
      <w:marRight w:val="0"/>
      <w:marTop w:val="0"/>
      <w:marBottom w:val="0"/>
      <w:divBdr>
        <w:top w:val="none" w:sz="0" w:space="0" w:color="auto"/>
        <w:left w:val="none" w:sz="0" w:space="0" w:color="auto"/>
        <w:bottom w:val="none" w:sz="0" w:space="0" w:color="auto"/>
        <w:right w:val="none" w:sz="0" w:space="0" w:color="auto"/>
      </w:divBdr>
      <w:divsChild>
        <w:div w:id="1152600224">
          <w:marLeft w:val="0"/>
          <w:marRight w:val="0"/>
          <w:marTop w:val="150"/>
          <w:marBottom w:val="168"/>
          <w:divBdr>
            <w:top w:val="none" w:sz="0" w:space="0" w:color="auto"/>
            <w:left w:val="none" w:sz="0" w:space="0" w:color="auto"/>
            <w:bottom w:val="none" w:sz="0" w:space="0" w:color="auto"/>
            <w:right w:val="none" w:sz="0" w:space="0" w:color="auto"/>
          </w:divBdr>
        </w:div>
        <w:div w:id="120542239">
          <w:marLeft w:val="0"/>
          <w:marRight w:val="0"/>
          <w:marTop w:val="0"/>
          <w:marBottom w:val="0"/>
          <w:divBdr>
            <w:top w:val="none" w:sz="0" w:space="0" w:color="auto"/>
            <w:left w:val="none" w:sz="0" w:space="0" w:color="auto"/>
            <w:bottom w:val="none" w:sz="0" w:space="0" w:color="auto"/>
            <w:right w:val="none" w:sz="0" w:space="0" w:color="auto"/>
          </w:divBdr>
          <w:divsChild>
            <w:div w:id="1306157173">
              <w:marLeft w:val="0"/>
              <w:marRight w:val="0"/>
              <w:marTop w:val="105"/>
              <w:marBottom w:val="0"/>
              <w:divBdr>
                <w:top w:val="none" w:sz="0" w:space="0" w:color="auto"/>
                <w:left w:val="none" w:sz="0" w:space="0" w:color="auto"/>
                <w:bottom w:val="none" w:sz="0" w:space="0" w:color="auto"/>
                <w:right w:val="none" w:sz="0" w:space="0" w:color="auto"/>
              </w:divBdr>
            </w:div>
          </w:divsChild>
        </w:div>
        <w:div w:id="1086608643">
          <w:marLeft w:val="0"/>
          <w:marRight w:val="0"/>
          <w:marTop w:val="0"/>
          <w:marBottom w:val="0"/>
          <w:divBdr>
            <w:top w:val="none" w:sz="0" w:space="0" w:color="auto"/>
            <w:left w:val="none" w:sz="0" w:space="0" w:color="auto"/>
            <w:bottom w:val="none" w:sz="0" w:space="0" w:color="auto"/>
            <w:right w:val="none" w:sz="0" w:space="0" w:color="auto"/>
          </w:divBdr>
          <w:divsChild>
            <w:div w:id="15248996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s.ms.gov.pl/" TargetMode="External"/><Relationship Id="rId13" Type="http://schemas.openxmlformats.org/officeDocument/2006/relationships/hyperlink" Target="https://sip.legalis.pl/urlSearch.seam?HitlistCaption=Odes&#322;ania&amp;pap_group=25010065&amp;refSource=guide&amp;sortField=document-date&amp;filterByUniqueVersionBaseI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urlSearch.seam?HitlistCaption=Odes&#322;ania&amp;pap_group=25010064&amp;refSource=guide&amp;sortField=document-date&amp;filterByUniqueVersionBaseId=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s.ms.gov.pl/krs-pomoc/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krs.ms.gov.pl/s24/" TargetMode="External"/><Relationship Id="rId4" Type="http://schemas.openxmlformats.org/officeDocument/2006/relationships/settings" Target="settings.xml"/><Relationship Id="rId9"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BB7E1-0015-4242-9996-F9D6A77B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677</Words>
  <Characters>4068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(DPG)</dc:creator>
  <cp:keywords/>
  <dc:description/>
  <cp:lastModifiedBy>Tabor-Skowron Marzena  (DPG)</cp:lastModifiedBy>
  <cp:revision>9</cp:revision>
  <dcterms:created xsi:type="dcterms:W3CDTF">2022-11-08T08:58:00Z</dcterms:created>
  <dcterms:modified xsi:type="dcterms:W3CDTF">2022-12-13T16:21:00Z</dcterms:modified>
</cp:coreProperties>
</file>