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84" w:rsidRP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sz w:val="27"/>
          <w:szCs w:val="27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sz w:val="27"/>
          <w:szCs w:val="27"/>
          <w:lang w:eastAsia="pl-PL"/>
        </w:rPr>
        <w:t>Projekt: </w:t>
      </w:r>
      <w:r w:rsidRPr="00A33484"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pl-PL"/>
        </w:rPr>
        <w:t xml:space="preserve">Likwidacja barier migracyjnych dla organizmów wodnych na rzece Wisłoce i jej dopływach – Ropie oraz </w:t>
      </w:r>
      <w:proofErr w:type="spellStart"/>
      <w:r w:rsidRPr="00A33484"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pl-PL"/>
        </w:rPr>
        <w:t>Jasiołce</w:t>
      </w:r>
      <w:proofErr w:type="spellEnd"/>
    </w:p>
    <w:p w:rsidR="00A33484" w:rsidRPr="00A33484" w:rsidRDefault="00A33484" w:rsidP="00A3348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sz w:val="27"/>
          <w:szCs w:val="27"/>
          <w:lang w:eastAsia="pl-PL"/>
        </w:rPr>
      </w:pPr>
      <w:r w:rsidRPr="00A33484">
        <w:rPr>
          <w:rFonts w:ascii="Verdana" w:eastAsia="Times New Roman" w:hAnsi="Verdana" w:cs="Times New Roman"/>
          <w:noProof/>
          <w:color w:val="444444"/>
          <w:lang w:eastAsia="pl-PL"/>
        </w:rPr>
        <w:drawing>
          <wp:inline distT="0" distB="0" distL="0" distR="0">
            <wp:extent cx="5760720" cy="377825"/>
            <wp:effectExtent l="0" t="0" r="0" b="3175"/>
            <wp:docPr id="1" name="Obraz 1" descr="C:\Users\mbadura\AppData\Local\Packages\Microsoft.Office.Desktop_8wekyb3d8bbwe\AC\INetCache\Content.MSO\18F989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dura\AppData\Local\Packages\Microsoft.Office.Desktop_8wekyb3d8bbwe\AC\INetCache\Content.MSO\18F9894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lang w:eastAsia="pl-PL"/>
        </w:rPr>
      </w:pPr>
    </w:p>
    <w:p w:rsidR="00A33484" w:rsidRP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Projekt jest realizowany w ramach Programu Operacyjnego Infrastruktura i Środowisko 2014-2020, Oś II Ochrona środowiska, w tym adaptacja do zmian klimatu, Działanie 2.1 Adaptacja do zmian klimatu wraz z zabezpieczeniem i zwiększeniem odporności na klęski żywiołowe, w szczególności katastrofy naturalne oraz monitoring środowiska, typ projektów 2. Realizacja zadań służących osiągnięciu dobrego stanu w</w:t>
      </w:r>
      <w:bookmarkStart w:id="0" w:name="_GoBack"/>
      <w:bookmarkEnd w:id="0"/>
      <w:r w:rsidRPr="00A33484">
        <w:rPr>
          <w:rFonts w:ascii="Verdana" w:eastAsia="Times New Roman" w:hAnsi="Verdana" w:cs="Times New Roman"/>
          <w:color w:val="444444"/>
          <w:lang w:eastAsia="pl-PL"/>
        </w:rPr>
        <w:t>ód.</w:t>
      </w:r>
    </w:p>
    <w:p w:rsidR="00A33484" w:rsidRP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Umowa o dofinansowanie projektu została zawarta z Instytucją Wdrażającą tj. Narodowym Funduszem Ochrony Środowiska i Gospodarki Wodnej w dniu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8 marca 2018 r.</w:t>
      </w:r>
    </w:p>
    <w:p w:rsidR="00A33484" w:rsidRP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Planowany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całkowity koszt realizacji projektu: 28,7 mln zł., w tym dofinansowanie UE z  Funduszu Spójności 85 % tj. 24,4 mln zł.</w:t>
      </w:r>
      <w:r w:rsidRPr="00A33484">
        <w:rPr>
          <w:rFonts w:ascii="Verdana" w:eastAsia="Times New Roman" w:hAnsi="Verdana" w:cs="Times New Roman"/>
          <w:color w:val="444444"/>
          <w:lang w:eastAsia="pl-PL"/>
        </w:rPr>
        <w:t>, czas realizacji 2018-2021 r.</w:t>
      </w:r>
    </w:p>
    <w:p w:rsidR="00A33484" w:rsidRP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 xml:space="preserve">Celem strategicznym Projektu jest poprawa stanu ekologicznego wód rzeki Wisłoki oraz jej głównych dopływów: Ropy i </w:t>
      </w:r>
      <w:proofErr w:type="spellStart"/>
      <w:r w:rsidRPr="00A33484">
        <w:rPr>
          <w:rFonts w:ascii="Verdana" w:eastAsia="Times New Roman" w:hAnsi="Verdana" w:cs="Times New Roman"/>
          <w:color w:val="444444"/>
          <w:lang w:eastAsia="pl-PL"/>
        </w:rPr>
        <w:t>Jasiołki</w:t>
      </w:r>
      <w:proofErr w:type="spellEnd"/>
      <w:r w:rsidRPr="00A33484">
        <w:rPr>
          <w:rFonts w:ascii="Verdana" w:eastAsia="Times New Roman" w:hAnsi="Verdana" w:cs="Times New Roman"/>
          <w:color w:val="444444"/>
          <w:lang w:eastAsia="pl-PL"/>
        </w:rPr>
        <w:t xml:space="preserve"> poprzez likwidację barier migracyjnych dla organizmów wodnych.</w:t>
      </w:r>
    </w:p>
    <w:p w:rsidR="00A33484" w:rsidRP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 xml:space="preserve">Projekt realizowany jest w zlewni Wisłoki, na terenie województw małopolskiego i podkarpackiego, ale jego oddziaływanie jest znacznie większe poprzez otwarcie szlaków migracji w zlewni Wisły. Planowane działania stanowią kontynuację projektu „Przywrócenie drożności korytarza ekologicznego rzeki Wisłoki i jej dopływów" zrealizowanego w latach 2010-2015 przez RZGW w Krakowie, w ramach działania 5.2 priorytetu V </w:t>
      </w:r>
      <w:proofErr w:type="spellStart"/>
      <w:r w:rsidRPr="00A33484">
        <w:rPr>
          <w:rFonts w:ascii="Verdana" w:eastAsia="Times New Roman" w:hAnsi="Verdana" w:cs="Times New Roman"/>
          <w:color w:val="444444"/>
          <w:lang w:eastAsia="pl-PL"/>
        </w:rPr>
        <w:t>POIiŚ</w:t>
      </w:r>
      <w:proofErr w:type="spellEnd"/>
      <w:r w:rsidRPr="00A33484">
        <w:rPr>
          <w:rFonts w:ascii="Verdana" w:eastAsia="Times New Roman" w:hAnsi="Verdana" w:cs="Times New Roman"/>
          <w:color w:val="444444"/>
          <w:lang w:eastAsia="pl-PL"/>
        </w:rPr>
        <w:t xml:space="preserve"> 2007-2013. Wykonane prace zainicjowały poprawę stanu ekologicznego wód Wisłoki – udrożniony został środkowy odcinek Wisłoki (zlikwidowano dwie bariery w m. Jasło), odtworzono żwirowe siedliska dla litofilnych gatunków ryb na odcinku Wisłoki od jazu w Mokrzcu do m. Pustków oraz przeprowadzono zarybienia łososiem i certą. Jednak dopiero synergiczne efekty prac obydwu projektów przywrócą ciągłość korytarza ekologicznego Wisłoki i dopływów, jednocześnie otwierając historyczne korytarze migracji organizmów wodnych i udostępniając odtworzone siedliska.</w:t>
      </w:r>
    </w:p>
    <w:p w:rsidR="00A33484" w:rsidRP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Podstawowe działanie inwestycyjne Projektu obejmuje następujące przedsięwzięcia:</w:t>
      </w:r>
    </w:p>
    <w:p w:rsidR="00A33484" w:rsidRPr="00A33484" w:rsidRDefault="00A33484" w:rsidP="00A334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Modernizacja istniejącej przepławki komorowej wraz z budową kamiennej rampy przy stopniu w m.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Dębica</w:t>
      </w:r>
      <w:r w:rsidRPr="00A33484">
        <w:rPr>
          <w:rFonts w:ascii="Verdana" w:eastAsia="Times New Roman" w:hAnsi="Verdana" w:cs="Times New Roman"/>
          <w:color w:val="444444"/>
          <w:lang w:eastAsia="pl-PL"/>
        </w:rPr>
        <w:t>, w km 56+180 rzeki Wisłoki</w:t>
      </w:r>
    </w:p>
    <w:p w:rsidR="00A33484" w:rsidRPr="00A33484" w:rsidRDefault="00A33484" w:rsidP="00A334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Budowa przepławki dla ryb w formie obejścia jazu w m.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Mokrzec</w:t>
      </w:r>
      <w:r w:rsidRPr="00A33484">
        <w:rPr>
          <w:rFonts w:ascii="Verdana" w:eastAsia="Times New Roman" w:hAnsi="Verdana" w:cs="Times New Roman"/>
          <w:color w:val="444444"/>
          <w:lang w:eastAsia="pl-PL"/>
        </w:rPr>
        <w:t>, w km 69+720 rzeki Wisłoki</w:t>
      </w:r>
    </w:p>
    <w:p w:rsidR="00A33484" w:rsidRPr="00A33484" w:rsidRDefault="00A33484" w:rsidP="00A334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lastRenderedPageBreak/>
        <w:t>Budowa przepławki dla ryb w formie bystrotoku kaskadowego w m.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Gorlice</w:t>
      </w:r>
      <w:r w:rsidRPr="00A33484">
        <w:rPr>
          <w:rFonts w:ascii="Verdana" w:eastAsia="Times New Roman" w:hAnsi="Verdana" w:cs="Times New Roman"/>
          <w:color w:val="444444"/>
          <w:lang w:eastAsia="pl-PL"/>
        </w:rPr>
        <w:t>, w km 32+300 rzeki Ropy</w:t>
      </w:r>
    </w:p>
    <w:p w:rsidR="00A33484" w:rsidRPr="00A33484" w:rsidRDefault="00A33484" w:rsidP="00A334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Budowa przepławki dla ryb w formie rampy kamiennej w m.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Gorlice</w:t>
      </w:r>
      <w:r w:rsidRPr="00A33484">
        <w:rPr>
          <w:rFonts w:ascii="Verdana" w:eastAsia="Times New Roman" w:hAnsi="Verdana" w:cs="Times New Roman"/>
          <w:color w:val="444444"/>
          <w:lang w:eastAsia="pl-PL"/>
        </w:rPr>
        <w:t>, w km 34+250 rzeki Ropy</w:t>
      </w:r>
    </w:p>
    <w:p w:rsidR="00A33484" w:rsidRPr="00A33484" w:rsidRDefault="00A33484" w:rsidP="00A334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Budowa przepławki dla ryb w formie bystrza kamiennego w m.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Ropica Polska</w:t>
      </w:r>
      <w:r w:rsidRPr="00A33484">
        <w:rPr>
          <w:rFonts w:ascii="Verdana" w:eastAsia="Times New Roman" w:hAnsi="Verdana" w:cs="Times New Roman"/>
          <w:color w:val="444444"/>
          <w:lang w:eastAsia="pl-PL"/>
        </w:rPr>
        <w:t>, w km 39+400 rzeki Ropy</w:t>
      </w:r>
    </w:p>
    <w:p w:rsidR="00A33484" w:rsidRPr="00A33484" w:rsidRDefault="00A33484" w:rsidP="00A334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Budowa przepławki dla ryb w formie rampy kamiennej w m.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Jedlicze</w:t>
      </w:r>
      <w:r w:rsidRPr="00A33484">
        <w:rPr>
          <w:rFonts w:ascii="Verdana" w:eastAsia="Times New Roman" w:hAnsi="Verdana" w:cs="Times New Roman"/>
          <w:color w:val="444444"/>
          <w:lang w:eastAsia="pl-PL"/>
        </w:rPr>
        <w:t xml:space="preserve">, w km 19+100 rzeki </w:t>
      </w:r>
      <w:proofErr w:type="spellStart"/>
      <w:r w:rsidRPr="00A33484">
        <w:rPr>
          <w:rFonts w:ascii="Verdana" w:eastAsia="Times New Roman" w:hAnsi="Verdana" w:cs="Times New Roman"/>
          <w:color w:val="444444"/>
          <w:lang w:eastAsia="pl-PL"/>
        </w:rPr>
        <w:t>Jasiołki</w:t>
      </w:r>
      <w:proofErr w:type="spellEnd"/>
    </w:p>
    <w:p w:rsidR="00A33484" w:rsidRPr="00A33484" w:rsidRDefault="00A33484" w:rsidP="00A334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Budowa przepławki dla ryb w formie obejścia jazu w m. </w:t>
      </w: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Szczepańcowa</w:t>
      </w:r>
      <w:r w:rsidRPr="00A33484">
        <w:rPr>
          <w:rFonts w:ascii="Verdana" w:eastAsia="Times New Roman" w:hAnsi="Verdana" w:cs="Times New Roman"/>
          <w:color w:val="444444"/>
          <w:lang w:eastAsia="pl-PL"/>
        </w:rPr>
        <w:t xml:space="preserve">, w km 27+960 rzeki </w:t>
      </w:r>
      <w:proofErr w:type="spellStart"/>
      <w:r w:rsidRPr="00A33484">
        <w:rPr>
          <w:rFonts w:ascii="Verdana" w:eastAsia="Times New Roman" w:hAnsi="Verdana" w:cs="Times New Roman"/>
          <w:color w:val="444444"/>
          <w:lang w:eastAsia="pl-PL"/>
        </w:rPr>
        <w:t>Jasiołki</w:t>
      </w:r>
      <w:proofErr w:type="spellEnd"/>
    </w:p>
    <w:p w:rsidR="00A33484" w:rsidRPr="00A33484" w:rsidRDefault="00A33484" w:rsidP="00A33484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b/>
          <w:bCs/>
          <w:color w:val="444444"/>
          <w:lang w:eastAsia="pl-PL"/>
        </w:rPr>
        <w:t>Wskaźniki realizacji projektu:</w:t>
      </w:r>
    </w:p>
    <w:p w:rsidR="00A33484" w:rsidRPr="00A33484" w:rsidRDefault="00A33484" w:rsidP="00A33484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liczba jednolitych części wód, w których realizacja projektu przyczyniła się do poprawy stanu/potencjału: 4 szt.</w:t>
      </w:r>
    </w:p>
    <w:p w:rsidR="00A33484" w:rsidRPr="00A33484" w:rsidRDefault="00A33484" w:rsidP="00A33484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liczba zmodernizowanych/usuniętych barier migracyjnych: 7 szt.</w:t>
      </w:r>
    </w:p>
    <w:p w:rsidR="00A33484" w:rsidRPr="00A33484" w:rsidRDefault="00A33484" w:rsidP="00A33484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A33484">
        <w:rPr>
          <w:rFonts w:ascii="Verdana" w:eastAsia="Times New Roman" w:hAnsi="Verdana" w:cs="Times New Roman"/>
          <w:color w:val="444444"/>
          <w:lang w:eastAsia="pl-PL"/>
        </w:rPr>
        <w:t>długość udrożnionego korytarza rzecznego: 254 km</w:t>
      </w:r>
    </w:p>
    <w:p w:rsidR="000A054B" w:rsidRPr="00A33484" w:rsidRDefault="000A054B"/>
    <w:sectPr w:rsidR="000A054B" w:rsidRPr="00A3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5B55"/>
    <w:multiLevelType w:val="multilevel"/>
    <w:tmpl w:val="12B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426E9"/>
    <w:multiLevelType w:val="multilevel"/>
    <w:tmpl w:val="E730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84"/>
    <w:rsid w:val="000A054B"/>
    <w:rsid w:val="00A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2DBC"/>
  <w15:chartTrackingRefBased/>
  <w15:docId w15:val="{EF748D84-A608-401C-83D9-BA1D81F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34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Badura (RZGW Kraków)</dc:creator>
  <cp:keywords/>
  <dc:description/>
  <cp:lastModifiedBy>Mateusz Badura (RZGW Kraków)</cp:lastModifiedBy>
  <cp:revision>1</cp:revision>
  <dcterms:created xsi:type="dcterms:W3CDTF">2019-06-12T10:30:00Z</dcterms:created>
  <dcterms:modified xsi:type="dcterms:W3CDTF">2019-06-12T10:31:00Z</dcterms:modified>
</cp:coreProperties>
</file>