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5D37AB8E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2D7AD8">
        <w:rPr>
          <w:rFonts w:ascii="Arial" w:hAnsi="Arial" w:cs="Arial"/>
          <w:sz w:val="24"/>
          <w:szCs w:val="24"/>
        </w:rPr>
        <w:t>18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2D7AD8">
        <w:rPr>
          <w:rFonts w:ascii="Arial" w:hAnsi="Arial" w:cs="Arial"/>
          <w:sz w:val="24"/>
          <w:szCs w:val="24"/>
        </w:rPr>
        <w:t>marca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4EE58540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2D7AD8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9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5F37144A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C00353" w:rsidRPr="00C00353">
        <w:rPr>
          <w:rFonts w:ascii="Arial" w:eastAsia="Calibri" w:hAnsi="Arial" w:cs="Arial"/>
          <w:sz w:val="24"/>
          <w:szCs w:val="24"/>
          <w:lang w:eastAsia="en-US"/>
        </w:rPr>
        <w:t>Dz.U. z 2018 r. poz. 2267 oraz z 2020 r. poz.1709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2D7AD8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4618D3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2D7AD8">
        <w:rPr>
          <w:rFonts w:ascii="Arial" w:eastAsia="Calibri" w:hAnsi="Arial" w:cs="Arial"/>
          <w:b/>
          <w:sz w:val="24"/>
          <w:szCs w:val="24"/>
          <w:lang w:eastAsia="en-US"/>
        </w:rPr>
        <w:t>marca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D491E" w:rsidRPr="00F27613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C3096B" w:rsidRPr="00F27613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2D65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C4F08"/>
    <w:rsid w:val="000D4539"/>
    <w:rsid w:val="000E1FA2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D7AD8"/>
    <w:rsid w:val="002E47BA"/>
    <w:rsid w:val="002E6258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698E"/>
    <w:rsid w:val="00357C39"/>
    <w:rsid w:val="00362F86"/>
    <w:rsid w:val="00364299"/>
    <w:rsid w:val="0036662E"/>
    <w:rsid w:val="00382073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18D3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25FB4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0353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13 kwietnia 2021 r.</vt:lpstr>
    </vt:vector>
  </TitlesOfParts>
  <Manager/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23 marca 2021 r.</dc:title>
  <dc:subject/>
  <dc:creator/>
  <cp:keywords/>
  <cp:lastModifiedBy/>
  <cp:revision>1</cp:revision>
  <dcterms:created xsi:type="dcterms:W3CDTF">2021-08-10T08:28:00Z</dcterms:created>
  <dcterms:modified xsi:type="dcterms:W3CDTF">2021-08-18T12:39:00Z</dcterms:modified>
</cp:coreProperties>
</file>