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42829F2"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r w:rsidR="008A1DCF">
        <w:rPr>
          <w:rFonts w:ascii="Verdana" w:hAnsi="Verdana"/>
          <w:sz w:val="20"/>
        </w:rPr>
        <w:t xml:space="preserve">MOP </w:t>
      </w:r>
      <w:r w:rsidR="0048688F">
        <w:rPr>
          <w:rFonts w:ascii="Verdana" w:hAnsi="Verdana"/>
          <w:sz w:val="20"/>
        </w:rPr>
        <w:t>PROSIENICA</w:t>
      </w:r>
    </w:p>
    <w:p w14:paraId="1E378BBC" w14:textId="77777777" w:rsidR="008A1DCF" w:rsidRDefault="008A1DCF">
      <w:pPr>
        <w:widowControl/>
        <w:spacing w:line="480" w:lineRule="auto"/>
        <w:jc w:val="center"/>
        <w:rPr>
          <w:rFonts w:ascii="Verdana" w:hAnsi="Verdana"/>
          <w:b/>
        </w:rPr>
      </w:pPr>
    </w:p>
    <w:p w14:paraId="52975C85" w14:textId="217EF2DB"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459CEFC6" w:rsidR="00AD3426" w:rsidRPr="00D37A69" w:rsidRDefault="0033011B">
      <w:pPr>
        <w:widowControl/>
        <w:spacing w:line="480" w:lineRule="auto"/>
        <w:jc w:val="center"/>
        <w:rPr>
          <w:rFonts w:ascii="Verdana" w:hAnsi="Verdana"/>
          <w:b/>
        </w:rPr>
      </w:pPr>
      <w:r>
        <w:rPr>
          <w:rFonts w:ascii="Verdana" w:hAnsi="Verdana"/>
          <w:b/>
        </w:rPr>
        <w:t>DRÓG KRAJOWYCH I</w:t>
      </w:r>
      <w:r w:rsidR="00673601" w:rsidRPr="00D37A69">
        <w:rPr>
          <w:rFonts w:ascii="Verdana" w:hAnsi="Verdana"/>
          <w:b/>
        </w:rPr>
        <w:t xml:space="preserve">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28992782" w:rsidR="00EE72B1" w:rsidRDefault="00EE72B1">
      <w:pPr>
        <w:pStyle w:val="Nag3wek3"/>
        <w:widowControl/>
        <w:jc w:val="center"/>
        <w:rPr>
          <w:rFonts w:ascii="Verdana" w:hAnsi="Verdana"/>
        </w:rPr>
      </w:pPr>
    </w:p>
    <w:p w14:paraId="23B2A99F" w14:textId="77777777" w:rsidR="00EE72B1" w:rsidRPr="00EE72B1" w:rsidRDefault="00EE72B1" w:rsidP="00EE72B1"/>
    <w:p w14:paraId="6856D2FE" w14:textId="77777777" w:rsidR="00EE72B1" w:rsidRPr="00EE72B1" w:rsidRDefault="00EE72B1" w:rsidP="00EE72B1"/>
    <w:p w14:paraId="43FEAEF7" w14:textId="77777777" w:rsidR="00EE72B1" w:rsidRPr="00EE72B1" w:rsidRDefault="00EE72B1" w:rsidP="00EE72B1"/>
    <w:p w14:paraId="211E1B52" w14:textId="77777777" w:rsidR="00EE72B1" w:rsidRPr="00EE72B1" w:rsidRDefault="00EE72B1" w:rsidP="00EE72B1"/>
    <w:p w14:paraId="0C924D1B" w14:textId="77777777" w:rsidR="00EE72B1" w:rsidRPr="00EE72B1" w:rsidRDefault="00EE72B1" w:rsidP="00EE72B1"/>
    <w:p w14:paraId="4197B62F" w14:textId="77777777" w:rsidR="00EE72B1" w:rsidRPr="00EE72B1" w:rsidRDefault="00EE72B1" w:rsidP="00EE72B1"/>
    <w:p w14:paraId="2EC69350" w14:textId="77777777" w:rsidR="00EE72B1" w:rsidRPr="00EE72B1" w:rsidRDefault="00EE72B1" w:rsidP="00EE72B1"/>
    <w:p w14:paraId="2333268F" w14:textId="77777777" w:rsidR="00EE72B1" w:rsidRPr="00EE72B1" w:rsidRDefault="00EE72B1" w:rsidP="00EE72B1"/>
    <w:p w14:paraId="4B041336" w14:textId="77777777" w:rsidR="00EE72B1" w:rsidRPr="00EE72B1" w:rsidRDefault="00EE72B1" w:rsidP="00EE72B1"/>
    <w:p w14:paraId="25DEADF7" w14:textId="77777777" w:rsidR="00EE72B1" w:rsidRPr="00EE72B1" w:rsidRDefault="00EE72B1" w:rsidP="00EE72B1"/>
    <w:p w14:paraId="171E5667" w14:textId="77777777" w:rsidR="00EE72B1" w:rsidRPr="00EE72B1" w:rsidRDefault="00EE72B1" w:rsidP="00EE72B1"/>
    <w:p w14:paraId="5BDF1387" w14:textId="77777777" w:rsidR="00EE72B1" w:rsidRPr="00EE72B1" w:rsidRDefault="00EE72B1" w:rsidP="00EE72B1"/>
    <w:p w14:paraId="6334C949" w14:textId="77777777" w:rsidR="00EE72B1" w:rsidRPr="00EE72B1" w:rsidRDefault="00EE72B1" w:rsidP="00EE72B1"/>
    <w:p w14:paraId="53297933" w14:textId="77777777" w:rsidR="00EE72B1" w:rsidRPr="00EE72B1" w:rsidRDefault="00EE72B1" w:rsidP="00EE72B1"/>
    <w:p w14:paraId="168D6B3D" w14:textId="7EE03357" w:rsidR="00EE72B1" w:rsidRDefault="00EE72B1">
      <w:pPr>
        <w:pStyle w:val="Nag3wek3"/>
        <w:widowControl/>
        <w:jc w:val="center"/>
      </w:pPr>
    </w:p>
    <w:p w14:paraId="7A1E7CCC" w14:textId="25B76987" w:rsidR="00EE72B1" w:rsidRPr="00EE72B1" w:rsidRDefault="00EE72B1">
      <w:pPr>
        <w:pStyle w:val="Nag3wek3"/>
        <w:widowControl/>
        <w:jc w:val="center"/>
        <w:rPr>
          <w:rFonts w:ascii="Verdana" w:hAnsi="Verdana"/>
          <w:sz w:val="20"/>
        </w:rPr>
      </w:pPr>
      <w:r w:rsidRPr="00EE72B1">
        <w:rPr>
          <w:rFonts w:ascii="Verdana" w:hAnsi="Verdana"/>
          <w:sz w:val="20"/>
        </w:rPr>
        <w:t xml:space="preserve">w dniu </w:t>
      </w:r>
    </w:p>
    <w:p w14:paraId="08583311" w14:textId="5F5C12F3" w:rsidR="00EE72B1" w:rsidRDefault="00EE72B1" w:rsidP="00EE72B1"/>
    <w:p w14:paraId="6A4FD861" w14:textId="5DA2FDDA" w:rsidR="00EE72B1" w:rsidRPr="00EE72B1" w:rsidRDefault="00EE72B1" w:rsidP="00EE72B1">
      <w:pPr>
        <w:jc w:val="center"/>
      </w:pPr>
      <w:r>
        <w:t>…………………………………………….</w:t>
      </w:r>
    </w:p>
    <w:p w14:paraId="6B67EAD1" w14:textId="77777777" w:rsidR="00AD3426" w:rsidRPr="00D37A69" w:rsidRDefault="00673601">
      <w:pPr>
        <w:pStyle w:val="Nag3wek3"/>
        <w:widowControl/>
        <w:jc w:val="center"/>
        <w:rPr>
          <w:rFonts w:ascii="Verdana" w:hAnsi="Verdana"/>
          <w:b/>
          <w:bCs/>
          <w:sz w:val="20"/>
        </w:rPr>
      </w:pPr>
      <w:r w:rsidRPr="00EE72B1">
        <w:br w:type="page"/>
      </w:r>
      <w:r w:rsidRPr="00D37A69">
        <w:rPr>
          <w:rFonts w:ascii="Verdana" w:hAnsi="Verdana"/>
          <w:b/>
          <w:bCs/>
          <w:sz w:val="20"/>
        </w:rPr>
        <w:lastRenderedPageBreak/>
        <w:t>SPIS TREŚCI</w:t>
      </w:r>
    </w:p>
    <w:p w14:paraId="05959BF6" w14:textId="77777777" w:rsidR="00AD3426" w:rsidRPr="00D37A69" w:rsidRDefault="00AD3426"/>
    <w:p w14:paraId="3D6F4254" w14:textId="55D3796A"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017B36">
          <w:rPr>
            <w:noProof/>
            <w:webHidden/>
          </w:rPr>
          <w:t>5</w:t>
        </w:r>
        <w:r w:rsidR="002C65A6">
          <w:rPr>
            <w:noProof/>
            <w:webHidden/>
          </w:rPr>
          <w:fldChar w:fldCharType="end"/>
        </w:r>
      </w:hyperlink>
    </w:p>
    <w:p w14:paraId="7050731E" w14:textId="0374DB89" w:rsidR="002C65A6" w:rsidRDefault="000C1FF2">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017B36">
          <w:rPr>
            <w:noProof/>
            <w:webHidden/>
          </w:rPr>
          <w:t>6</w:t>
        </w:r>
        <w:r w:rsidR="002C65A6">
          <w:rPr>
            <w:noProof/>
            <w:webHidden/>
          </w:rPr>
          <w:fldChar w:fldCharType="end"/>
        </w:r>
      </w:hyperlink>
    </w:p>
    <w:p w14:paraId="595D4799" w14:textId="3A6A6886" w:rsidR="002C65A6" w:rsidRDefault="000C1FF2">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017B36">
          <w:rPr>
            <w:noProof/>
            <w:webHidden/>
          </w:rPr>
          <w:t>7</w:t>
        </w:r>
        <w:r w:rsidR="002C65A6">
          <w:rPr>
            <w:noProof/>
            <w:webHidden/>
          </w:rPr>
          <w:fldChar w:fldCharType="end"/>
        </w:r>
      </w:hyperlink>
    </w:p>
    <w:p w14:paraId="6A90A29A" w14:textId="2BE83E60" w:rsidR="002C65A6" w:rsidRDefault="000C1FF2">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017B36">
          <w:rPr>
            <w:noProof/>
            <w:webHidden/>
          </w:rPr>
          <w:t>7</w:t>
        </w:r>
        <w:r w:rsidR="002C65A6">
          <w:rPr>
            <w:noProof/>
            <w:webHidden/>
          </w:rPr>
          <w:fldChar w:fldCharType="end"/>
        </w:r>
      </w:hyperlink>
    </w:p>
    <w:p w14:paraId="49BAEEF9" w14:textId="2B942EE3" w:rsidR="002C65A6" w:rsidRDefault="000C1FF2">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017B36">
          <w:rPr>
            <w:noProof/>
            <w:webHidden/>
          </w:rPr>
          <w:t>7</w:t>
        </w:r>
        <w:r w:rsidR="002C65A6">
          <w:rPr>
            <w:noProof/>
            <w:webHidden/>
          </w:rPr>
          <w:fldChar w:fldCharType="end"/>
        </w:r>
      </w:hyperlink>
    </w:p>
    <w:p w14:paraId="236E980E" w14:textId="7C9AD1DC" w:rsidR="002C65A6" w:rsidRDefault="000C1FF2">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017B36">
          <w:rPr>
            <w:noProof/>
            <w:webHidden/>
          </w:rPr>
          <w:t>11</w:t>
        </w:r>
        <w:r w:rsidR="002C65A6">
          <w:rPr>
            <w:noProof/>
            <w:webHidden/>
          </w:rPr>
          <w:fldChar w:fldCharType="end"/>
        </w:r>
      </w:hyperlink>
    </w:p>
    <w:p w14:paraId="64CC2381" w14:textId="435CA223"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017B36">
          <w:rPr>
            <w:noProof/>
            <w:webHidden/>
          </w:rPr>
          <w:t>11</w:t>
        </w:r>
        <w:r w:rsidR="002C65A6">
          <w:rPr>
            <w:noProof/>
            <w:webHidden/>
          </w:rPr>
          <w:fldChar w:fldCharType="end"/>
        </w:r>
      </w:hyperlink>
    </w:p>
    <w:p w14:paraId="067B0494" w14:textId="4E0A4B07"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017B36">
          <w:rPr>
            <w:noProof/>
            <w:webHidden/>
          </w:rPr>
          <w:t>12</w:t>
        </w:r>
        <w:r w:rsidR="002C65A6">
          <w:rPr>
            <w:noProof/>
            <w:webHidden/>
          </w:rPr>
          <w:fldChar w:fldCharType="end"/>
        </w:r>
      </w:hyperlink>
    </w:p>
    <w:p w14:paraId="386B46C8" w14:textId="64E568BD"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017B36">
          <w:rPr>
            <w:noProof/>
            <w:webHidden/>
          </w:rPr>
          <w:t>14</w:t>
        </w:r>
        <w:r w:rsidR="002C65A6">
          <w:rPr>
            <w:noProof/>
            <w:webHidden/>
          </w:rPr>
          <w:fldChar w:fldCharType="end"/>
        </w:r>
      </w:hyperlink>
    </w:p>
    <w:p w14:paraId="06873629" w14:textId="4FF01791"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017B36">
          <w:rPr>
            <w:noProof/>
            <w:webHidden/>
          </w:rPr>
          <w:t>17</w:t>
        </w:r>
        <w:r w:rsidR="002C65A6">
          <w:rPr>
            <w:noProof/>
            <w:webHidden/>
          </w:rPr>
          <w:fldChar w:fldCharType="end"/>
        </w:r>
      </w:hyperlink>
    </w:p>
    <w:p w14:paraId="0C356BA9" w14:textId="48C4E7A6"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017B36">
          <w:rPr>
            <w:noProof/>
            <w:webHidden/>
          </w:rPr>
          <w:t>18</w:t>
        </w:r>
        <w:r w:rsidR="002C65A6">
          <w:rPr>
            <w:noProof/>
            <w:webHidden/>
          </w:rPr>
          <w:fldChar w:fldCharType="end"/>
        </w:r>
      </w:hyperlink>
    </w:p>
    <w:p w14:paraId="786FDEAD" w14:textId="44F79A34"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017B36">
          <w:rPr>
            <w:noProof/>
            <w:webHidden/>
          </w:rPr>
          <w:t>18</w:t>
        </w:r>
        <w:r w:rsidR="002C65A6">
          <w:rPr>
            <w:noProof/>
            <w:webHidden/>
          </w:rPr>
          <w:fldChar w:fldCharType="end"/>
        </w:r>
      </w:hyperlink>
    </w:p>
    <w:p w14:paraId="76BE7A19" w14:textId="69E3A0FE"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017B36">
          <w:rPr>
            <w:noProof/>
            <w:webHidden/>
          </w:rPr>
          <w:t>19</w:t>
        </w:r>
        <w:r w:rsidR="002C65A6">
          <w:rPr>
            <w:noProof/>
            <w:webHidden/>
          </w:rPr>
          <w:fldChar w:fldCharType="end"/>
        </w:r>
      </w:hyperlink>
    </w:p>
    <w:p w14:paraId="045EF69D" w14:textId="5CA423E3"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017B36">
          <w:rPr>
            <w:noProof/>
            <w:webHidden/>
          </w:rPr>
          <w:t>20</w:t>
        </w:r>
        <w:r w:rsidR="002C65A6">
          <w:rPr>
            <w:noProof/>
            <w:webHidden/>
          </w:rPr>
          <w:fldChar w:fldCharType="end"/>
        </w:r>
      </w:hyperlink>
    </w:p>
    <w:p w14:paraId="4A279D4E" w14:textId="79593107"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017B36">
          <w:rPr>
            <w:noProof/>
            <w:webHidden/>
          </w:rPr>
          <w:t>22</w:t>
        </w:r>
        <w:r w:rsidR="002C65A6">
          <w:rPr>
            <w:noProof/>
            <w:webHidden/>
          </w:rPr>
          <w:fldChar w:fldCharType="end"/>
        </w:r>
      </w:hyperlink>
    </w:p>
    <w:p w14:paraId="6CCAA2FB" w14:textId="6DBADBEA" w:rsidR="002C65A6" w:rsidRDefault="000C1FF2">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017B36">
          <w:rPr>
            <w:noProof/>
            <w:webHidden/>
          </w:rPr>
          <w:t>23</w:t>
        </w:r>
        <w:r w:rsidR="002C65A6">
          <w:rPr>
            <w:noProof/>
            <w:webHidden/>
          </w:rPr>
          <w:fldChar w:fldCharType="end"/>
        </w:r>
      </w:hyperlink>
    </w:p>
    <w:p w14:paraId="34DB7BBC" w14:textId="3493A24F"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017B36">
          <w:rPr>
            <w:noProof/>
            <w:webHidden/>
          </w:rPr>
          <w:t>23</w:t>
        </w:r>
        <w:r w:rsidR="002C65A6">
          <w:rPr>
            <w:noProof/>
            <w:webHidden/>
          </w:rPr>
          <w:fldChar w:fldCharType="end"/>
        </w:r>
      </w:hyperlink>
    </w:p>
    <w:p w14:paraId="63269B35" w14:textId="1EC685BF"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017B36">
          <w:rPr>
            <w:noProof/>
            <w:webHidden/>
          </w:rPr>
          <w:t>24</w:t>
        </w:r>
        <w:r w:rsidR="002C65A6">
          <w:rPr>
            <w:noProof/>
            <w:webHidden/>
          </w:rPr>
          <w:fldChar w:fldCharType="end"/>
        </w:r>
      </w:hyperlink>
    </w:p>
    <w:p w14:paraId="5B1D3E22" w14:textId="4105AA15"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017B36">
          <w:rPr>
            <w:noProof/>
            <w:webHidden/>
          </w:rPr>
          <w:t>24</w:t>
        </w:r>
        <w:r w:rsidR="002C65A6">
          <w:rPr>
            <w:noProof/>
            <w:webHidden/>
          </w:rPr>
          <w:fldChar w:fldCharType="end"/>
        </w:r>
      </w:hyperlink>
    </w:p>
    <w:p w14:paraId="0BE57E30" w14:textId="115ABC3A"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017B36">
          <w:rPr>
            <w:noProof/>
            <w:webHidden/>
          </w:rPr>
          <w:t>27</w:t>
        </w:r>
        <w:r w:rsidR="002C65A6">
          <w:rPr>
            <w:noProof/>
            <w:webHidden/>
          </w:rPr>
          <w:fldChar w:fldCharType="end"/>
        </w:r>
      </w:hyperlink>
    </w:p>
    <w:p w14:paraId="7E26B720" w14:textId="60F3B351"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017B36">
          <w:rPr>
            <w:noProof/>
            <w:webHidden/>
          </w:rPr>
          <w:t>27</w:t>
        </w:r>
        <w:r w:rsidR="002C65A6">
          <w:rPr>
            <w:noProof/>
            <w:webHidden/>
          </w:rPr>
          <w:fldChar w:fldCharType="end"/>
        </w:r>
      </w:hyperlink>
    </w:p>
    <w:p w14:paraId="2E4C2F9A" w14:textId="003317C0"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017B36">
          <w:rPr>
            <w:noProof/>
            <w:webHidden/>
          </w:rPr>
          <w:t>30</w:t>
        </w:r>
        <w:r w:rsidR="002C65A6">
          <w:rPr>
            <w:noProof/>
            <w:webHidden/>
          </w:rPr>
          <w:fldChar w:fldCharType="end"/>
        </w:r>
      </w:hyperlink>
    </w:p>
    <w:p w14:paraId="3BCAECDB" w14:textId="4322D4C0"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017B36">
          <w:rPr>
            <w:noProof/>
            <w:webHidden/>
          </w:rPr>
          <w:t>31</w:t>
        </w:r>
        <w:r w:rsidR="002C65A6">
          <w:rPr>
            <w:noProof/>
            <w:webHidden/>
          </w:rPr>
          <w:fldChar w:fldCharType="end"/>
        </w:r>
      </w:hyperlink>
    </w:p>
    <w:p w14:paraId="72ED5317" w14:textId="56EEB5B2"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017B36">
          <w:rPr>
            <w:noProof/>
            <w:webHidden/>
          </w:rPr>
          <w:t>32</w:t>
        </w:r>
        <w:r w:rsidR="002C65A6">
          <w:rPr>
            <w:noProof/>
            <w:webHidden/>
          </w:rPr>
          <w:fldChar w:fldCharType="end"/>
        </w:r>
      </w:hyperlink>
    </w:p>
    <w:p w14:paraId="159988C7" w14:textId="2A48A5D7"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017B36">
          <w:rPr>
            <w:noProof/>
            <w:webHidden/>
          </w:rPr>
          <w:t>33</w:t>
        </w:r>
        <w:r w:rsidR="002C65A6">
          <w:rPr>
            <w:noProof/>
            <w:webHidden/>
          </w:rPr>
          <w:fldChar w:fldCharType="end"/>
        </w:r>
      </w:hyperlink>
    </w:p>
    <w:p w14:paraId="3E20F1AA" w14:textId="400EF409" w:rsidR="002C65A6" w:rsidRDefault="000C1FF2">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017B36">
          <w:rPr>
            <w:noProof/>
            <w:webHidden/>
          </w:rPr>
          <w:t>34</w:t>
        </w:r>
        <w:r w:rsidR="002C65A6">
          <w:rPr>
            <w:noProof/>
            <w:webHidden/>
          </w:rPr>
          <w:fldChar w:fldCharType="end"/>
        </w:r>
      </w:hyperlink>
    </w:p>
    <w:p w14:paraId="10E3E984" w14:textId="18B4C953" w:rsidR="002C65A6" w:rsidRDefault="000C1FF2">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017B36">
          <w:rPr>
            <w:noProof/>
            <w:webHidden/>
          </w:rPr>
          <w:t>34</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408D6476" w14:textId="77777777" w:rsidR="008A1DCF" w:rsidRDefault="008A1DCF">
      <w:pPr>
        <w:jc w:val="center"/>
        <w:rPr>
          <w:rFonts w:ascii="Verdana" w:hAnsi="Verdana"/>
          <w:b/>
        </w:rPr>
      </w:pPr>
    </w:p>
    <w:p w14:paraId="059DBAA1" w14:textId="77777777" w:rsidR="008A1DCF" w:rsidRDefault="008A1DCF">
      <w:pPr>
        <w:jc w:val="center"/>
        <w:rPr>
          <w:rFonts w:ascii="Verdana" w:hAnsi="Verdana"/>
          <w:b/>
        </w:rPr>
      </w:pPr>
    </w:p>
    <w:p w14:paraId="65DDC0BD" w14:textId="3849E332"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25A06FD8" w:rsidR="00AD3426"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6EF7428" w14:textId="5EB12F33" w:rsidR="008A1DCF" w:rsidRDefault="008A1DCF">
      <w:pPr>
        <w:pStyle w:val="Tekstpodstawowy"/>
        <w:widowControl/>
        <w:rPr>
          <w:rFonts w:ascii="Verdana" w:hAnsi="Verdana"/>
          <w:bCs/>
          <w:sz w:val="20"/>
          <w:u w:val="none"/>
        </w:rPr>
      </w:pPr>
    </w:p>
    <w:p w14:paraId="4E6CA2F9" w14:textId="5462FC31" w:rsidR="008A1DCF" w:rsidRDefault="008A1DCF">
      <w:pPr>
        <w:pStyle w:val="Tekstpodstawowy"/>
        <w:widowControl/>
        <w:rPr>
          <w:rFonts w:ascii="Verdana" w:hAnsi="Verdana"/>
          <w:bCs/>
          <w:sz w:val="20"/>
          <w:u w:val="none"/>
        </w:rPr>
      </w:pPr>
    </w:p>
    <w:p w14:paraId="7471BE76" w14:textId="77777777" w:rsidR="008A1DCF" w:rsidRPr="00D37A69" w:rsidRDefault="008A1DCF">
      <w:pPr>
        <w:pStyle w:val="Tekstpodstawowy"/>
        <w:widowControl/>
        <w:rPr>
          <w:rFonts w:ascii="Verdana" w:hAnsi="Verdana"/>
          <w:bCs/>
          <w:sz w:val="20"/>
          <w:u w:val="none"/>
        </w:rPr>
      </w:pPr>
    </w:p>
    <w:p w14:paraId="11215E61" w14:textId="77777777" w:rsidR="00AD3426" w:rsidRPr="00D37A69" w:rsidRDefault="00AD3426">
      <w:pPr>
        <w:pStyle w:val="Tekstpodstawowy"/>
        <w:widowControl/>
        <w:rPr>
          <w:rFonts w:ascii="Verdana" w:hAnsi="Verdana"/>
          <w:b/>
          <w:bCs/>
          <w:sz w:val="20"/>
          <w:u w:val="none"/>
        </w:rPr>
      </w:pPr>
    </w:p>
    <w:p w14:paraId="7A4F9752" w14:textId="77777777" w:rsidR="008A1DCF"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6326F45D" w14:textId="77777777" w:rsidR="008A1DCF" w:rsidRDefault="008A1DCF" w:rsidP="008A1DCF">
      <w:pPr>
        <w:pStyle w:val="Tekstpodstawowy"/>
        <w:widowControl/>
        <w:spacing w:line="276" w:lineRule="auto"/>
        <w:ind w:left="720"/>
        <w:rPr>
          <w:rFonts w:ascii="Verdana" w:hAnsi="Verdana"/>
          <w:bCs/>
          <w:sz w:val="20"/>
          <w:u w:val="none"/>
        </w:rPr>
      </w:pPr>
    </w:p>
    <w:p w14:paraId="482E7812" w14:textId="7569491E" w:rsidR="00AD3426" w:rsidRPr="00D37A69" w:rsidRDefault="00673601" w:rsidP="008A1DCF">
      <w:pPr>
        <w:pStyle w:val="Tekstpodstawowy"/>
        <w:widowControl/>
        <w:spacing w:line="276" w:lineRule="auto"/>
        <w:ind w:left="720"/>
        <w:rPr>
          <w:rFonts w:ascii="Verdana" w:hAnsi="Verdana"/>
          <w:bCs/>
          <w:sz w:val="20"/>
          <w:u w:val="none"/>
        </w:rPr>
      </w:pP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72AC087E" w14:textId="77777777" w:rsidR="008A1DCF" w:rsidRDefault="008A1DCF">
      <w:pPr>
        <w:widowControl/>
        <w:jc w:val="both"/>
        <w:rPr>
          <w:rFonts w:ascii="Verdana" w:hAnsi="Verdana"/>
        </w:rPr>
      </w:pPr>
    </w:p>
    <w:p w14:paraId="18FE6AF7" w14:textId="5465C8A2" w:rsidR="00AD3426" w:rsidRPr="00D37A69" w:rsidRDefault="00673601">
      <w:pPr>
        <w:widowControl/>
        <w:jc w:val="both"/>
        <w:rPr>
          <w:rFonts w:ascii="Verdana" w:hAnsi="Verdana"/>
        </w:rPr>
      </w:pPr>
      <w:r w:rsidRPr="00D37A69">
        <w:rPr>
          <w:rFonts w:ascii="Verdana" w:hAnsi="Verdana"/>
        </w:rPr>
        <w:t xml:space="preserve">z </w:t>
      </w:r>
      <w:r w:rsidR="008A1DCF">
        <w:rPr>
          <w:rFonts w:ascii="Verdana" w:hAnsi="Verdana"/>
          <w:b/>
        </w:rPr>
        <w:t>Oddziału w Warszawie</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w:t>
      </w:r>
      <w:r w:rsidR="008A1DCF">
        <w:rPr>
          <w:rFonts w:ascii="Verdana" w:hAnsi="Verdana"/>
        </w:rPr>
        <w:t xml:space="preserve"> Warszawie</w:t>
      </w:r>
      <w:r w:rsidR="00077930" w:rsidRPr="00D37A69">
        <w:rPr>
          <w:rFonts w:ascii="Verdana" w:hAnsi="Verdana"/>
        </w:rPr>
        <w:t xml:space="preserve"> </w:t>
      </w:r>
      <w:r w:rsidRPr="00D37A69">
        <w:rPr>
          <w:rFonts w:ascii="Verdana" w:hAnsi="Verdana"/>
        </w:rPr>
        <w:t xml:space="preserve">przy ul. </w:t>
      </w:r>
      <w:r w:rsidR="008A1DCF">
        <w:rPr>
          <w:rFonts w:ascii="Verdana" w:hAnsi="Verdana"/>
        </w:rPr>
        <w:t>Mińskiej 25</w:t>
      </w:r>
      <w:r w:rsidR="0048688F">
        <w:rPr>
          <w:rFonts w:ascii="Verdana" w:hAnsi="Verdana"/>
        </w:rPr>
        <w:t xml:space="preserve">, </w:t>
      </w:r>
      <w:r w:rsidR="0048688F" w:rsidRPr="00125E12">
        <w:rPr>
          <w:rStyle w:val="Pogrubienie"/>
          <w:rFonts w:ascii="Verdana" w:hAnsi="Verdana"/>
          <w:color w:val="1B1B1B"/>
          <w:shd w:val="clear" w:color="auto" w:fill="FFFFFF"/>
        </w:rPr>
        <w:t>NIP</w:t>
      </w:r>
      <w:r w:rsidR="0048688F" w:rsidRPr="00125E12">
        <w:rPr>
          <w:rFonts w:ascii="Verdana" w:hAnsi="Verdana"/>
          <w:color w:val="1B1B1B"/>
          <w:shd w:val="clear" w:color="auto" w:fill="FFFFFF"/>
        </w:rPr>
        <w:t> </w:t>
      </w:r>
      <w:r w:rsidR="0048688F" w:rsidRPr="00125E12">
        <w:rPr>
          <w:rFonts w:ascii="Verdana" w:hAnsi="Verdana"/>
          <w:b/>
          <w:color w:val="1B1B1B"/>
          <w:shd w:val="clear" w:color="auto" w:fill="FFFFFF"/>
        </w:rPr>
        <w:t>113 20 97 244</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0331471C" w14:textId="77777777" w:rsidR="008A1DCF" w:rsidRDefault="008A1DCF">
      <w:pPr>
        <w:jc w:val="both"/>
        <w:rPr>
          <w:rFonts w:ascii="Verdana" w:hAnsi="Verdana"/>
          <w:b/>
        </w:rPr>
      </w:pPr>
    </w:p>
    <w:p w14:paraId="7ED27FC8" w14:textId="37EC66D2"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33011B" w:rsidRDefault="00673601">
      <w:pPr>
        <w:jc w:val="both"/>
        <w:rPr>
          <w:rFonts w:ascii="Verdana" w:hAnsi="Verdana"/>
        </w:rPr>
      </w:pPr>
      <w:r w:rsidRPr="00D37A69">
        <w:rPr>
          <w:rFonts w:ascii="Verdana" w:hAnsi="Verdana"/>
        </w:rPr>
        <w:t xml:space="preserve">zwanym dalej </w:t>
      </w:r>
      <w:r w:rsidRPr="00D37A69">
        <w:rPr>
          <w:rFonts w:ascii="Verdana" w:hAnsi="Verdana"/>
          <w:b/>
        </w:rPr>
        <w:t xml:space="preserve">„Dzierżawcą”, </w:t>
      </w:r>
      <w:r w:rsidRPr="0033011B">
        <w:rPr>
          <w:rFonts w:ascii="Verdana" w:hAnsi="Verdana"/>
        </w:rPr>
        <w:t>reprezentowanym przez:</w:t>
      </w:r>
    </w:p>
    <w:p w14:paraId="31A64734" w14:textId="77777777" w:rsidR="00AD3426" w:rsidRPr="00D37A69" w:rsidRDefault="00AD3426">
      <w:pPr>
        <w:jc w:val="both"/>
        <w:rPr>
          <w:rFonts w:ascii="Verdana" w:hAnsi="Verdana"/>
          <w:b/>
        </w:rPr>
      </w:pPr>
    </w:p>
    <w:p w14:paraId="53066C0F" w14:textId="50EAA5AA" w:rsidR="00AD3426" w:rsidRDefault="00AD3426">
      <w:pPr>
        <w:spacing w:line="276" w:lineRule="auto"/>
        <w:jc w:val="both"/>
        <w:rPr>
          <w:rFonts w:ascii="Verdana" w:hAnsi="Verdana"/>
        </w:rPr>
      </w:pPr>
    </w:p>
    <w:p w14:paraId="54E251C9" w14:textId="5C81D22E" w:rsidR="008A1DCF" w:rsidRDefault="008A1DCF">
      <w:pPr>
        <w:spacing w:line="276" w:lineRule="auto"/>
        <w:jc w:val="both"/>
        <w:rPr>
          <w:rFonts w:ascii="Verdana" w:hAnsi="Verdana"/>
        </w:rPr>
      </w:pPr>
    </w:p>
    <w:p w14:paraId="7B69265E" w14:textId="77777777" w:rsidR="008A1DCF" w:rsidRPr="00D37A69" w:rsidRDefault="008A1DCF">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110525E" w:rsidR="00AD3426" w:rsidRDefault="00AD3426">
      <w:pPr>
        <w:spacing w:line="276" w:lineRule="auto"/>
        <w:ind w:left="720"/>
        <w:jc w:val="both"/>
        <w:rPr>
          <w:rFonts w:ascii="Verdana" w:hAnsi="Verdana"/>
        </w:rPr>
      </w:pPr>
    </w:p>
    <w:p w14:paraId="1A34D8EF" w14:textId="311300D9" w:rsidR="008A1DCF" w:rsidRDefault="008A1DCF">
      <w:pPr>
        <w:spacing w:line="276" w:lineRule="auto"/>
        <w:ind w:left="720"/>
        <w:jc w:val="both"/>
        <w:rPr>
          <w:rFonts w:ascii="Verdana" w:hAnsi="Verdana"/>
        </w:rPr>
      </w:pPr>
    </w:p>
    <w:p w14:paraId="41144C04" w14:textId="77777777" w:rsidR="008A1DCF" w:rsidRPr="00D37A69" w:rsidRDefault="008A1DCF">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697D4EF"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06A4A343" w:rsidR="00AD3426" w:rsidRPr="00D37A69" w:rsidRDefault="00673601" w:rsidP="00F87A4E">
      <w:pPr>
        <w:pStyle w:val="Tekstpodstawowy3"/>
        <w:numPr>
          <w:ilvl w:val="0"/>
          <w:numId w:val="2"/>
        </w:numPr>
        <w:tabs>
          <w:tab w:val="clear" w:pos="720"/>
        </w:tabs>
        <w:spacing w:line="276" w:lineRule="auto"/>
        <w:ind w:left="426" w:hanging="426"/>
        <w:rPr>
          <w:rFonts w:ascii="Verdana" w:hAnsi="Verdana"/>
          <w:b w:val="0"/>
          <w:bCs/>
          <w:sz w:val="20"/>
        </w:rPr>
      </w:pPr>
      <w:r w:rsidRPr="00D37A69">
        <w:rPr>
          <w:rFonts w:ascii="Verdana" w:hAnsi="Verdana"/>
          <w:b w:val="0"/>
          <w:bCs/>
          <w:sz w:val="20"/>
        </w:rPr>
        <w:t>Wydzierżaw</w:t>
      </w:r>
      <w:r w:rsidR="008A1DCF">
        <w:rPr>
          <w:rFonts w:ascii="Verdana" w:hAnsi="Verdana"/>
          <w:b w:val="0"/>
          <w:bCs/>
          <w:sz w:val="20"/>
        </w:rPr>
        <w:t xml:space="preserve">iający jest zarządcą </w:t>
      </w:r>
      <w:r w:rsidR="007246CE" w:rsidRPr="00D37A69">
        <w:rPr>
          <w:rFonts w:ascii="Verdana" w:hAnsi="Verdana"/>
          <w:b w:val="0"/>
          <w:bCs/>
          <w:sz w:val="20"/>
        </w:rPr>
        <w:t>drogi ekspresowej nr</w:t>
      </w:r>
      <w:r w:rsidR="008A1DCF">
        <w:rPr>
          <w:rFonts w:ascii="Verdana" w:hAnsi="Verdana"/>
          <w:b w:val="0"/>
          <w:bCs/>
          <w:sz w:val="20"/>
        </w:rPr>
        <w:t xml:space="preserve"> </w:t>
      </w:r>
      <w:r w:rsidR="003F03C4">
        <w:rPr>
          <w:rFonts w:ascii="Verdana" w:hAnsi="Verdana"/>
          <w:b w:val="0"/>
          <w:bCs/>
          <w:sz w:val="20"/>
        </w:rPr>
        <w:t>8</w:t>
      </w:r>
      <w:r w:rsidR="0033011B">
        <w:rPr>
          <w:rFonts w:ascii="Verdana" w:hAnsi="Verdana"/>
          <w:b w:val="0"/>
          <w:bCs/>
          <w:sz w:val="20"/>
        </w:rPr>
        <w:t>.</w:t>
      </w:r>
    </w:p>
    <w:p w14:paraId="680A25E5" w14:textId="77777777" w:rsidR="00842E1B" w:rsidRDefault="00842E1B" w:rsidP="00842E1B">
      <w:pPr>
        <w:jc w:val="both"/>
        <w:rPr>
          <w:rFonts w:ascii="Verdana" w:hAnsi="Verdana"/>
          <w:bCs/>
        </w:rPr>
      </w:pPr>
    </w:p>
    <w:p w14:paraId="2E7A7C6D" w14:textId="7724ACE8" w:rsidR="00F66D2A" w:rsidRDefault="00842E1B" w:rsidP="00F66D2A">
      <w:pPr>
        <w:pStyle w:val="Akapitzlist"/>
        <w:numPr>
          <w:ilvl w:val="0"/>
          <w:numId w:val="2"/>
        </w:numPr>
        <w:tabs>
          <w:tab w:val="clear" w:pos="720"/>
        </w:tabs>
        <w:spacing w:before="120" w:line="278" w:lineRule="auto"/>
        <w:ind w:left="425" w:hanging="357"/>
        <w:jc w:val="both"/>
        <w:rPr>
          <w:lang w:eastAsia="pl-PL"/>
        </w:rPr>
      </w:pPr>
      <w:r w:rsidRPr="00F66D2A">
        <w:rPr>
          <w:rFonts w:ascii="Verdana" w:hAnsi="Verdana"/>
          <w:bCs/>
        </w:rPr>
        <w:t xml:space="preserve">W pasie drogowym drogi ekspresowej nr 8 znajduje się Nieruchomość przeznaczona na Miejsce Obsługi Podróżnych </w:t>
      </w:r>
      <w:r w:rsidRPr="00F66D2A">
        <w:rPr>
          <w:rFonts w:ascii="Verdana" w:hAnsi="Verdana"/>
          <w:b/>
          <w:bCs/>
        </w:rPr>
        <w:t>MOP Prosienica</w:t>
      </w:r>
      <w:r w:rsidRPr="00F66D2A">
        <w:rPr>
          <w:rFonts w:ascii="Verdana" w:hAnsi="Verdana"/>
          <w:bCs/>
        </w:rPr>
        <w:t>, zlokalizowany po prawej stronie drogi ekspresowej 8</w:t>
      </w:r>
      <w:r w:rsidRPr="00F66D2A">
        <w:rPr>
          <w:rFonts w:ascii="Verdana" w:eastAsiaTheme="minorHAnsi" w:hAnsi="Verdana" w:cstheme="minorBidi"/>
        </w:rPr>
        <w:t>, jezdnia prawa,</w:t>
      </w:r>
      <w:r w:rsidRPr="00F66D2A">
        <w:rPr>
          <w:rFonts w:ascii="Verdana" w:eastAsiaTheme="minorHAnsi" w:hAnsi="Verdana" w:cs="Verdana"/>
          <w:color w:val="000000"/>
        </w:rPr>
        <w:t xml:space="preserve"> na terenie gminy Ostrów Mazowiecka, powiat Ostrów Mazowiecka</w:t>
      </w:r>
      <w:r w:rsidR="009430E6" w:rsidRPr="00F66D2A">
        <w:rPr>
          <w:rFonts w:ascii="Verdana" w:eastAsiaTheme="minorHAnsi" w:hAnsi="Verdana" w:cs="Verdana"/>
          <w:color w:val="000000"/>
        </w:rPr>
        <w:t>,</w:t>
      </w:r>
      <w:r w:rsidRPr="00F66D2A">
        <w:rPr>
          <w:rFonts w:ascii="Verdana" w:eastAsiaTheme="minorHAnsi" w:hAnsi="Verdana" w:cs="Verdana"/>
          <w:color w:val="000000"/>
        </w:rPr>
        <w:t xml:space="preserve"> województwo mazowieckie, </w:t>
      </w:r>
      <w:r w:rsidR="00FB4D96" w:rsidRPr="00F66D2A">
        <w:rPr>
          <w:rFonts w:ascii="Verdana" w:eastAsiaTheme="minorHAnsi" w:hAnsi="Verdana"/>
          <w:b/>
        </w:rPr>
        <w:t xml:space="preserve">od węzła Podborze </w:t>
      </w:r>
      <w:r w:rsidR="00FB4D96" w:rsidRPr="00F66D2A">
        <w:rPr>
          <w:rFonts w:ascii="Verdana" w:eastAsiaTheme="minorHAnsi" w:hAnsi="Verdana" w:cstheme="minorBidi"/>
          <w:b/>
        </w:rPr>
        <w:t xml:space="preserve">(nr węzła 81 km </w:t>
      </w:r>
      <w:r w:rsidR="00FB4D96" w:rsidRPr="00F66D2A">
        <w:rPr>
          <w:rFonts w:ascii="Verdana" w:eastAsiaTheme="minorHAnsi" w:hAnsi="Verdana" w:cstheme="minorBidi"/>
          <w:b/>
        </w:rPr>
        <w:lastRenderedPageBreak/>
        <w:t>553+300)</w:t>
      </w:r>
      <w:r w:rsidR="00FB4D96" w:rsidRPr="00F66D2A">
        <w:rPr>
          <w:rFonts w:ascii="Verdana" w:eastAsiaTheme="minorHAnsi" w:hAnsi="Verdana"/>
          <w:b/>
        </w:rPr>
        <w:t xml:space="preserve"> do węzła </w:t>
      </w:r>
      <w:r w:rsidR="00FB4D96" w:rsidRPr="00F66D2A">
        <w:rPr>
          <w:rFonts w:ascii="Verdana" w:eastAsiaTheme="minorHAnsi" w:hAnsi="Verdana" w:cstheme="minorBidi"/>
          <w:b/>
        </w:rPr>
        <w:t xml:space="preserve">Prosienica (nr węzła 82 km 560+200) </w:t>
      </w:r>
      <w:r w:rsidR="00FB4D96" w:rsidRPr="00F66D2A">
        <w:rPr>
          <w:rFonts w:ascii="Verdana" w:eastAsiaTheme="minorHAnsi" w:hAnsi="Verdana"/>
          <w:b/>
        </w:rPr>
        <w:t>w km 559+900</w:t>
      </w:r>
      <w:r w:rsidR="00F66D2A" w:rsidRPr="00F66D2A">
        <w:rPr>
          <w:rFonts w:ascii="Verdana" w:eastAsiaTheme="minorHAnsi" w:hAnsi="Verdana"/>
          <w:b/>
        </w:rPr>
        <w:t>.</w:t>
      </w:r>
      <w:r w:rsidR="00FB4D96" w:rsidRPr="00F66D2A">
        <w:rPr>
          <w:rFonts w:ascii="Verdana" w:eastAsiaTheme="minorHAnsi" w:hAnsi="Verdana"/>
          <w:b/>
        </w:rPr>
        <w:t xml:space="preserve">  </w:t>
      </w:r>
    </w:p>
    <w:p w14:paraId="599E8CFE" w14:textId="550A2AD4" w:rsidR="00983136" w:rsidRPr="00F66D2A" w:rsidRDefault="00F66D2A" w:rsidP="00F66D2A">
      <w:pPr>
        <w:spacing w:before="240" w:after="240" w:line="276" w:lineRule="auto"/>
        <w:jc w:val="both"/>
        <w:rPr>
          <w:rFonts w:ascii="Verdana" w:eastAsiaTheme="minorHAnsi" w:hAnsi="Verdana" w:cs="Verdana"/>
          <w:color w:val="000000"/>
        </w:rPr>
      </w:pPr>
      <w:r>
        <w:rPr>
          <w:rFonts w:ascii="Verdana" w:hAnsi="Verdana" w:cs="Arial"/>
          <w:sz w:val="18"/>
          <w:szCs w:val="18"/>
          <w:lang w:eastAsia="pl-PL"/>
        </w:rPr>
        <w:t>Teren</w:t>
      </w:r>
      <w:r w:rsidRPr="00614C6E">
        <w:rPr>
          <w:rFonts w:ascii="Verdana" w:hAnsi="Verdana" w:cs="Arial"/>
          <w:sz w:val="18"/>
          <w:szCs w:val="18"/>
          <w:lang w:eastAsia="pl-PL"/>
        </w:rPr>
        <w:t xml:space="preserve"> MOP obejmuje nieruchomości ujęte w poniższym tabelarycznym zestawieniu: </w:t>
      </w:r>
    </w:p>
    <w:p w14:paraId="07D60852" w14:textId="77777777" w:rsidR="00FB4D96" w:rsidRPr="00FB4D96" w:rsidRDefault="00FB4D96" w:rsidP="00FB4D96">
      <w:pPr>
        <w:widowControl/>
        <w:overflowPunct/>
        <w:autoSpaceDE/>
        <w:autoSpaceDN/>
        <w:adjustRightInd/>
        <w:spacing w:after="160" w:line="276" w:lineRule="auto"/>
        <w:jc w:val="both"/>
        <w:rPr>
          <w:rFonts w:ascii="Verdana" w:eastAsiaTheme="minorHAnsi" w:hAnsi="Verdana" w:cstheme="minorBid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545"/>
        <w:gridCol w:w="1319"/>
        <w:gridCol w:w="1319"/>
        <w:gridCol w:w="1398"/>
        <w:gridCol w:w="1219"/>
        <w:gridCol w:w="1941"/>
      </w:tblGrid>
      <w:tr w:rsidR="00F66D2A" w:rsidRPr="00FB4D96" w14:paraId="10040020" w14:textId="77777777" w:rsidTr="00F66D2A">
        <w:trPr>
          <w:jc w:val="center"/>
        </w:trPr>
        <w:tc>
          <w:tcPr>
            <w:tcW w:w="1464" w:type="dxa"/>
            <w:shd w:val="clear" w:color="auto" w:fill="auto"/>
            <w:vAlign w:val="center"/>
          </w:tcPr>
          <w:p w14:paraId="3909EF15" w14:textId="77777777" w:rsidR="00F66D2A" w:rsidRPr="00FB4D96" w:rsidRDefault="00F66D2A" w:rsidP="00FB4D96">
            <w:pPr>
              <w:widowControl/>
              <w:overflowPunct/>
              <w:autoSpaceDE/>
              <w:autoSpaceDN/>
              <w:adjustRightInd/>
              <w:spacing w:after="160" w:line="276" w:lineRule="auto"/>
              <w:jc w:val="center"/>
              <w:rPr>
                <w:rFonts w:ascii="Verdana" w:eastAsiaTheme="minorHAnsi" w:hAnsi="Verdana" w:cstheme="minorBidi"/>
                <w:sz w:val="18"/>
                <w:szCs w:val="18"/>
              </w:rPr>
            </w:pPr>
            <w:r w:rsidRPr="00FB4D96">
              <w:rPr>
                <w:rFonts w:ascii="Verdana" w:eastAsiaTheme="minorHAnsi" w:hAnsi="Verdana" w:cstheme="minorBidi"/>
                <w:sz w:val="18"/>
                <w:szCs w:val="18"/>
              </w:rPr>
              <w:t>Województwo</w:t>
            </w:r>
          </w:p>
        </w:tc>
        <w:tc>
          <w:tcPr>
            <w:tcW w:w="545" w:type="dxa"/>
          </w:tcPr>
          <w:p w14:paraId="79FC132B" w14:textId="77777777" w:rsidR="00F66D2A" w:rsidRPr="00FB4D96" w:rsidRDefault="00F66D2A" w:rsidP="00FB4D96">
            <w:pPr>
              <w:widowControl/>
              <w:overflowPunct/>
              <w:autoSpaceDE/>
              <w:autoSpaceDN/>
              <w:adjustRightInd/>
              <w:spacing w:after="160" w:line="276" w:lineRule="auto"/>
              <w:jc w:val="center"/>
              <w:rPr>
                <w:rFonts w:ascii="Verdana" w:eastAsiaTheme="minorHAnsi" w:hAnsi="Verdana" w:cstheme="minorBidi"/>
                <w:sz w:val="18"/>
                <w:szCs w:val="18"/>
              </w:rPr>
            </w:pPr>
          </w:p>
        </w:tc>
        <w:tc>
          <w:tcPr>
            <w:tcW w:w="1319" w:type="dxa"/>
            <w:shd w:val="clear" w:color="auto" w:fill="auto"/>
            <w:vAlign w:val="center"/>
          </w:tcPr>
          <w:p w14:paraId="4D25C26F" w14:textId="73C57A91" w:rsidR="00F66D2A" w:rsidRPr="00FB4D96" w:rsidRDefault="00F66D2A" w:rsidP="00FB4D96">
            <w:pPr>
              <w:widowControl/>
              <w:overflowPunct/>
              <w:autoSpaceDE/>
              <w:autoSpaceDN/>
              <w:adjustRightInd/>
              <w:spacing w:after="160" w:line="276" w:lineRule="auto"/>
              <w:jc w:val="center"/>
              <w:rPr>
                <w:rFonts w:ascii="Verdana" w:eastAsiaTheme="minorHAnsi" w:hAnsi="Verdana" w:cstheme="minorBidi"/>
                <w:sz w:val="18"/>
                <w:szCs w:val="18"/>
              </w:rPr>
            </w:pPr>
            <w:r w:rsidRPr="00FB4D96">
              <w:rPr>
                <w:rFonts w:ascii="Verdana" w:eastAsiaTheme="minorHAnsi" w:hAnsi="Verdana" w:cstheme="minorBidi"/>
                <w:sz w:val="18"/>
                <w:szCs w:val="18"/>
              </w:rPr>
              <w:t>Powiat</w:t>
            </w:r>
          </w:p>
        </w:tc>
        <w:tc>
          <w:tcPr>
            <w:tcW w:w="1319" w:type="dxa"/>
            <w:shd w:val="clear" w:color="auto" w:fill="auto"/>
            <w:vAlign w:val="center"/>
          </w:tcPr>
          <w:p w14:paraId="3CA0F2F1" w14:textId="77777777" w:rsidR="00F66D2A" w:rsidRPr="00FB4D96" w:rsidRDefault="00F66D2A" w:rsidP="00FB4D96">
            <w:pPr>
              <w:widowControl/>
              <w:overflowPunct/>
              <w:autoSpaceDE/>
              <w:autoSpaceDN/>
              <w:adjustRightInd/>
              <w:spacing w:after="160" w:line="276" w:lineRule="auto"/>
              <w:jc w:val="center"/>
              <w:rPr>
                <w:rFonts w:ascii="Verdana" w:eastAsiaTheme="minorHAnsi" w:hAnsi="Verdana" w:cstheme="minorBidi"/>
                <w:sz w:val="18"/>
                <w:szCs w:val="18"/>
              </w:rPr>
            </w:pPr>
            <w:r w:rsidRPr="00FB4D96">
              <w:rPr>
                <w:rFonts w:ascii="Verdana" w:eastAsiaTheme="minorHAnsi" w:hAnsi="Verdana" w:cstheme="minorBidi"/>
                <w:sz w:val="18"/>
                <w:szCs w:val="18"/>
              </w:rPr>
              <w:t>Gmina</w:t>
            </w:r>
          </w:p>
        </w:tc>
        <w:tc>
          <w:tcPr>
            <w:tcW w:w="1398" w:type="dxa"/>
            <w:shd w:val="clear" w:color="auto" w:fill="auto"/>
            <w:vAlign w:val="center"/>
          </w:tcPr>
          <w:p w14:paraId="0594E07F" w14:textId="77777777" w:rsidR="00F66D2A" w:rsidRPr="00FB4D96" w:rsidRDefault="00F66D2A" w:rsidP="00FB4D96">
            <w:pPr>
              <w:widowControl/>
              <w:overflowPunct/>
              <w:autoSpaceDE/>
              <w:autoSpaceDN/>
              <w:adjustRightInd/>
              <w:spacing w:after="160" w:line="276" w:lineRule="auto"/>
              <w:jc w:val="center"/>
              <w:rPr>
                <w:rFonts w:ascii="Verdana" w:eastAsiaTheme="minorHAnsi" w:hAnsi="Verdana" w:cstheme="minorBidi"/>
                <w:sz w:val="18"/>
                <w:szCs w:val="18"/>
              </w:rPr>
            </w:pPr>
            <w:r w:rsidRPr="00FB4D96">
              <w:rPr>
                <w:rFonts w:ascii="Verdana" w:eastAsiaTheme="minorHAnsi" w:hAnsi="Verdana" w:cstheme="minorBidi"/>
                <w:sz w:val="18"/>
                <w:szCs w:val="18"/>
              </w:rPr>
              <w:t>Numer ewidencyjny działki</w:t>
            </w:r>
          </w:p>
        </w:tc>
        <w:tc>
          <w:tcPr>
            <w:tcW w:w="1219" w:type="dxa"/>
            <w:shd w:val="clear" w:color="auto" w:fill="auto"/>
            <w:vAlign w:val="center"/>
          </w:tcPr>
          <w:p w14:paraId="3B750C8D" w14:textId="77777777" w:rsidR="00F66D2A" w:rsidRPr="00FB4D96" w:rsidRDefault="00F66D2A" w:rsidP="00FB4D96">
            <w:pPr>
              <w:widowControl/>
              <w:overflowPunct/>
              <w:autoSpaceDE/>
              <w:autoSpaceDN/>
              <w:adjustRightInd/>
              <w:spacing w:after="160" w:line="276" w:lineRule="auto"/>
              <w:jc w:val="center"/>
              <w:rPr>
                <w:rFonts w:ascii="Verdana" w:eastAsiaTheme="minorHAnsi" w:hAnsi="Verdana" w:cstheme="minorBidi"/>
                <w:sz w:val="18"/>
                <w:szCs w:val="18"/>
              </w:rPr>
            </w:pPr>
            <w:r w:rsidRPr="00FB4D96">
              <w:rPr>
                <w:rFonts w:ascii="Verdana" w:eastAsiaTheme="minorHAnsi" w:hAnsi="Verdana" w:cstheme="minorBidi"/>
                <w:sz w:val="18"/>
                <w:szCs w:val="18"/>
              </w:rPr>
              <w:t>Obręb</w:t>
            </w:r>
          </w:p>
        </w:tc>
        <w:tc>
          <w:tcPr>
            <w:tcW w:w="1941" w:type="dxa"/>
            <w:shd w:val="clear" w:color="auto" w:fill="auto"/>
            <w:vAlign w:val="center"/>
          </w:tcPr>
          <w:p w14:paraId="146F61B4" w14:textId="77777777" w:rsidR="00F66D2A" w:rsidRPr="00FB4D96" w:rsidRDefault="00F66D2A" w:rsidP="00FB4D96">
            <w:pPr>
              <w:widowControl/>
              <w:overflowPunct/>
              <w:autoSpaceDE/>
              <w:autoSpaceDN/>
              <w:adjustRightInd/>
              <w:spacing w:after="160" w:line="276" w:lineRule="auto"/>
              <w:jc w:val="center"/>
              <w:rPr>
                <w:rFonts w:ascii="Verdana" w:eastAsiaTheme="minorHAnsi" w:hAnsi="Verdana" w:cstheme="minorBidi"/>
                <w:sz w:val="18"/>
                <w:szCs w:val="18"/>
              </w:rPr>
            </w:pPr>
            <w:r w:rsidRPr="00FB4D96">
              <w:rPr>
                <w:rFonts w:ascii="Verdana" w:eastAsiaTheme="minorHAnsi" w:hAnsi="Verdana" w:cstheme="minorBidi"/>
                <w:sz w:val="18"/>
                <w:szCs w:val="18"/>
              </w:rPr>
              <w:t xml:space="preserve">Numer Księgi Wieczystej </w:t>
            </w:r>
          </w:p>
        </w:tc>
      </w:tr>
      <w:tr w:rsidR="00F66D2A" w:rsidRPr="00FB4D96" w14:paraId="71A05CA5" w14:textId="77777777" w:rsidTr="00F66D2A">
        <w:trPr>
          <w:jc w:val="center"/>
        </w:trPr>
        <w:tc>
          <w:tcPr>
            <w:tcW w:w="1464" w:type="dxa"/>
            <w:shd w:val="clear" w:color="auto" w:fill="auto"/>
            <w:vAlign w:val="center"/>
          </w:tcPr>
          <w:p w14:paraId="048574EA"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Mazowieckie</w:t>
            </w:r>
          </w:p>
        </w:tc>
        <w:tc>
          <w:tcPr>
            <w:tcW w:w="545" w:type="dxa"/>
          </w:tcPr>
          <w:p w14:paraId="6239654B"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p>
        </w:tc>
        <w:tc>
          <w:tcPr>
            <w:tcW w:w="1319" w:type="dxa"/>
            <w:shd w:val="clear" w:color="auto" w:fill="auto"/>
            <w:vAlign w:val="center"/>
          </w:tcPr>
          <w:p w14:paraId="0EE2EBB5" w14:textId="56785A9F"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Ostrów Mazowiecka</w:t>
            </w:r>
          </w:p>
        </w:tc>
        <w:tc>
          <w:tcPr>
            <w:tcW w:w="1319" w:type="dxa"/>
            <w:shd w:val="clear" w:color="auto" w:fill="auto"/>
            <w:vAlign w:val="center"/>
          </w:tcPr>
          <w:p w14:paraId="32794929"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Ostrów Mazowiecka</w:t>
            </w:r>
          </w:p>
        </w:tc>
        <w:tc>
          <w:tcPr>
            <w:tcW w:w="1398" w:type="dxa"/>
            <w:shd w:val="clear" w:color="auto" w:fill="auto"/>
            <w:vAlign w:val="center"/>
          </w:tcPr>
          <w:p w14:paraId="71F86B87" w14:textId="77777777" w:rsidR="00F66D2A" w:rsidRPr="00FB4D96" w:rsidRDefault="00F66D2A" w:rsidP="00FB4D96">
            <w:pPr>
              <w:widowControl/>
              <w:overflowPunct/>
              <w:autoSpaceDE/>
              <w:autoSpaceDN/>
              <w:adjustRightInd/>
              <w:spacing w:after="160" w:line="276" w:lineRule="auto"/>
              <w:jc w:val="center"/>
              <w:rPr>
                <w:rFonts w:ascii="Verdana" w:eastAsiaTheme="minorHAnsi" w:hAnsi="Verdana" w:cstheme="minorBidi"/>
                <w:sz w:val="18"/>
                <w:szCs w:val="18"/>
              </w:rPr>
            </w:pPr>
            <w:r w:rsidRPr="00FB4D96">
              <w:rPr>
                <w:rFonts w:ascii="Verdana" w:eastAsiaTheme="minorHAnsi" w:hAnsi="Verdana" w:cstheme="minorBidi"/>
                <w:sz w:val="18"/>
                <w:szCs w:val="18"/>
              </w:rPr>
              <w:t>251</w:t>
            </w:r>
          </w:p>
        </w:tc>
        <w:tc>
          <w:tcPr>
            <w:tcW w:w="1219" w:type="dxa"/>
            <w:shd w:val="clear" w:color="auto" w:fill="auto"/>
            <w:vAlign w:val="center"/>
          </w:tcPr>
          <w:p w14:paraId="62421EBD"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Prosienica</w:t>
            </w:r>
          </w:p>
        </w:tc>
        <w:tc>
          <w:tcPr>
            <w:tcW w:w="1941" w:type="dxa"/>
            <w:shd w:val="clear" w:color="auto" w:fill="auto"/>
            <w:vAlign w:val="center"/>
          </w:tcPr>
          <w:p w14:paraId="1DA22CE0"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OS1M/00066778/3</w:t>
            </w:r>
          </w:p>
        </w:tc>
      </w:tr>
      <w:tr w:rsidR="00F66D2A" w:rsidRPr="00FB4D96" w14:paraId="0736A2AC" w14:textId="77777777" w:rsidTr="00F66D2A">
        <w:trPr>
          <w:jc w:val="center"/>
        </w:trPr>
        <w:tc>
          <w:tcPr>
            <w:tcW w:w="1464" w:type="dxa"/>
            <w:shd w:val="clear" w:color="auto" w:fill="auto"/>
            <w:vAlign w:val="center"/>
          </w:tcPr>
          <w:p w14:paraId="300F2CE3"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Mazowieckie</w:t>
            </w:r>
          </w:p>
        </w:tc>
        <w:tc>
          <w:tcPr>
            <w:tcW w:w="545" w:type="dxa"/>
          </w:tcPr>
          <w:p w14:paraId="6342BE7A"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p>
        </w:tc>
        <w:tc>
          <w:tcPr>
            <w:tcW w:w="1319" w:type="dxa"/>
            <w:shd w:val="clear" w:color="auto" w:fill="auto"/>
            <w:vAlign w:val="center"/>
          </w:tcPr>
          <w:p w14:paraId="5139DF8C" w14:textId="4EEFDECA"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Ostrów Mazowiecka</w:t>
            </w:r>
          </w:p>
        </w:tc>
        <w:tc>
          <w:tcPr>
            <w:tcW w:w="1319" w:type="dxa"/>
            <w:shd w:val="clear" w:color="auto" w:fill="auto"/>
            <w:vAlign w:val="center"/>
          </w:tcPr>
          <w:p w14:paraId="3441EAF5"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Ostrów Mazowiecka</w:t>
            </w:r>
          </w:p>
        </w:tc>
        <w:tc>
          <w:tcPr>
            <w:tcW w:w="1398" w:type="dxa"/>
            <w:shd w:val="clear" w:color="auto" w:fill="auto"/>
            <w:vAlign w:val="center"/>
          </w:tcPr>
          <w:p w14:paraId="5FDF7E76" w14:textId="77777777" w:rsidR="00F66D2A" w:rsidRPr="00FB4D96" w:rsidRDefault="00F66D2A" w:rsidP="00FB4D96">
            <w:pPr>
              <w:widowControl/>
              <w:overflowPunct/>
              <w:autoSpaceDE/>
              <w:autoSpaceDN/>
              <w:adjustRightInd/>
              <w:spacing w:after="160" w:line="276" w:lineRule="auto"/>
              <w:jc w:val="center"/>
              <w:rPr>
                <w:rFonts w:ascii="Verdana" w:eastAsiaTheme="minorHAnsi" w:hAnsi="Verdana" w:cstheme="minorBidi"/>
                <w:sz w:val="18"/>
                <w:szCs w:val="18"/>
              </w:rPr>
            </w:pPr>
            <w:r w:rsidRPr="00FB4D96">
              <w:rPr>
                <w:rFonts w:ascii="Verdana" w:eastAsiaTheme="minorHAnsi" w:hAnsi="Verdana" w:cstheme="minorBidi"/>
                <w:sz w:val="18"/>
                <w:szCs w:val="18"/>
              </w:rPr>
              <w:t>252</w:t>
            </w:r>
          </w:p>
        </w:tc>
        <w:tc>
          <w:tcPr>
            <w:tcW w:w="1219" w:type="dxa"/>
            <w:shd w:val="clear" w:color="auto" w:fill="auto"/>
            <w:vAlign w:val="center"/>
          </w:tcPr>
          <w:p w14:paraId="1C035D52"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Prosienica</w:t>
            </w:r>
          </w:p>
        </w:tc>
        <w:tc>
          <w:tcPr>
            <w:tcW w:w="1941" w:type="dxa"/>
            <w:shd w:val="clear" w:color="auto" w:fill="auto"/>
            <w:vAlign w:val="center"/>
          </w:tcPr>
          <w:p w14:paraId="481FCE35" w14:textId="77777777" w:rsidR="00F66D2A" w:rsidRPr="00FB4D96" w:rsidRDefault="00F66D2A" w:rsidP="00FB4D96">
            <w:pPr>
              <w:widowControl/>
              <w:overflowPunct/>
              <w:autoSpaceDE/>
              <w:autoSpaceDN/>
              <w:adjustRightInd/>
              <w:spacing w:after="160" w:line="276" w:lineRule="auto"/>
              <w:jc w:val="both"/>
              <w:rPr>
                <w:rFonts w:ascii="Verdana" w:eastAsiaTheme="minorHAnsi" w:hAnsi="Verdana" w:cstheme="minorBidi"/>
                <w:sz w:val="18"/>
                <w:szCs w:val="18"/>
              </w:rPr>
            </w:pPr>
            <w:r w:rsidRPr="00FB4D96">
              <w:rPr>
                <w:rFonts w:ascii="Verdana" w:eastAsiaTheme="minorHAnsi" w:hAnsi="Verdana" w:cstheme="minorBidi"/>
                <w:sz w:val="18"/>
                <w:szCs w:val="18"/>
              </w:rPr>
              <w:t>OS1M/00066778/3</w:t>
            </w:r>
          </w:p>
        </w:tc>
      </w:tr>
    </w:tbl>
    <w:p w14:paraId="548056D1" w14:textId="77777777" w:rsidR="00F66D2A" w:rsidRDefault="00F66D2A" w:rsidP="00F66D2A">
      <w:pPr>
        <w:pStyle w:val="Tekstpodstawowy3"/>
        <w:spacing w:before="120" w:line="276" w:lineRule="auto"/>
        <w:ind w:left="720"/>
        <w:rPr>
          <w:rFonts w:ascii="Verdana" w:hAnsi="Verdana"/>
          <w:b w:val="0"/>
          <w:bCs/>
          <w:sz w:val="20"/>
        </w:rPr>
      </w:pPr>
    </w:p>
    <w:p w14:paraId="30B7D91B" w14:textId="63F54C63" w:rsidR="00AD3426" w:rsidRPr="00D37A69" w:rsidRDefault="00673601" w:rsidP="00F66D2A">
      <w:pPr>
        <w:pStyle w:val="Tekstpodstawowy3"/>
        <w:numPr>
          <w:ilvl w:val="0"/>
          <w:numId w:val="2"/>
        </w:numPr>
        <w:tabs>
          <w:tab w:val="clear" w:pos="720"/>
        </w:tabs>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1" w:name="_Toc204624853"/>
    </w:p>
    <w:p w14:paraId="16FEAA7D" w14:textId="77777777" w:rsidR="00F66D2A" w:rsidRDefault="00F66D2A">
      <w:pPr>
        <w:jc w:val="both"/>
        <w:outlineLvl w:val="0"/>
        <w:rPr>
          <w:rFonts w:ascii="Verdana" w:hAnsi="Verdana"/>
          <w:b/>
          <w:i/>
        </w:rPr>
      </w:pPr>
      <w:bookmarkStart w:id="2" w:name="_Toc7181454"/>
    </w:p>
    <w:p w14:paraId="3A0D3540" w14:textId="2611E158" w:rsidR="00AD3426" w:rsidRPr="00D37A69" w:rsidRDefault="00673601">
      <w:pPr>
        <w:jc w:val="both"/>
        <w:outlineLvl w:val="0"/>
        <w:rPr>
          <w:rFonts w:ascii="Verdana" w:hAnsi="Verdana"/>
          <w:b/>
          <w:i/>
        </w:rPr>
      </w:pPr>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20834817" w:rsidR="00AD3426" w:rsidRPr="0073235A" w:rsidRDefault="0033011B" w:rsidP="0033011B">
            <w:pPr>
              <w:pStyle w:val="Tekstpodstawowy"/>
              <w:rPr>
                <w:rFonts w:ascii="Verdana" w:hAnsi="Verdana" w:cs="Arial"/>
                <w:b/>
                <w:bCs/>
                <w:sz w:val="20"/>
                <w:u w:val="none"/>
              </w:rPr>
            </w:pPr>
            <w:r>
              <w:rPr>
                <w:rFonts w:ascii="Verdana" w:hAnsi="Verdana"/>
                <w:b/>
                <w:bCs/>
                <w:sz w:val="20"/>
                <w:u w:val="none"/>
              </w:rPr>
              <w:t>D</w:t>
            </w:r>
            <w:r w:rsidR="008226A0">
              <w:rPr>
                <w:rFonts w:ascii="Verdana" w:hAnsi="Verdana"/>
                <w:b/>
                <w:bCs/>
                <w:sz w:val="20"/>
                <w:u w:val="none"/>
              </w:rPr>
              <w:t>rodze E</w:t>
            </w:r>
            <w:r w:rsidR="001A5D97" w:rsidRPr="0073235A">
              <w:rPr>
                <w:rFonts w:ascii="Verdana" w:hAnsi="Verdana"/>
                <w:b/>
                <w:bCs/>
                <w:sz w:val="20"/>
                <w:u w:val="none"/>
              </w:rPr>
              <w:t>kspresowej</w:t>
            </w:r>
          </w:p>
        </w:tc>
        <w:tc>
          <w:tcPr>
            <w:tcW w:w="5492" w:type="dxa"/>
            <w:tcMar>
              <w:top w:w="85" w:type="dxa"/>
              <w:left w:w="108" w:type="dxa"/>
              <w:bottom w:w="85" w:type="dxa"/>
              <w:right w:w="108" w:type="dxa"/>
            </w:tcMar>
          </w:tcPr>
          <w:p w14:paraId="3C5E0FCF" w14:textId="2009FE50" w:rsidR="00AD3426" w:rsidRPr="0073235A" w:rsidRDefault="00673601" w:rsidP="00F87A4E">
            <w:pPr>
              <w:pStyle w:val="Tekstpodstawowy"/>
              <w:rPr>
                <w:rFonts w:ascii="Verdana" w:hAnsi="Verdana"/>
                <w:bCs/>
                <w:sz w:val="20"/>
                <w:u w:val="none"/>
              </w:rPr>
            </w:pPr>
            <w:r w:rsidRPr="0073235A">
              <w:rPr>
                <w:rFonts w:ascii="Verdana" w:hAnsi="Verdana"/>
                <w:bCs/>
                <w:sz w:val="20"/>
                <w:u w:val="none"/>
              </w:rPr>
              <w:t>Nale</w:t>
            </w:r>
            <w:r w:rsidR="0033011B">
              <w:rPr>
                <w:rFonts w:ascii="Verdana" w:hAnsi="Verdana"/>
                <w:bCs/>
                <w:sz w:val="20"/>
                <w:u w:val="none"/>
              </w:rPr>
              <w:t xml:space="preserve">ży przez to rozumieć </w:t>
            </w:r>
            <w:r w:rsidR="001A5D97" w:rsidRPr="0073235A">
              <w:rPr>
                <w:rFonts w:ascii="Verdana" w:hAnsi="Verdana"/>
                <w:bCs/>
                <w:sz w:val="20"/>
                <w:u w:val="none"/>
              </w:rPr>
              <w:t xml:space="preserve">drogę ekspresową </w:t>
            </w:r>
            <w:r w:rsidR="0033011B">
              <w:rPr>
                <w:rFonts w:ascii="Verdana" w:hAnsi="Verdana"/>
                <w:bCs/>
                <w:sz w:val="20"/>
                <w:u w:val="none"/>
              </w:rPr>
              <w:t xml:space="preserve">nr </w:t>
            </w:r>
            <w:r w:rsidR="00F87A4E">
              <w:rPr>
                <w:rFonts w:ascii="Verdana" w:hAnsi="Verdana"/>
                <w:bCs/>
                <w:sz w:val="20"/>
                <w:u w:val="none"/>
              </w:rPr>
              <w:t>8.</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2343AF0E"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w:t>
            </w:r>
            <w:r w:rsidR="00FB4D96">
              <w:rPr>
                <w:rFonts w:ascii="Verdana" w:hAnsi="Verdana" w:cs="Arial"/>
                <w:i/>
                <w:sz w:val="20"/>
                <w:u w:val="none"/>
              </w:rPr>
              <w:t>.</w:t>
            </w:r>
            <w:r w:rsidRPr="0073235A">
              <w:rPr>
                <w:rFonts w:ascii="Verdana" w:hAnsi="Verdana" w:cs="Arial"/>
                <w:i/>
                <w:sz w:val="20"/>
                <w:u w:val="none"/>
              </w:rPr>
              <w:t>000,00</w:t>
            </w:r>
            <w:r w:rsidRPr="0073235A">
              <w:rPr>
                <w:rFonts w:ascii="Verdana" w:hAnsi="Verdana" w:cs="Arial"/>
                <w:sz w:val="20"/>
                <w:u w:val="none"/>
              </w:rPr>
              <w:t xml:space="preserve"> złotych</w:t>
            </w:r>
            <w:r w:rsidR="008226A0">
              <w:rPr>
                <w:rFonts w:ascii="Verdana" w:hAnsi="Verdana" w:cs="Arial"/>
                <w:sz w:val="20"/>
                <w:u w:val="none"/>
              </w:rPr>
              <w:t xml:space="preserve"> (słownie: jeden tysiąc złotych)</w:t>
            </w:r>
            <w:r w:rsidRPr="0073235A">
              <w:rPr>
                <w:rFonts w:ascii="Verdana" w:hAnsi="Verdana" w:cs="Arial"/>
                <w:sz w:val="20"/>
                <w:u w:val="none"/>
              </w:rPr>
              <w:t xml:space="preserve">,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636D2608" w:rsidR="00AD3426" w:rsidRPr="0073235A" w:rsidRDefault="00E05207" w:rsidP="00E10BA3">
            <w:pPr>
              <w:pStyle w:val="Tekstpodstawowy"/>
              <w:rPr>
                <w:rFonts w:ascii="Verdana" w:hAnsi="Verdana" w:cs="Arial"/>
                <w:sz w:val="20"/>
                <w:u w:val="none"/>
              </w:rPr>
            </w:pPr>
            <w:r w:rsidRPr="00E05207">
              <w:rPr>
                <w:rFonts w:ascii="Verdana" w:hAnsi="Verdana" w:cs="Arial"/>
                <w:sz w:val="20"/>
                <w:u w:val="none"/>
              </w:rPr>
              <w:t>Należy przez to rozumieć Miejsce Obsługi Podróżnych spełniające warunki określone w Dziale III Rozdzia</w:t>
            </w:r>
            <w:r>
              <w:rPr>
                <w:rFonts w:ascii="Verdana" w:hAnsi="Verdana" w:cs="Arial"/>
                <w:sz w:val="20"/>
                <w:u w:val="none"/>
              </w:rPr>
              <w:t>ł</w:t>
            </w:r>
            <w:r w:rsidRPr="00E05207">
              <w:rPr>
                <w:rFonts w:ascii="Verdana" w:hAnsi="Verdana" w:cs="Arial"/>
                <w:sz w:val="20"/>
                <w:u w:val="none"/>
              </w:rPr>
              <w:t xml:space="preserve"> </w:t>
            </w:r>
            <w:r>
              <w:rPr>
                <w:rFonts w:ascii="Verdana" w:hAnsi="Verdana" w:cs="Arial"/>
                <w:sz w:val="20"/>
                <w:u w:val="none"/>
              </w:rPr>
              <w:t>2 Oddział 5</w:t>
            </w:r>
            <w:r w:rsidRPr="00E05207">
              <w:rPr>
                <w:rFonts w:ascii="Verdana" w:hAnsi="Verdana" w:cs="Arial"/>
                <w:sz w:val="20"/>
                <w:u w:val="none"/>
              </w:rPr>
              <w:t xml:space="preserve"> Rozporządzenia Ministra Infrastruktury z dnia 2</w:t>
            </w:r>
            <w:r>
              <w:rPr>
                <w:rFonts w:ascii="Verdana" w:hAnsi="Verdana" w:cs="Arial"/>
                <w:sz w:val="20"/>
                <w:u w:val="none"/>
              </w:rPr>
              <w:t>4</w:t>
            </w:r>
            <w:r w:rsidRPr="00E05207">
              <w:rPr>
                <w:rFonts w:ascii="Verdana" w:hAnsi="Verdana" w:cs="Arial"/>
                <w:sz w:val="20"/>
                <w:u w:val="none"/>
              </w:rPr>
              <w:t xml:space="preserve"> </w:t>
            </w:r>
            <w:r>
              <w:rPr>
                <w:rFonts w:ascii="Verdana" w:hAnsi="Verdana" w:cs="Arial"/>
                <w:sz w:val="20"/>
                <w:u w:val="none"/>
              </w:rPr>
              <w:t>czerwca</w:t>
            </w:r>
            <w:r w:rsidRPr="00E05207">
              <w:rPr>
                <w:rFonts w:ascii="Verdana" w:hAnsi="Verdana" w:cs="Arial"/>
                <w:sz w:val="20"/>
                <w:u w:val="none"/>
              </w:rPr>
              <w:t xml:space="preserve"> 2022 roku w sprawie przepisów techniczno-budowlanych</w:t>
            </w:r>
            <w:r>
              <w:t xml:space="preserve"> </w:t>
            </w:r>
            <w:r w:rsidRPr="00E05207">
              <w:rPr>
                <w:rFonts w:ascii="Verdana" w:hAnsi="Verdana" w:cs="Arial"/>
                <w:sz w:val="20"/>
                <w:u w:val="none"/>
              </w:rPr>
              <w:t>dotyczących dróg publicznych</w:t>
            </w:r>
            <w:r>
              <w:rPr>
                <w:rFonts w:ascii="Verdana" w:hAnsi="Verdana" w:cs="Arial"/>
                <w:sz w:val="20"/>
                <w:u w:val="none"/>
              </w:rPr>
              <w:t>.</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3795DC11"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377A9A">
              <w:rPr>
                <w:rFonts w:ascii="Verdana" w:hAnsi="Verdana" w:cs="Arial"/>
                <w:sz w:val="20"/>
                <w:u w:val="none"/>
              </w:rPr>
              <w:br/>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69C3E2A"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w:t>
            </w:r>
            <w:r w:rsidR="00377A9A">
              <w:rPr>
                <w:rFonts w:ascii="Verdana" w:hAnsi="Verdana" w:cs="Arial"/>
                <w:sz w:val="20"/>
                <w:u w:val="none"/>
              </w:rPr>
              <w:br/>
            </w:r>
            <w:r w:rsidR="006B46A2" w:rsidRPr="0073235A">
              <w:rPr>
                <w:rFonts w:ascii="Verdana" w:hAnsi="Verdana" w:cs="Arial"/>
                <w:sz w:val="20"/>
                <w:u w:val="none"/>
              </w:rPr>
              <w:t>o przychodach</w:t>
            </w:r>
            <w:r w:rsidR="000605D6" w:rsidRPr="0073235A">
              <w:rPr>
                <w:rFonts w:ascii="Verdana" w:hAnsi="Verdana" w:cs="Arial"/>
                <w:sz w:val="20"/>
                <w:u w:val="none"/>
              </w:rPr>
              <w:t xml:space="preserve"> </w:t>
            </w:r>
            <w:r w:rsidR="002531CB" w:rsidRPr="0073235A">
              <w:rPr>
                <w:rFonts w:ascii="Verdana" w:hAnsi="Verdana" w:cs="Arial"/>
                <w:sz w:val="20"/>
                <w:u w:val="none"/>
              </w:rPr>
              <w:t xml:space="preserve">składane przez Dzierżawcę zgodnie </w:t>
            </w:r>
            <w:r w:rsidR="00377A9A">
              <w:rPr>
                <w:rFonts w:ascii="Verdana" w:hAnsi="Verdana" w:cs="Arial"/>
                <w:sz w:val="20"/>
                <w:u w:val="none"/>
              </w:rPr>
              <w:br/>
            </w:r>
            <w:r w:rsidR="002531CB" w:rsidRPr="0073235A">
              <w:rPr>
                <w:rFonts w:ascii="Verdana" w:hAnsi="Verdana" w:cs="Arial"/>
                <w:sz w:val="20"/>
                <w:u w:val="none"/>
              </w:rPr>
              <w:t>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29494B2C"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w:t>
            </w:r>
            <w:r w:rsidR="00377A9A">
              <w:rPr>
                <w:rFonts w:ascii="Verdana" w:hAnsi="Verdana" w:cs="Arial"/>
                <w:sz w:val="20"/>
                <w:u w:val="none"/>
              </w:rPr>
              <w:br/>
            </w:r>
            <w:r w:rsidRPr="0073235A">
              <w:rPr>
                <w:rFonts w:ascii="Verdana" w:hAnsi="Verdana" w:cs="Arial"/>
                <w:sz w:val="20"/>
                <w:u w:val="none"/>
              </w:rPr>
              <w:t>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4" w:name="_Toc7181455"/>
      <w:r w:rsidRPr="0073235A">
        <w:rPr>
          <w:rFonts w:ascii="Verdana" w:hAnsi="Verdana"/>
          <w:i/>
          <w:color w:val="auto"/>
          <w:sz w:val="20"/>
          <w:lang w:val="pl-PL"/>
        </w:rPr>
        <w:t>ARTYKUŁ 2 – PRZEDMIOT UMOWY</w:t>
      </w:r>
      <w:bookmarkEnd w:id="4"/>
    </w:p>
    <w:p w14:paraId="4F5C6E3E" w14:textId="77777777" w:rsidR="00AD3426" w:rsidRPr="0073235A" w:rsidRDefault="00AD3426">
      <w:pPr>
        <w:widowControl/>
        <w:jc w:val="both"/>
        <w:rPr>
          <w:rFonts w:ascii="Verdana" w:hAnsi="Verdana"/>
          <w:bCs/>
        </w:rPr>
      </w:pPr>
    </w:p>
    <w:p w14:paraId="27FE11AC" w14:textId="18A94A69" w:rsidR="00AD3426" w:rsidRPr="0073235A" w:rsidRDefault="00673601">
      <w:pPr>
        <w:widowControl/>
        <w:numPr>
          <w:ilvl w:val="1"/>
          <w:numId w:val="3"/>
        </w:numPr>
        <w:jc w:val="both"/>
        <w:rPr>
          <w:rFonts w:ascii="Verdana" w:hAnsi="Verdana"/>
          <w:bCs/>
        </w:rPr>
      </w:pPr>
      <w:r w:rsidRPr="0073235A">
        <w:rPr>
          <w:rFonts w:ascii="Verdana" w:hAnsi="Verdana"/>
          <w:bCs/>
        </w:rPr>
        <w:t>Wydzierżawiający oddaje Dzierżawcy Nieruchomość z przeznaczeniem pod Miejsce Obsługi Podróżnych,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1C7F621B"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E05207" w:rsidRPr="00E05207">
        <w:t xml:space="preserve"> </w:t>
      </w:r>
      <w:r w:rsidR="00E05207" w:rsidRPr="00E05207">
        <w:rPr>
          <w:rFonts w:ascii="Verdana" w:hAnsi="Verdana"/>
          <w:bCs/>
        </w:rPr>
        <w:t>określoną w art. 5.1 oraz</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5"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5"/>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rsidP="00654E6C">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pPr>
        <w:widowControl/>
        <w:jc w:val="both"/>
        <w:rPr>
          <w:rFonts w:ascii="Verdana" w:hAnsi="Verdana"/>
        </w:rPr>
      </w:pPr>
    </w:p>
    <w:p w14:paraId="309850CF" w14:textId="5A65C779" w:rsidR="00AD3426" w:rsidRDefault="00E10BA3" w:rsidP="00A25DDB">
      <w:pPr>
        <w:pStyle w:val="Nagwek1"/>
        <w:ind w:left="709" w:hanging="709"/>
        <w:jc w:val="both"/>
        <w:rPr>
          <w:rFonts w:ascii="Verdana" w:hAnsi="Verdana"/>
          <w:b w:val="0"/>
          <w:bCs/>
          <w:iCs/>
          <w:sz w:val="20"/>
          <w:lang w:val="pl-PL"/>
        </w:rPr>
      </w:pPr>
      <w:r w:rsidRPr="00A25DDB">
        <w:rPr>
          <w:rFonts w:ascii="Verdana" w:hAnsi="Verdana"/>
          <w:b w:val="0"/>
          <w:bCs/>
          <w:iCs/>
          <w:sz w:val="20"/>
          <w:lang w:val="pl-PL"/>
        </w:rPr>
        <w:t>3.6.</w:t>
      </w:r>
      <w:r w:rsidRPr="00A25DDB">
        <w:rPr>
          <w:rFonts w:ascii="Verdana" w:hAnsi="Verdana"/>
          <w:b w:val="0"/>
          <w:bCs/>
          <w:iCs/>
          <w:sz w:val="20"/>
          <w:lang w:val="pl-PL"/>
        </w:rPr>
        <w:tab/>
        <w:t xml:space="preserve">Wydzierżawiający oświadcza, iż upoważnionym do realizacji zapisów niniejszej Umowy jest Dyrektor Oddziału Generalnej Dyrekcji Dróg Krajowych i Autostrad </w:t>
      </w:r>
      <w:r w:rsidR="00A25DDB" w:rsidRPr="00A25DDB">
        <w:rPr>
          <w:rFonts w:ascii="Verdana" w:hAnsi="Verdana"/>
          <w:b w:val="0"/>
          <w:bCs/>
          <w:iCs/>
          <w:sz w:val="20"/>
          <w:lang w:val="pl-PL"/>
        </w:rPr>
        <w:br/>
      </w:r>
      <w:r w:rsidRPr="00A25DDB">
        <w:rPr>
          <w:rFonts w:ascii="Verdana" w:hAnsi="Verdana"/>
          <w:b w:val="0"/>
          <w:bCs/>
          <w:iCs/>
          <w:sz w:val="20"/>
          <w:lang w:val="pl-PL"/>
        </w:rPr>
        <w:t xml:space="preserve">w Warszawie, z prawem dalszej substytucji. Jednocześnie Wydzierżawiający może wyznaczać inny podmiot lub osoby reprezentujące go w stosunkach z Dzierżawcą </w:t>
      </w:r>
      <w:r w:rsidR="00A25DDB">
        <w:rPr>
          <w:rFonts w:ascii="Verdana" w:hAnsi="Verdana"/>
          <w:b w:val="0"/>
          <w:bCs/>
          <w:iCs/>
          <w:sz w:val="20"/>
          <w:lang w:val="pl-PL"/>
        </w:rPr>
        <w:br/>
      </w:r>
      <w:r w:rsidRPr="00A25DDB">
        <w:rPr>
          <w:rFonts w:ascii="Verdana" w:hAnsi="Verdana"/>
          <w:b w:val="0"/>
          <w:bCs/>
          <w:iCs/>
          <w:sz w:val="20"/>
          <w:lang w:val="pl-PL"/>
        </w:rPr>
        <w:t>w zakresie wszelkich lub niektórych praw i obowiązków wynikających z Umowy, co Dzierżawca przyjmuje do wiadomości i akceptuje.</w:t>
      </w:r>
    </w:p>
    <w:p w14:paraId="0DA24168" w14:textId="77777777" w:rsidR="00F66D2A" w:rsidRPr="00F66D2A" w:rsidRDefault="00F66D2A" w:rsidP="00F66D2A"/>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6" w:name="_Toc7181457"/>
      <w:r w:rsidRPr="0073235A">
        <w:rPr>
          <w:rFonts w:ascii="Verdana" w:hAnsi="Verdana"/>
          <w:i/>
          <w:color w:val="auto"/>
          <w:sz w:val="20"/>
          <w:lang w:val="pl-PL"/>
        </w:rPr>
        <w:t>ARTYKUŁ 4 – PRZEDMIOT DZIERŻAWY</w:t>
      </w:r>
      <w:bookmarkEnd w:id="6"/>
    </w:p>
    <w:p w14:paraId="0F2ADA49" w14:textId="77777777" w:rsidR="00AD3426" w:rsidRPr="0073235A" w:rsidRDefault="00AD3426">
      <w:pPr>
        <w:widowControl/>
        <w:jc w:val="both"/>
        <w:rPr>
          <w:rFonts w:ascii="Verdana" w:hAnsi="Verdana"/>
        </w:rPr>
      </w:pPr>
    </w:p>
    <w:p w14:paraId="7A04D0AC" w14:textId="426D1B10" w:rsidR="00AD3426" w:rsidRPr="0073235A" w:rsidRDefault="00673601" w:rsidP="004B1882">
      <w:pPr>
        <w:widowControl/>
        <w:ind w:left="708"/>
        <w:jc w:val="both"/>
        <w:rPr>
          <w:rFonts w:ascii="Verdana" w:hAnsi="Verdana"/>
        </w:rPr>
      </w:pPr>
      <w:r w:rsidRPr="0073235A">
        <w:rPr>
          <w:rFonts w:ascii="Verdana" w:hAnsi="Verdana"/>
        </w:rPr>
        <w:t>Przedmiotem dzierżawy jest Nieruchomość z przeznaczeniem pod MOP</w:t>
      </w:r>
      <w:r w:rsidR="00186420">
        <w:rPr>
          <w:rFonts w:ascii="Verdana" w:hAnsi="Verdana"/>
        </w:rPr>
        <w:t xml:space="preserve"> Prosienica.</w:t>
      </w:r>
    </w:p>
    <w:p w14:paraId="25C6527E" w14:textId="77777777" w:rsidR="00AD3426" w:rsidRPr="0073235A" w:rsidRDefault="00AD3426" w:rsidP="004B1882">
      <w:pPr>
        <w:widowControl/>
        <w:ind w:left="708"/>
        <w:jc w:val="both"/>
        <w:rPr>
          <w:rFonts w:ascii="Verdana" w:hAnsi="Verdana"/>
        </w:rPr>
      </w:pPr>
    </w:p>
    <w:p w14:paraId="445776ED" w14:textId="733DBB67" w:rsidR="00AD3426" w:rsidRPr="0073235A" w:rsidRDefault="00673601" w:rsidP="004B1882">
      <w:pPr>
        <w:widowControl/>
        <w:ind w:left="708"/>
        <w:jc w:val="both"/>
        <w:rPr>
          <w:rFonts w:ascii="Verdana" w:hAnsi="Verdana"/>
        </w:rPr>
      </w:pPr>
      <w:r w:rsidRPr="0073235A">
        <w:rPr>
          <w:rFonts w:ascii="Verdana" w:hAnsi="Verdana"/>
          <w:bCs/>
        </w:rPr>
        <w:t xml:space="preserve">Dzierżawca zobowiązany jest zagospodarować i zabudować lub rozbudować Nieruchomość co najmniej zgodnie z założeniami i dokumentami, o których mowa </w:t>
      </w:r>
      <w:r w:rsidR="000C1FF2">
        <w:rPr>
          <w:rFonts w:ascii="Verdana" w:hAnsi="Verdana"/>
          <w:bCs/>
        </w:rPr>
        <w:br/>
      </w:r>
      <w:r w:rsidRPr="0073235A">
        <w:rPr>
          <w:rFonts w:ascii="Verdana" w:hAnsi="Verdana"/>
          <w:bCs/>
        </w:rPr>
        <w:t>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7" w:name="_Toc7181458"/>
      <w:r w:rsidRPr="0073235A">
        <w:rPr>
          <w:rFonts w:ascii="Verdana" w:hAnsi="Verdana"/>
          <w:i/>
          <w:color w:val="auto"/>
          <w:sz w:val="20"/>
          <w:lang w:val="pl-PL"/>
        </w:rPr>
        <w:t>ARTYKUŁ 5 – ZAGOSPODAROWANIE PRZEDMIOTU DZIERŻAWY - OBOWIĄZEK ORAZ HARMONOGRAM WYKONAWCZY</w:t>
      </w:r>
      <w:bookmarkEnd w:id="7"/>
    </w:p>
    <w:p w14:paraId="27ECB9B2" w14:textId="77777777" w:rsidR="00AD3426" w:rsidRPr="0073235A" w:rsidRDefault="00AD3426">
      <w:pPr>
        <w:pStyle w:val="Nagwek1"/>
        <w:jc w:val="both"/>
        <w:rPr>
          <w:rFonts w:ascii="Verdana" w:hAnsi="Verdana"/>
          <w:color w:val="auto"/>
          <w:sz w:val="20"/>
          <w:lang w:val="pl-PL"/>
        </w:rPr>
      </w:pPr>
    </w:p>
    <w:p w14:paraId="0576B4C0" w14:textId="77777777" w:rsidR="00E05207" w:rsidRPr="00053353" w:rsidRDefault="00E05207" w:rsidP="00E05207">
      <w:pPr>
        <w:widowControl/>
        <w:numPr>
          <w:ilvl w:val="1"/>
          <w:numId w:val="5"/>
        </w:numPr>
        <w:tabs>
          <w:tab w:val="clear" w:pos="360"/>
          <w:tab w:val="num" w:pos="709"/>
        </w:tabs>
        <w:ind w:left="709" w:hanging="709"/>
        <w:jc w:val="both"/>
        <w:rPr>
          <w:rFonts w:ascii="Verdana" w:hAnsi="Verdana"/>
        </w:rPr>
      </w:pPr>
      <w:r w:rsidRPr="00053353">
        <w:rPr>
          <w:rFonts w:ascii="Verdana" w:hAnsi="Verdana"/>
        </w:rPr>
        <w:t xml:space="preserve">Wydzierżawiający wskazuje, że teren MOP powinien zostać wyposażony w stanowiska postojowe, jezdnie manewrowe, urządzenia wypoczynkowe, sanitarne, oświetlenie </w:t>
      </w:r>
      <w:r w:rsidRPr="00053353">
        <w:rPr>
          <w:rFonts w:ascii="Verdana" w:hAnsi="Verdana"/>
        </w:rPr>
        <w:lastRenderedPageBreak/>
        <w:t>oraz w stację paliw, stanowiska do obsługi pojazdów, obiekty gastronomiczno-handlowe, informację turystyczną, a także w elementy określone w OPF.</w:t>
      </w:r>
    </w:p>
    <w:p w14:paraId="3600DAE7" w14:textId="77777777" w:rsidR="00E05207" w:rsidRPr="00053353" w:rsidRDefault="00E05207" w:rsidP="00E05207">
      <w:pPr>
        <w:widowControl/>
        <w:ind w:left="709"/>
        <w:jc w:val="both"/>
        <w:rPr>
          <w:rFonts w:ascii="Verdana" w:hAnsi="Verdana"/>
        </w:rPr>
      </w:pPr>
    </w:p>
    <w:p w14:paraId="59DAAFC0" w14:textId="77777777" w:rsidR="00E05207" w:rsidRPr="00053353" w:rsidRDefault="00E05207" w:rsidP="00E05207">
      <w:pPr>
        <w:widowControl/>
        <w:numPr>
          <w:ilvl w:val="1"/>
          <w:numId w:val="5"/>
        </w:numPr>
        <w:tabs>
          <w:tab w:val="clear" w:pos="360"/>
          <w:tab w:val="num" w:pos="709"/>
        </w:tabs>
        <w:ind w:left="709" w:hanging="709"/>
        <w:jc w:val="both"/>
        <w:rPr>
          <w:rFonts w:ascii="Verdana" w:hAnsi="Verdana"/>
        </w:rPr>
      </w:pPr>
      <w:r w:rsidRPr="00053353">
        <w:rPr>
          <w:rFonts w:ascii="Verdana" w:hAnsi="Verdana"/>
        </w:rPr>
        <w:t>W przypadku konieczności zagospodarowania MOP w inne wyposażenie niewymienione w art. 5.1. Dzierżawca wystąpi do Wydzierżawiającego z pisemnym wnioskiem o zgodę na jego realizację.</w:t>
      </w:r>
    </w:p>
    <w:p w14:paraId="0DF830D9" w14:textId="77777777" w:rsidR="00E05207" w:rsidRPr="00E05207" w:rsidRDefault="00E05207" w:rsidP="00053353">
      <w:pPr>
        <w:widowControl/>
        <w:jc w:val="both"/>
        <w:rPr>
          <w:rFonts w:ascii="Verdana" w:hAnsi="Verdana"/>
        </w:rPr>
      </w:pPr>
    </w:p>
    <w:p w14:paraId="4F9642EB" w14:textId="3644F1AC" w:rsidR="00BE02AB"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52920CDC" w14:textId="77777777" w:rsidR="00BE02AB" w:rsidRPr="00E74719" w:rsidRDefault="00BE02AB" w:rsidP="00BE02AB">
      <w:pPr>
        <w:widowControl/>
        <w:ind w:left="709"/>
        <w:jc w:val="both"/>
        <w:rPr>
          <w:rFonts w:ascii="Verdana" w:hAnsi="Verdana"/>
        </w:rPr>
      </w:pPr>
    </w:p>
    <w:p w14:paraId="0BB82871"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Strony zgodnie postanawiają, że w dobrej wierze oraz posiadanych możliwości będą współpracować oraz spójnie realizować zadania w zakresie zapewnienia infrastruktury dla paliw alternatywnych na MOP, a w szczególności przy realizacji stacji tankowania wodoru. </w:t>
      </w:r>
    </w:p>
    <w:p w14:paraId="32F43A90" w14:textId="77777777" w:rsidR="00E74719" w:rsidRPr="00E74719" w:rsidRDefault="00E74719" w:rsidP="00E74719">
      <w:pPr>
        <w:widowControl/>
        <w:ind w:left="709"/>
        <w:jc w:val="both"/>
        <w:rPr>
          <w:rFonts w:ascii="Verdana" w:hAnsi="Verdana"/>
        </w:rPr>
      </w:pPr>
    </w:p>
    <w:p w14:paraId="5E77730A"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Dzierżawca przyjmuje do wiadomości, że </w:t>
      </w:r>
      <w:bookmarkStart w:id="8" w:name="_Hlk98838168"/>
      <w:r w:rsidRPr="00E74719">
        <w:rPr>
          <w:rFonts w:ascii="Verdana" w:hAnsi="Verdana"/>
        </w:rPr>
        <w:t xml:space="preserve">decyzja o wybudowaniu stacji do tankowania wodoru zostanie podjęta przez Dzierżawcę/ Wydzierżawiającego. </w:t>
      </w:r>
      <w:bookmarkEnd w:id="8"/>
    </w:p>
    <w:p w14:paraId="27852079" w14:textId="77777777" w:rsidR="00E74719" w:rsidRPr="00E74719" w:rsidRDefault="00E74719" w:rsidP="00E74719">
      <w:pPr>
        <w:widowControl/>
        <w:ind w:left="709"/>
        <w:jc w:val="both"/>
        <w:rPr>
          <w:rFonts w:ascii="Verdana" w:hAnsi="Verdana"/>
        </w:rPr>
      </w:pPr>
    </w:p>
    <w:p w14:paraId="393B93A1" w14:textId="6EB418EA"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 xml:space="preserve"> Strony uzgadniają, że stacja tankowania wodoru może być wybudowana przez Dzierżawcę (przy zachowaniu warunków od 5.</w:t>
      </w:r>
      <w:r w:rsidR="000C1FF2">
        <w:rPr>
          <w:rFonts w:ascii="Verdana" w:hAnsi="Verdana"/>
        </w:rPr>
        <w:t>8</w:t>
      </w:r>
      <w:r w:rsidR="00E05207" w:rsidRPr="00E74719">
        <w:rPr>
          <w:rFonts w:ascii="Verdana" w:hAnsi="Verdana"/>
        </w:rPr>
        <w:t xml:space="preserve"> </w:t>
      </w:r>
      <w:r w:rsidRPr="00E74719">
        <w:rPr>
          <w:rFonts w:ascii="Verdana" w:hAnsi="Verdana"/>
        </w:rPr>
        <w:t>do 5.</w:t>
      </w:r>
      <w:r w:rsidR="00E05207">
        <w:rPr>
          <w:rFonts w:ascii="Verdana" w:hAnsi="Verdana"/>
        </w:rPr>
        <w:t>20</w:t>
      </w:r>
      <w:r w:rsidRPr="00E74719">
        <w:rPr>
          <w:rFonts w:ascii="Verdana" w:hAnsi="Verdana"/>
        </w:rPr>
        <w:t xml:space="preserve">) lub w przypadku braku możliwości lub woli realizacji takiej infrastruktury przez Dzierżawcę, stacja wodorowa może zostać wybudowana przez podmiot zewnętrzny, wskazany przez Wydzierżawiającego. </w:t>
      </w:r>
    </w:p>
    <w:p w14:paraId="3D9B60E1" w14:textId="77777777" w:rsidR="00E74719" w:rsidRPr="00E74719" w:rsidRDefault="00E74719" w:rsidP="00E74719"/>
    <w:p w14:paraId="0CE065F8" w14:textId="77777777"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W chwili podjęcia decyzji przez Wydzierżawiającego</w:t>
      </w:r>
      <w:r w:rsidRPr="00E74719">
        <w:t xml:space="preserve"> </w:t>
      </w:r>
      <w:r w:rsidRPr="00E74719">
        <w:rPr>
          <w:rFonts w:ascii="Verdana" w:hAnsi="Verdana"/>
        </w:rPr>
        <w:t xml:space="preserve">o konieczności wybudowania stacji tankowania wodoru w przedmiotowej lokalizacji, Dzierżawca zobowiązuje się do współpracy w przedmiotowym zakresie z podmiotem zewnętrznym oraz Wydzierżawiającym,  na warunkach wskazanych przez Wydzierżawiającego. </w:t>
      </w:r>
    </w:p>
    <w:p w14:paraId="17B4807C" w14:textId="77777777" w:rsidR="00E74719" w:rsidRPr="00E74719" w:rsidRDefault="00E74719" w:rsidP="00E74719">
      <w:pPr>
        <w:pStyle w:val="Akapitzlist"/>
        <w:rPr>
          <w:rFonts w:ascii="Verdana" w:hAnsi="Verdana"/>
        </w:rPr>
      </w:pPr>
    </w:p>
    <w:p w14:paraId="02B1E107" w14:textId="219A030C" w:rsidR="00E74719" w:rsidRPr="00E74719" w:rsidRDefault="00E74719" w:rsidP="00E74719">
      <w:pPr>
        <w:widowControl/>
        <w:numPr>
          <w:ilvl w:val="1"/>
          <w:numId w:val="5"/>
        </w:numPr>
        <w:tabs>
          <w:tab w:val="clear" w:pos="360"/>
          <w:tab w:val="num" w:pos="709"/>
        </w:tabs>
        <w:ind w:left="709" w:hanging="709"/>
        <w:jc w:val="both"/>
        <w:rPr>
          <w:rFonts w:ascii="Verdana" w:hAnsi="Verdana"/>
        </w:rPr>
      </w:pPr>
      <w:r w:rsidRPr="00E74719">
        <w:rPr>
          <w:rFonts w:ascii="Verdana" w:hAnsi="Verdana"/>
        </w:rPr>
        <w:t>Wydzierżawiający zastrzega, iż warunki umiejscowienia i realizacji stacji tankowania wodoru, o której mowa w art. 5.</w:t>
      </w:r>
      <w:r w:rsidR="00E05207">
        <w:rPr>
          <w:rFonts w:ascii="Verdana" w:hAnsi="Verdana"/>
        </w:rPr>
        <w:t>6</w:t>
      </w:r>
      <w:r w:rsidRPr="00E74719">
        <w:rPr>
          <w:rFonts w:ascii="Verdana" w:hAnsi="Verdana"/>
        </w:rPr>
        <w:t xml:space="preserve">, a także warunki współpracy zostaną określone </w:t>
      </w:r>
      <w:r w:rsidRPr="00E74719">
        <w:rPr>
          <w:rFonts w:ascii="Verdana" w:hAnsi="Verdana"/>
        </w:rPr>
        <w:br/>
        <w:t>w aneksie do umowy lub w odrębnych umowach.</w:t>
      </w:r>
    </w:p>
    <w:p w14:paraId="34CB7081" w14:textId="77777777" w:rsidR="00BE02AB" w:rsidRPr="0073235A" w:rsidRDefault="00BE02AB" w:rsidP="00BE02AB">
      <w:pPr>
        <w:widowControl/>
        <w:jc w:val="both"/>
        <w:rPr>
          <w:rFonts w:ascii="Verdana" w:hAnsi="Verdana"/>
        </w:rPr>
      </w:pPr>
    </w:p>
    <w:p w14:paraId="7BA7CC1E" w14:textId="7C786390" w:rsidR="00BE02AB" w:rsidRPr="0073235A" w:rsidRDefault="00BE02AB" w:rsidP="00BE02AB">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w:t>
      </w:r>
      <w:r w:rsidR="00983136">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6F4E9122" w14:textId="77777777" w:rsidR="00BE02AB" w:rsidRPr="0073235A" w:rsidRDefault="00BE02AB" w:rsidP="00BE02AB">
      <w:pPr>
        <w:widowControl/>
        <w:jc w:val="both"/>
        <w:rPr>
          <w:rFonts w:ascii="Verdana" w:hAnsi="Verdana"/>
        </w:rPr>
      </w:pPr>
    </w:p>
    <w:p w14:paraId="3422B778" w14:textId="77777777" w:rsidR="00BE02AB" w:rsidRPr="0073235A" w:rsidRDefault="00BE02AB" w:rsidP="00BE02AB">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32E542A6" w14:textId="77777777" w:rsidR="00BE02AB" w:rsidRPr="0073235A" w:rsidRDefault="00BE02AB" w:rsidP="00BE02AB">
      <w:pPr>
        <w:pStyle w:val="Akapitzlist"/>
        <w:rPr>
          <w:rFonts w:ascii="Verdana" w:hAnsi="Verdana"/>
        </w:rPr>
      </w:pPr>
    </w:p>
    <w:p w14:paraId="203A9BCB" w14:textId="0E59443B"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 xml:space="preserve">w art. 8 poniżej, Dzierżawca przedłoży do zatwierdzenia Wydzierżawiającego pisemny Harmonogram Wykonawczy, uszczegóławiający terminy wskazane w OPF </w:t>
      </w:r>
      <w:r w:rsidR="00983136">
        <w:rPr>
          <w:rFonts w:ascii="Verdana" w:hAnsi="Verdana"/>
        </w:rPr>
        <w:br/>
      </w:r>
      <w:r w:rsidRPr="0073235A">
        <w:rPr>
          <w:rFonts w:ascii="Verdana" w:hAnsi="Verdana"/>
        </w:rPr>
        <w:t xml:space="preserve">i obejmujący kluczowe działania planowane przez Dzierżawcę. </w:t>
      </w:r>
    </w:p>
    <w:p w14:paraId="03778B26" w14:textId="77777777" w:rsidR="00BE02AB" w:rsidRPr="0073235A" w:rsidRDefault="00BE02AB" w:rsidP="00BE02AB">
      <w:pPr>
        <w:widowControl/>
        <w:jc w:val="both"/>
        <w:rPr>
          <w:rFonts w:ascii="Verdana" w:hAnsi="Verdana"/>
        </w:rPr>
      </w:pPr>
    </w:p>
    <w:p w14:paraId="1C21E07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5AACD66C" w14:textId="77777777" w:rsidR="00BE02AB" w:rsidRPr="0073235A" w:rsidRDefault="00BE02AB" w:rsidP="00BE02AB">
      <w:pPr>
        <w:widowControl/>
        <w:jc w:val="both"/>
        <w:rPr>
          <w:rFonts w:ascii="Verdana" w:hAnsi="Verdana"/>
        </w:rPr>
      </w:pPr>
    </w:p>
    <w:p w14:paraId="33AAD8FB" w14:textId="77777777" w:rsidR="00BE02AB" w:rsidRPr="0073235A" w:rsidRDefault="00BE02AB" w:rsidP="00BE02AB">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3C52F6AA" w14:textId="77777777" w:rsidR="00BE02AB" w:rsidRPr="0073235A" w:rsidRDefault="00BE02AB" w:rsidP="00BE02AB">
      <w:pPr>
        <w:widowControl/>
        <w:ind w:left="708" w:firstLine="12"/>
        <w:rPr>
          <w:rFonts w:ascii="Verdana" w:hAnsi="Verdana"/>
        </w:rPr>
      </w:pPr>
      <w:r w:rsidRPr="0073235A">
        <w:rPr>
          <w:rFonts w:ascii="Verdana" w:hAnsi="Verdana"/>
        </w:rPr>
        <w:lastRenderedPageBreak/>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55CDBDA9"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50F1D76F" w14:textId="77777777" w:rsidR="00BE02AB" w:rsidRPr="0073235A" w:rsidRDefault="00BE02AB" w:rsidP="00BE02AB">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68E28B66" w14:textId="77777777" w:rsidR="00BE02AB" w:rsidRPr="0073235A" w:rsidRDefault="00BE02AB" w:rsidP="00BE02AB">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60AAC3C" w14:textId="77777777" w:rsidR="00BE02AB" w:rsidRPr="0073235A" w:rsidRDefault="00BE02AB" w:rsidP="00BE02AB">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727E4E03" w14:textId="77777777" w:rsidR="00BE02AB" w:rsidRPr="0073235A" w:rsidRDefault="00BE02AB" w:rsidP="00BE02AB">
      <w:pPr>
        <w:widowControl/>
        <w:jc w:val="both"/>
        <w:rPr>
          <w:rFonts w:ascii="Verdana" w:hAnsi="Verdana"/>
        </w:rPr>
      </w:pPr>
      <w:r w:rsidRPr="0073235A">
        <w:rPr>
          <w:rFonts w:ascii="Verdana" w:hAnsi="Verdana"/>
        </w:rPr>
        <w:tab/>
      </w:r>
    </w:p>
    <w:p w14:paraId="7283CF9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45BF8921" w14:textId="77777777" w:rsidR="00BE02AB" w:rsidRPr="0073235A" w:rsidRDefault="00BE02AB" w:rsidP="00BE02AB">
      <w:pPr>
        <w:widowControl/>
        <w:jc w:val="both"/>
        <w:rPr>
          <w:rFonts w:ascii="Verdana" w:hAnsi="Verdana"/>
        </w:rPr>
      </w:pPr>
    </w:p>
    <w:p w14:paraId="5FFC968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78275CDB" w14:textId="77777777" w:rsidR="00BE02AB" w:rsidRPr="0073235A" w:rsidRDefault="00BE02AB" w:rsidP="00BE02AB">
      <w:pPr>
        <w:widowControl/>
        <w:jc w:val="both"/>
        <w:rPr>
          <w:rFonts w:ascii="Verdana" w:hAnsi="Verdana"/>
        </w:rPr>
      </w:pPr>
      <w:r w:rsidRPr="0073235A">
        <w:rPr>
          <w:rFonts w:ascii="Verdana" w:hAnsi="Verdana"/>
        </w:rPr>
        <w:t xml:space="preserve"> </w:t>
      </w:r>
    </w:p>
    <w:p w14:paraId="1922370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0A57F3A" w14:textId="77777777" w:rsidR="00BE02AB" w:rsidRPr="0073235A" w:rsidRDefault="00BE02AB" w:rsidP="00BE02AB">
      <w:pPr>
        <w:pStyle w:val="Akapitzlist"/>
        <w:rPr>
          <w:rFonts w:ascii="Verdana" w:hAnsi="Verdana"/>
        </w:rPr>
      </w:pPr>
    </w:p>
    <w:p w14:paraId="780EA7B0" w14:textId="77E2129D"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jest zobowiązany do niezwłocznego, lecz nie później niż w terminie </w:t>
      </w:r>
      <w:r w:rsidR="00983136">
        <w:rPr>
          <w:rFonts w:ascii="Verdana" w:hAnsi="Verdana"/>
        </w:rPr>
        <w:br/>
      </w:r>
      <w:r w:rsidRPr="0073235A">
        <w:rPr>
          <w:rFonts w:ascii="Verdana" w:hAnsi="Verdana"/>
        </w:rPr>
        <w:t>5 (pięciu) dni informowania Wydzierżawiającego na piśmie o każdym zdarzeniu mogącym negatywnie wpłynąć na terminowe zrealizowanie Etapów.</w:t>
      </w:r>
    </w:p>
    <w:p w14:paraId="6544000C" w14:textId="77777777" w:rsidR="00BE02AB" w:rsidRPr="0073235A" w:rsidRDefault="00BE02AB" w:rsidP="00BE02AB">
      <w:pPr>
        <w:pStyle w:val="Akapitzlist"/>
        <w:rPr>
          <w:rFonts w:ascii="Verdana" w:hAnsi="Verdana"/>
        </w:rPr>
      </w:pPr>
    </w:p>
    <w:p w14:paraId="7CC2C8F6"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57A48831" w14:textId="77777777" w:rsidR="00BE02AB" w:rsidRPr="0073235A" w:rsidRDefault="00BE02AB" w:rsidP="00BE02AB">
      <w:pPr>
        <w:widowControl/>
        <w:jc w:val="both"/>
        <w:rPr>
          <w:rFonts w:ascii="Verdana" w:hAnsi="Verdana"/>
        </w:rPr>
      </w:pPr>
      <w:r w:rsidRPr="0073235A">
        <w:rPr>
          <w:rFonts w:ascii="Verdana" w:hAnsi="Verdana"/>
        </w:rPr>
        <w:t xml:space="preserve"> </w:t>
      </w:r>
    </w:p>
    <w:p w14:paraId="5E099F5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232706C" w14:textId="77777777" w:rsidR="00BE02AB" w:rsidRPr="0073235A" w:rsidRDefault="00BE02AB" w:rsidP="00BE02AB">
      <w:pPr>
        <w:widowControl/>
        <w:jc w:val="both"/>
        <w:rPr>
          <w:rFonts w:ascii="Verdana" w:hAnsi="Verdana"/>
        </w:rPr>
      </w:pPr>
    </w:p>
    <w:p w14:paraId="540FB254" w14:textId="4F85F317" w:rsidR="00BE02AB" w:rsidRPr="0073235A" w:rsidRDefault="00BE02AB" w:rsidP="00BE02AB">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 xml:space="preserve">w szczególności projekt budowlany oraz materiały do wniosku o wydanie decyzji </w:t>
      </w:r>
      <w:r w:rsidR="00983136">
        <w:rPr>
          <w:rFonts w:ascii="Verdana" w:hAnsi="Verdana"/>
        </w:rPr>
        <w:br/>
      </w:r>
      <w:r w:rsidRPr="0073235A">
        <w:rPr>
          <w:rFonts w:ascii="Verdana" w:hAnsi="Verdana"/>
        </w:rPr>
        <w:t xml:space="preserve">o środowiskowych uwarunkowaniach, będą wykonane na podstawie </w:t>
      </w:r>
      <w:r w:rsidRPr="0073235A">
        <w:rPr>
          <w:rFonts w:ascii="Verdana" w:hAnsi="Verdana"/>
          <w:bCs/>
        </w:rPr>
        <w:t>OPF  oraz zgodnie z warunkami technicznymi dotyczącymi autostrad/dróg ekspresowych oraz decyzjami administracyjnymi ustalającymi lokalizację MOP.</w:t>
      </w:r>
      <w:r w:rsidRPr="0073235A">
        <w:rPr>
          <w:rFonts w:ascii="Verdana" w:hAnsi="Verdana"/>
          <w:bCs/>
          <w:i/>
        </w:rPr>
        <w:t xml:space="preserve"> </w:t>
      </w:r>
      <w:r w:rsidRPr="0073235A">
        <w:rPr>
          <w:rFonts w:ascii="Verdana" w:hAnsi="Verdana"/>
          <w:bCs/>
        </w:rPr>
        <w:t xml:space="preserve">Ustala się, </w:t>
      </w:r>
      <w:r w:rsidR="00983136">
        <w:rPr>
          <w:rFonts w:ascii="Verdana" w:hAnsi="Verdana"/>
          <w:bCs/>
        </w:rPr>
        <w:br/>
      </w:r>
      <w:r w:rsidRPr="0073235A">
        <w:rPr>
          <w:rFonts w:ascii="Verdana" w:hAnsi="Verdana"/>
          <w:bCs/>
        </w:rPr>
        <w:t xml:space="preserve">że dokumenty, o których mowa w </w:t>
      </w:r>
      <w:r w:rsidRPr="0073235A">
        <w:rPr>
          <w:rFonts w:ascii="Verdana" w:hAnsi="Verdana"/>
        </w:rPr>
        <w:t>art. 5.</w:t>
      </w:r>
      <w:r>
        <w:rPr>
          <w:rFonts w:ascii="Verdana" w:hAnsi="Verdana"/>
          <w:bCs/>
        </w:rPr>
        <w:t>10</w:t>
      </w:r>
      <w:r w:rsidRPr="0073235A">
        <w:rPr>
          <w:rFonts w:ascii="Verdana" w:hAnsi="Verdana"/>
          <w:bCs/>
        </w:rPr>
        <w:t>. powyżej będą oceniane przez Wydzierżawiającego, zwłaszcza, co do zgodności z OPF i zasadami bezpieczeństwa ruchu.</w:t>
      </w:r>
      <w:r w:rsidRPr="0073235A">
        <w:rPr>
          <w:rFonts w:ascii="Verdana" w:hAnsi="Verdana"/>
          <w:bCs/>
          <w:i/>
        </w:rPr>
        <w:t xml:space="preserve"> </w:t>
      </w:r>
      <w:r w:rsidRPr="0073235A">
        <w:rPr>
          <w:rFonts w:ascii="Verdana" w:hAnsi="Verdana"/>
          <w:bCs/>
        </w:rPr>
        <w:t xml:space="preserve">Zatwierdzenie przez Wydzierżawiającego dokumentów, o których mowa w </w:t>
      </w:r>
      <w:r w:rsidRPr="00996ECF">
        <w:rPr>
          <w:rFonts w:ascii="Verdana" w:hAnsi="Verdana"/>
          <w:bCs/>
        </w:rPr>
        <w:t>art. 5.</w:t>
      </w:r>
      <w:r w:rsidR="000C1FF2">
        <w:rPr>
          <w:rFonts w:ascii="Verdana" w:hAnsi="Verdana"/>
          <w:bCs/>
        </w:rPr>
        <w:t>10</w:t>
      </w:r>
      <w:r w:rsidRPr="0073235A">
        <w:rPr>
          <w:rFonts w:ascii="Verdana" w:hAnsi="Verdana"/>
          <w:bCs/>
        </w:rPr>
        <w:t xml:space="preserve"> powyżej, nie zwalnia Dzierżawcy z obowiązku uzyskania prawidłowych decyzji administracyjnych, koniecznych do terminowego zrealizowania Inwestycji.</w:t>
      </w:r>
    </w:p>
    <w:p w14:paraId="79392B36" w14:textId="77777777" w:rsidR="00BE02AB" w:rsidRPr="0073235A" w:rsidRDefault="00BE02AB" w:rsidP="00BE02AB">
      <w:pPr>
        <w:widowControl/>
        <w:ind w:left="360"/>
        <w:jc w:val="both"/>
        <w:rPr>
          <w:rFonts w:ascii="Verdana" w:hAnsi="Verdana"/>
        </w:rPr>
      </w:pPr>
    </w:p>
    <w:p w14:paraId="213BA9A2" w14:textId="69CD3D25" w:rsidR="00BE02AB" w:rsidRPr="0073235A" w:rsidRDefault="00BE02AB" w:rsidP="00BE02AB">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38336D">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08E77ECD" w14:textId="77777777" w:rsidR="00BE02AB" w:rsidRPr="0073235A" w:rsidRDefault="00BE02AB" w:rsidP="00BE02AB">
      <w:pPr>
        <w:widowControl/>
        <w:ind w:left="708" w:hanging="708"/>
        <w:jc w:val="both"/>
        <w:rPr>
          <w:rFonts w:ascii="Verdana" w:hAnsi="Verdana"/>
        </w:rPr>
      </w:pPr>
    </w:p>
    <w:p w14:paraId="33F834D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lastRenderedPageBreak/>
        <w:t xml:space="preserve">Dzierżawca rozpocznie realizację Inwestycji nie później niż w terminie 21 (dwudziestu jeden) dni po uzyskaniu ostatecznej decyzji o pozwoleniu na budowę. </w:t>
      </w:r>
    </w:p>
    <w:p w14:paraId="541123E8" w14:textId="77777777" w:rsidR="00BE02AB" w:rsidRPr="0073235A" w:rsidRDefault="00BE02AB" w:rsidP="00BE02AB">
      <w:pPr>
        <w:widowControl/>
        <w:jc w:val="both"/>
        <w:rPr>
          <w:rFonts w:ascii="Verdana" w:hAnsi="Verdana"/>
        </w:rPr>
      </w:pPr>
    </w:p>
    <w:p w14:paraId="309B4D67"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Pr="0073235A">
        <w:rPr>
          <w:rFonts w:ascii="Verdana" w:hAnsi="Verdana"/>
        </w:rPr>
        <w:br/>
        <w:t>w terminie 7 (siedmiu) dni od daty zaistnienia danej zmiany.</w:t>
      </w:r>
    </w:p>
    <w:p w14:paraId="50F54541" w14:textId="77777777" w:rsidR="00BE02AB" w:rsidRPr="0073235A" w:rsidRDefault="00BE02AB" w:rsidP="00BE02AB">
      <w:pPr>
        <w:widowControl/>
        <w:jc w:val="both"/>
        <w:rPr>
          <w:rFonts w:ascii="Verdana" w:hAnsi="Verdana"/>
        </w:rPr>
      </w:pPr>
    </w:p>
    <w:p w14:paraId="6C6EAA79"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6C8ED851" w14:textId="77777777" w:rsidR="00BE02AB" w:rsidRPr="0073235A" w:rsidRDefault="00BE02AB" w:rsidP="00BE02AB">
      <w:pPr>
        <w:pStyle w:val="Akapitzlist"/>
        <w:rPr>
          <w:rFonts w:ascii="Verdana" w:hAnsi="Verdana"/>
        </w:rPr>
      </w:pPr>
    </w:p>
    <w:p w14:paraId="3F0D9F13"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089C7B4A" w14:textId="77777777" w:rsidR="00BE02AB" w:rsidRPr="0073235A" w:rsidRDefault="00BE02AB" w:rsidP="00BE02AB">
      <w:pPr>
        <w:widowControl/>
        <w:jc w:val="both"/>
        <w:rPr>
          <w:rFonts w:ascii="Verdana" w:hAnsi="Verdana"/>
        </w:rPr>
      </w:pPr>
    </w:p>
    <w:p w14:paraId="7632821F"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0AB6E0F7" w14:textId="77777777" w:rsidR="00BE02AB" w:rsidRPr="0073235A" w:rsidRDefault="00BE02AB" w:rsidP="00BE02AB">
      <w:pPr>
        <w:widowControl/>
        <w:jc w:val="both"/>
        <w:rPr>
          <w:rFonts w:ascii="Verdana" w:hAnsi="Verdana"/>
        </w:rPr>
      </w:pPr>
    </w:p>
    <w:p w14:paraId="24E12765"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6CB101FD" w14:textId="77777777" w:rsidR="00BE02AB" w:rsidRPr="0073235A" w:rsidRDefault="00BE02AB" w:rsidP="00BE02AB">
      <w:pPr>
        <w:widowControl/>
        <w:jc w:val="both"/>
        <w:rPr>
          <w:rFonts w:ascii="Verdana" w:hAnsi="Verdana"/>
        </w:rPr>
      </w:pPr>
    </w:p>
    <w:p w14:paraId="5DA63EDE" w14:textId="7777777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4DC6C382" w14:textId="77777777" w:rsidR="00BE02AB" w:rsidRPr="0073235A" w:rsidRDefault="00BE02AB" w:rsidP="00BE02AB">
      <w:pPr>
        <w:widowControl/>
        <w:jc w:val="both"/>
        <w:rPr>
          <w:rFonts w:ascii="Verdana" w:hAnsi="Verdana"/>
        </w:rPr>
      </w:pPr>
    </w:p>
    <w:p w14:paraId="5D472B8A" w14:textId="01AF9F4B"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 xml:space="preserve">w zakresie wskazanym w </w:t>
      </w:r>
      <w:r w:rsidRPr="0073235A">
        <w:rPr>
          <w:rFonts w:ascii="Verdana" w:hAnsi="Verdana"/>
          <w:bCs/>
        </w:rPr>
        <w:t>art</w:t>
      </w:r>
      <w:r w:rsidRPr="0073235A">
        <w:rPr>
          <w:rFonts w:ascii="Verdana" w:hAnsi="Verdana"/>
        </w:rPr>
        <w:t>. 5.2</w:t>
      </w:r>
      <w:r w:rsidR="0038336D">
        <w:rPr>
          <w:rFonts w:ascii="Verdana" w:hAnsi="Verdana"/>
        </w:rPr>
        <w:t>7</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0E5E3AC2" w14:textId="77777777" w:rsidR="00BE02AB" w:rsidRPr="0073235A" w:rsidRDefault="00BE02AB" w:rsidP="00BE02AB">
      <w:pPr>
        <w:widowControl/>
        <w:jc w:val="both"/>
        <w:rPr>
          <w:rFonts w:ascii="Verdana" w:hAnsi="Verdana"/>
        </w:rPr>
      </w:pPr>
    </w:p>
    <w:p w14:paraId="5000CDFC" w14:textId="1CDE5097"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t>
      </w:r>
      <w:r w:rsidRPr="0073235A">
        <w:rPr>
          <w:rFonts w:ascii="Verdana" w:hAnsi="Verdana"/>
        </w:rPr>
        <w:lastRenderedPageBreak/>
        <w:t xml:space="preserve">w </w:t>
      </w:r>
      <w:r w:rsidRPr="0073235A">
        <w:rPr>
          <w:rFonts w:ascii="Verdana" w:hAnsi="Verdana"/>
          <w:bCs/>
        </w:rPr>
        <w:t>art</w:t>
      </w:r>
      <w:r w:rsidRPr="0073235A">
        <w:rPr>
          <w:rFonts w:ascii="Verdana" w:hAnsi="Verdana"/>
        </w:rPr>
        <w:t>. 5.2</w:t>
      </w:r>
      <w:r w:rsidR="0038336D">
        <w:rPr>
          <w:rFonts w:ascii="Verdana" w:hAnsi="Verdana"/>
        </w:rPr>
        <w:t>7</w:t>
      </w:r>
      <w:r w:rsidRPr="0073235A">
        <w:rPr>
          <w:rFonts w:ascii="Verdana" w:hAnsi="Verdana"/>
        </w:rPr>
        <w:t>.-5.2</w:t>
      </w:r>
      <w:r w:rsidR="0038336D">
        <w:rPr>
          <w:rFonts w:ascii="Verdana" w:hAnsi="Verdana"/>
        </w:rPr>
        <w:t>8</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49EB2E83" w14:textId="77777777" w:rsidR="00BE02AB" w:rsidRPr="0073235A" w:rsidRDefault="00BE02AB" w:rsidP="00BE02AB">
      <w:pPr>
        <w:widowControl/>
        <w:jc w:val="both"/>
        <w:rPr>
          <w:rFonts w:ascii="Verdana" w:hAnsi="Verdana"/>
        </w:rPr>
      </w:pPr>
    </w:p>
    <w:p w14:paraId="5E643BFE" w14:textId="33F7E08A" w:rsidR="00BE02AB" w:rsidRPr="0073235A" w:rsidRDefault="00BE02AB" w:rsidP="00BE02AB">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38336D">
        <w:rPr>
          <w:rFonts w:ascii="Verdana" w:hAnsi="Verdana"/>
        </w:rPr>
        <w:t>7</w:t>
      </w:r>
      <w:r w:rsidRPr="0073235A">
        <w:rPr>
          <w:rFonts w:ascii="Verdana" w:hAnsi="Verdana"/>
        </w:rPr>
        <w:t>-5.2</w:t>
      </w:r>
      <w:r w:rsidR="0038336D">
        <w:rPr>
          <w:rFonts w:ascii="Verdana" w:hAnsi="Verdana"/>
        </w:rPr>
        <w:t>8</w:t>
      </w:r>
      <w:r w:rsidRPr="0073235A">
        <w:rPr>
          <w:rFonts w:ascii="Verdana" w:hAnsi="Verdana"/>
        </w:rPr>
        <w:t xml:space="preserve"> powyżej, będzie usuwany w trybie oraz na zasadach określonych art. 22.1. – 22.6. poniżej.</w:t>
      </w:r>
    </w:p>
    <w:p w14:paraId="465E6866" w14:textId="77777777" w:rsidR="00BE02AB" w:rsidRPr="0073235A" w:rsidRDefault="00BE02AB" w:rsidP="00BE02AB">
      <w:pPr>
        <w:widowControl/>
        <w:jc w:val="both"/>
        <w:rPr>
          <w:rFonts w:ascii="Verdana" w:hAnsi="Verdana"/>
        </w:rPr>
      </w:pPr>
    </w:p>
    <w:p w14:paraId="39973384" w14:textId="0D28BE9C" w:rsidR="00AD3426" w:rsidRPr="0073235A" w:rsidRDefault="00BE02AB"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 Dz. U. z 2018 r. poz. 1202 ze zm.) oraz do dokonywania zmian w przedmiocie dzierżawy </w:t>
      </w:r>
      <w:r w:rsidRPr="0073235A">
        <w:rPr>
          <w:rFonts w:ascii="Verdana" w:hAnsi="Verdana"/>
        </w:rPr>
        <w:br/>
        <w:t>w zakresie zgodnym z niniejszą Umową</w:t>
      </w:r>
      <w:r w:rsidR="00673601" w:rsidRPr="0073235A">
        <w:rPr>
          <w:rFonts w:ascii="Verdana" w:hAnsi="Verdana"/>
        </w:rPr>
        <w:t>.</w:t>
      </w:r>
    </w:p>
    <w:p w14:paraId="78A02C29" w14:textId="77777777" w:rsidR="00AD3426" w:rsidRPr="0073235A" w:rsidRDefault="00AD3426">
      <w:pPr>
        <w:widowControl/>
        <w:jc w:val="both"/>
        <w:rPr>
          <w:rFonts w:ascii="Verdana" w:hAnsi="Verdana"/>
        </w:rPr>
      </w:pP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7181459"/>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0D40FE36" w:rsidR="00AD3426" w:rsidRPr="0024724E"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w:t>
      </w:r>
      <w:r w:rsidRPr="0073235A">
        <w:rPr>
          <w:rFonts w:ascii="Verdana" w:hAnsi="Verdana"/>
          <w:color w:val="000000"/>
        </w:rPr>
        <w:t>przepisów</w:t>
      </w:r>
      <w:r w:rsidR="0087718E" w:rsidRPr="0073235A">
        <w:rPr>
          <w:rFonts w:ascii="Verdana" w:hAnsi="Verdana"/>
          <w:color w:val="000000"/>
        </w:rPr>
        <w:t xml:space="preserve"> </w:t>
      </w:r>
      <w:r w:rsidR="0038336D" w:rsidRPr="0038336D">
        <w:rPr>
          <w:rFonts w:ascii="Verdana" w:hAnsi="Verdana"/>
          <w:color w:val="000000"/>
        </w:rPr>
        <w:t>określonych w Dziale III</w:t>
      </w:r>
      <w:r w:rsidR="0038336D">
        <w:rPr>
          <w:rFonts w:ascii="Verdana" w:hAnsi="Verdana"/>
          <w:color w:val="000000"/>
        </w:rPr>
        <w:t>,</w:t>
      </w:r>
      <w:r w:rsidR="0038336D" w:rsidRPr="0038336D">
        <w:rPr>
          <w:rFonts w:ascii="Verdana" w:hAnsi="Verdana"/>
          <w:color w:val="000000"/>
        </w:rPr>
        <w:t xml:space="preserve"> Rozdzia</w:t>
      </w:r>
      <w:r w:rsidR="0038336D">
        <w:rPr>
          <w:rFonts w:ascii="Verdana" w:hAnsi="Verdana"/>
          <w:color w:val="000000"/>
        </w:rPr>
        <w:t>ł 2, Oddział</w:t>
      </w:r>
      <w:r w:rsidR="0038336D" w:rsidRPr="0038336D">
        <w:rPr>
          <w:rFonts w:ascii="Verdana" w:hAnsi="Verdana"/>
          <w:color w:val="000000"/>
        </w:rPr>
        <w:t xml:space="preserve"> </w:t>
      </w:r>
      <w:r w:rsidR="00983136">
        <w:rPr>
          <w:rFonts w:ascii="Verdana" w:hAnsi="Verdana"/>
          <w:color w:val="000000"/>
        </w:rPr>
        <w:br/>
      </w:r>
      <w:r w:rsidR="0038336D" w:rsidRPr="0038336D">
        <w:rPr>
          <w:rFonts w:ascii="Verdana" w:hAnsi="Verdana"/>
          <w:color w:val="000000"/>
        </w:rPr>
        <w:t>5 Rozporządzenia Ministra Infrastruktury z dnia 2</w:t>
      </w:r>
      <w:r w:rsidR="0038336D">
        <w:rPr>
          <w:rFonts w:ascii="Verdana" w:hAnsi="Verdana"/>
          <w:color w:val="000000"/>
        </w:rPr>
        <w:t>4</w:t>
      </w:r>
      <w:r w:rsidR="0038336D" w:rsidRPr="0038336D">
        <w:rPr>
          <w:rFonts w:ascii="Verdana" w:hAnsi="Verdana"/>
          <w:color w:val="000000"/>
        </w:rPr>
        <w:t xml:space="preserve"> </w:t>
      </w:r>
      <w:r w:rsidR="0038336D">
        <w:rPr>
          <w:rFonts w:ascii="Verdana" w:hAnsi="Verdana"/>
          <w:color w:val="000000"/>
        </w:rPr>
        <w:t>czerwca</w:t>
      </w:r>
      <w:r w:rsidR="0038336D" w:rsidRPr="0038336D">
        <w:rPr>
          <w:rFonts w:ascii="Verdana" w:hAnsi="Verdana"/>
          <w:color w:val="000000"/>
        </w:rPr>
        <w:t xml:space="preserve"> 2022 roku w sprawie przepisów techniczno-budowlanych</w:t>
      </w:r>
      <w:r w:rsidR="000C1FF2">
        <w:rPr>
          <w:rFonts w:ascii="Verdana" w:hAnsi="Verdana"/>
          <w:color w:val="000000"/>
        </w:rPr>
        <w:t xml:space="preserve"> dotyczących</w:t>
      </w:r>
      <w:r w:rsidR="0038336D" w:rsidRPr="0038336D">
        <w:rPr>
          <w:rFonts w:ascii="Verdana" w:hAnsi="Verdana"/>
          <w:color w:val="000000"/>
        </w:rPr>
        <w:t xml:space="preserve"> dróg publicznych (Dz. U. z 2022 r</w:t>
      </w:r>
      <w:r w:rsidR="00983136">
        <w:rPr>
          <w:rFonts w:ascii="Verdana" w:hAnsi="Verdana"/>
          <w:color w:val="000000"/>
        </w:rPr>
        <w:t>.</w:t>
      </w:r>
      <w:r w:rsidR="0038336D" w:rsidRPr="0038336D">
        <w:rPr>
          <w:rFonts w:ascii="Verdana" w:hAnsi="Verdana"/>
          <w:color w:val="000000"/>
        </w:rPr>
        <w:t xml:space="preserve"> poz. 1518 z zastrzeżeniem art. 5.1 niniejszej umowy</w:t>
      </w:r>
      <w:r w:rsidR="00E10BA3" w:rsidRPr="0073235A">
        <w:rPr>
          <w:rFonts w:ascii="Verdana" w:hAnsi="Verdana"/>
          <w:color w:val="000000"/>
        </w:rPr>
        <w:t xml:space="preserve"> oraz</w:t>
      </w:r>
      <w:r w:rsidRPr="0073235A">
        <w:rPr>
          <w:rFonts w:ascii="Verdana" w:hAnsi="Verdana"/>
          <w:color w:val="000000"/>
        </w:rPr>
        <w:t xml:space="preserve"> w celu prowadzenia </w:t>
      </w:r>
      <w:r w:rsidRPr="0073235A">
        <w:rPr>
          <w:rFonts w:ascii="Verdana" w:hAnsi="Verdana"/>
          <w:b/>
          <w:bCs/>
          <w:color w:val="000000"/>
        </w:rPr>
        <w:t>Działalności Podstawowej.</w:t>
      </w:r>
      <w:r w:rsidRPr="0073235A">
        <w:rPr>
          <w:rFonts w:ascii="Verdana" w:hAnsi="Verdana"/>
          <w:color w:val="000000"/>
        </w:rPr>
        <w:t xml:space="preserve"> </w:t>
      </w:r>
    </w:p>
    <w:p w14:paraId="6E5B9F49" w14:textId="77777777" w:rsidR="0024724E" w:rsidRPr="0073235A" w:rsidRDefault="0024724E" w:rsidP="0024724E">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33AA65BB"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w:t>
      </w:r>
      <w:r w:rsidRPr="0073235A">
        <w:rPr>
          <w:rFonts w:ascii="Verdana" w:hAnsi="Verdana"/>
        </w:rPr>
        <w:lastRenderedPageBreak/>
        <w:t xml:space="preserve">elementu. Ustalenia w tym zakresie wymagają zgody Stron oraz formy pisemnej pod rygorem nieważności. </w:t>
      </w:r>
    </w:p>
    <w:p w14:paraId="3C7FE5A0" w14:textId="77777777" w:rsidR="00AD3426" w:rsidRPr="0073235A" w:rsidRDefault="00AD3426">
      <w:pPr>
        <w:rPr>
          <w:rFonts w:ascii="Verdana" w:hAnsi="Verdana"/>
        </w:rPr>
      </w:pP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7181460"/>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7181461"/>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lastRenderedPageBreak/>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lastRenderedPageBreak/>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47852078"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53B355F8" w14:textId="77777777" w:rsidR="009E6AFC" w:rsidRDefault="009E6AFC">
      <w:pPr>
        <w:widowControl/>
        <w:overflowPunct/>
        <w:autoSpaceDE/>
        <w:autoSpaceDN/>
        <w:adjustRightInd/>
        <w:rPr>
          <w:rFonts w:ascii="Verdana" w:hAnsi="Verdana"/>
        </w:rPr>
      </w:pPr>
    </w:p>
    <w:p w14:paraId="3A7D2129" w14:textId="77777777" w:rsidR="009E6AFC" w:rsidRDefault="009E6AFC">
      <w:pPr>
        <w:widowControl/>
        <w:overflowPunct/>
        <w:autoSpaceDE/>
        <w:autoSpaceDN/>
        <w:adjustRightInd/>
        <w:rPr>
          <w:rFonts w:ascii="Verdana" w:hAnsi="Verdana"/>
        </w:rPr>
      </w:pPr>
    </w:p>
    <w:p w14:paraId="418C45F4" w14:textId="77777777" w:rsidR="009E6AFC" w:rsidRDefault="009E6AFC">
      <w:pPr>
        <w:widowControl/>
        <w:overflowPunct/>
        <w:autoSpaceDE/>
        <w:autoSpaceDN/>
        <w:adjustRightInd/>
        <w:rPr>
          <w:rFonts w:ascii="Verdana" w:hAnsi="Verdana"/>
        </w:rPr>
      </w:pPr>
    </w:p>
    <w:p w14:paraId="5386E3F8" w14:textId="77777777" w:rsidR="00AD3426" w:rsidRPr="009E6AFC" w:rsidRDefault="00673601" w:rsidP="009E6AFC">
      <w:pPr>
        <w:widowControl/>
        <w:overflowPunct/>
        <w:autoSpaceDE/>
        <w:autoSpaceDN/>
        <w:adjustRightInd/>
        <w:rPr>
          <w:rFonts w:ascii="Verdana" w:hAnsi="Verdana"/>
          <w:b/>
          <w:i/>
        </w:rPr>
      </w:pPr>
      <w:bookmarkStart w:id="12" w:name="_Toc7181462"/>
      <w:r w:rsidRPr="009E6AFC">
        <w:rPr>
          <w:rFonts w:ascii="Verdana" w:hAnsi="Verdana"/>
          <w:b/>
          <w:i/>
        </w:rPr>
        <w:t>ARTYKUŁ 9 – CZYNSZ</w:t>
      </w:r>
      <w:bookmarkEnd w:id="12"/>
      <w:r w:rsidRPr="009E6AFC">
        <w:rPr>
          <w:rFonts w:ascii="Verdana" w:hAnsi="Verdana"/>
          <w:b/>
          <w:i/>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77777777" w:rsidR="00203A8D" w:rsidRPr="0073235A" w:rsidRDefault="00203A8D" w:rsidP="00654E6C">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w:t>
      </w:r>
      <w:r w:rsidRPr="00F06AA9">
        <w:rPr>
          <w:rFonts w:ascii="Verdana" w:hAnsi="Verdana"/>
          <w:b/>
        </w:rPr>
        <w:t>Czynsz Od Przychodu</w:t>
      </w:r>
      <w:r w:rsidRPr="0073235A">
        <w:rPr>
          <w:rFonts w:ascii="Verdana" w:hAnsi="Verdana"/>
        </w:rPr>
        <w:t xml:space="preserve"> stanowiący kwotę </w:t>
      </w:r>
      <w:r w:rsidRPr="00F06AA9">
        <w:rPr>
          <w:rFonts w:ascii="Verdana" w:hAnsi="Verdana"/>
          <w:b/>
        </w:rPr>
        <w:t xml:space="preserve">w wysokości 1% </w:t>
      </w:r>
      <w:r w:rsidRPr="0073235A">
        <w:rPr>
          <w:rFonts w:ascii="Verdana" w:hAnsi="Verdana"/>
        </w:rPr>
        <w:t xml:space="preserve">(jeden procent) </w:t>
      </w:r>
      <w:r w:rsidRPr="00F06AA9">
        <w:rPr>
          <w:rFonts w:ascii="Verdana" w:hAnsi="Verdana"/>
          <w:b/>
        </w:rPr>
        <w:t xml:space="preserve">od całości przychodu netto </w:t>
      </w:r>
      <w:r w:rsidRPr="0073235A">
        <w:rPr>
          <w:rFonts w:ascii="Verdana" w:hAnsi="Verdana"/>
        </w:rPr>
        <w:t xml:space="preserve">uzyskanego przez Dzierżawcę, w danym miesiącu, </w:t>
      </w:r>
      <w:r w:rsidRPr="00F06AA9">
        <w:rPr>
          <w:rFonts w:ascii="Verdana" w:hAnsi="Verdana"/>
          <w:b/>
        </w:rPr>
        <w:t>z tytułu sprzedaży paliw</w:t>
      </w:r>
      <w:r w:rsidRPr="0073235A">
        <w:rPr>
          <w:rFonts w:ascii="Verdana" w:hAnsi="Verdana"/>
        </w:rPr>
        <w:t xml:space="preserve">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w:t>
      </w:r>
      <w:r w:rsidRPr="00F06AA9">
        <w:rPr>
          <w:rFonts w:ascii="Verdana" w:hAnsi="Verdana"/>
          <w:b/>
        </w:rPr>
        <w:t>oraz w wysokości 4%</w:t>
      </w:r>
      <w:r w:rsidRPr="0073235A">
        <w:rPr>
          <w:rFonts w:ascii="Verdana" w:hAnsi="Verdana"/>
        </w:rPr>
        <w:t xml:space="preserve"> (cztery procent) </w:t>
      </w:r>
      <w:r w:rsidRPr="00F06AA9">
        <w:rPr>
          <w:rFonts w:ascii="Verdana" w:hAnsi="Verdana"/>
          <w:b/>
        </w:rPr>
        <w:t>od całości przychodu uzyskanego</w:t>
      </w:r>
      <w:r w:rsidRPr="0073235A">
        <w:rPr>
          <w:rFonts w:ascii="Verdana" w:hAnsi="Verdana"/>
        </w:rPr>
        <w:t xml:space="preserve"> przez Dzierżawcę w danym miesiącu w ramach działalności gospodarczej prowadzonej na Nieruchomości </w:t>
      </w:r>
      <w:r w:rsidR="00FF60B7" w:rsidRPr="0073235A">
        <w:rPr>
          <w:rFonts w:ascii="Verdana" w:hAnsi="Verdana"/>
        </w:rPr>
        <w:t xml:space="preserve">w tym </w:t>
      </w:r>
      <w:r w:rsidR="00FF60B7" w:rsidRPr="00F06AA9">
        <w:rPr>
          <w:rFonts w:ascii="Verdana" w:hAnsi="Verdana"/>
          <w:b/>
        </w:rPr>
        <w:t>z tytułu poddzierżawy</w:t>
      </w:r>
      <w:r w:rsidR="00FF60B7" w:rsidRPr="0073235A">
        <w:rPr>
          <w:rFonts w:ascii="Verdana" w:hAnsi="Verdana"/>
        </w:rPr>
        <w:t xml:space="preserve">,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654E6C">
      <w:pPr>
        <w:ind w:left="720"/>
        <w:jc w:val="both"/>
        <w:rPr>
          <w:rFonts w:ascii="Verdana" w:hAnsi="Verdana"/>
        </w:rPr>
      </w:pPr>
    </w:p>
    <w:p w14:paraId="41D8A14C" w14:textId="3713A41C" w:rsidR="007C4D63" w:rsidRPr="0073235A" w:rsidRDefault="007C4D63" w:rsidP="00654E6C">
      <w:pPr>
        <w:widowControl/>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980AB8">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w:t>
      </w:r>
      <w:r w:rsidR="00D75B10" w:rsidRPr="0073235A">
        <w:rPr>
          <w:rFonts w:ascii="Verdana" w:hAnsi="Verdana"/>
        </w:rPr>
        <w:lastRenderedPageBreak/>
        <w:t xml:space="preserve">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654E6C">
      <w:pPr>
        <w:ind w:left="720"/>
        <w:jc w:val="both"/>
        <w:rPr>
          <w:rFonts w:ascii="Verdana" w:hAnsi="Verdana"/>
        </w:rPr>
      </w:pPr>
      <w:r w:rsidRPr="0073235A">
        <w:rPr>
          <w:rFonts w:ascii="Verdana" w:hAnsi="Verdana"/>
        </w:rPr>
        <w:t xml:space="preserve"> </w:t>
      </w:r>
    </w:p>
    <w:p w14:paraId="2F97ABF3" w14:textId="3A6E04ED" w:rsidR="00203A8D" w:rsidRPr="0073235A" w:rsidRDefault="00203A8D" w:rsidP="00654E6C">
      <w:pPr>
        <w:ind w:left="709"/>
        <w:jc w:val="both"/>
        <w:rPr>
          <w:rFonts w:ascii="Verdana" w:hAnsi="Verdana"/>
        </w:rPr>
      </w:pPr>
      <w:r w:rsidRPr="0073235A">
        <w:rPr>
          <w:rFonts w:ascii="Verdana" w:hAnsi="Verdana"/>
        </w:rPr>
        <w:t xml:space="preserve">Czynsz od Przychodu powiększany będzie o podatek VAT w stawce obowiązującej </w:t>
      </w:r>
      <w:r w:rsidR="00377A9A">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654E6C">
      <w:pPr>
        <w:widowControl/>
        <w:ind w:left="720"/>
        <w:jc w:val="both"/>
        <w:rPr>
          <w:rFonts w:ascii="Verdana" w:hAnsi="Verdana"/>
        </w:rPr>
      </w:pPr>
    </w:p>
    <w:p w14:paraId="36C27A53" w14:textId="0FD1A3EF" w:rsidR="00433806" w:rsidRPr="0073235A" w:rsidRDefault="00433806" w:rsidP="00654E6C">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980AB8">
        <w:rPr>
          <w:rFonts w:ascii="Verdana" w:hAnsi="Verdana"/>
        </w:rPr>
        <w:t>, gdy</w:t>
      </w:r>
      <w:r w:rsidRPr="0073235A">
        <w:rPr>
          <w:rFonts w:ascii="Verdana" w:hAnsi="Verdana"/>
        </w:rPr>
        <w:t xml:space="preserve"> Dzierżawca z jakiejkolwiek przyczyny nie będzie posiadał statusu podatnika tego podatku lub będzie z tego podatku zwolniony, w tym </w:t>
      </w:r>
      <w:r w:rsidR="00377A9A">
        <w:rPr>
          <w:rFonts w:ascii="Verdana" w:hAnsi="Verdana"/>
        </w:rPr>
        <w:br/>
      </w:r>
      <w:r w:rsidRPr="0073235A">
        <w:rPr>
          <w:rFonts w:ascii="Verdana" w:hAnsi="Verdana"/>
        </w:rPr>
        <w:t>w szczególności:</w:t>
      </w:r>
    </w:p>
    <w:p w14:paraId="5DDB8B48" w14:textId="77777777" w:rsidR="00433806" w:rsidRPr="0073235A" w:rsidRDefault="00433806" w:rsidP="00654E6C">
      <w:pPr>
        <w:widowControl/>
        <w:ind w:left="567" w:hanging="567"/>
        <w:jc w:val="both"/>
        <w:rPr>
          <w:rFonts w:ascii="Verdana" w:hAnsi="Verdana"/>
        </w:rPr>
      </w:pPr>
    </w:p>
    <w:p w14:paraId="4A7B2DC9" w14:textId="77777777" w:rsidR="00433806" w:rsidRPr="0073235A" w:rsidRDefault="00433806" w:rsidP="00654E6C">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654E6C">
      <w:pPr>
        <w:widowControl/>
        <w:tabs>
          <w:tab w:val="left" w:pos="709"/>
        </w:tabs>
        <w:ind w:left="851" w:hanging="425"/>
        <w:jc w:val="both"/>
        <w:rPr>
          <w:rFonts w:ascii="Verdana" w:hAnsi="Verdana"/>
        </w:rPr>
      </w:pPr>
    </w:p>
    <w:p w14:paraId="5835DA58" w14:textId="77777777" w:rsidR="00433806" w:rsidRPr="0073235A" w:rsidRDefault="00433806" w:rsidP="00654E6C">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654E6C">
      <w:pPr>
        <w:pStyle w:val="Akapitzlist"/>
        <w:rPr>
          <w:rFonts w:ascii="Verdana" w:hAnsi="Verdana"/>
        </w:rPr>
      </w:pPr>
    </w:p>
    <w:p w14:paraId="7BCC7EE2" w14:textId="77777777" w:rsidR="00395AB7" w:rsidRPr="0073235A" w:rsidRDefault="00395AB7" w:rsidP="00654E6C">
      <w:pPr>
        <w:widowControl/>
        <w:ind w:left="1134"/>
        <w:jc w:val="both"/>
        <w:rPr>
          <w:rFonts w:ascii="Verdana" w:hAnsi="Verdana"/>
        </w:rPr>
      </w:pPr>
    </w:p>
    <w:p w14:paraId="6F2CAB7F" w14:textId="16CFB8C3" w:rsidR="002257D2" w:rsidRPr="0073235A" w:rsidRDefault="00433806" w:rsidP="00654E6C">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w:t>
      </w:r>
      <w:r w:rsidR="00377A9A">
        <w:rPr>
          <w:rFonts w:ascii="Verdana" w:hAnsi="Verdana"/>
        </w:rPr>
        <w:br/>
      </w:r>
      <w:r w:rsidRPr="0073235A">
        <w:rPr>
          <w:rFonts w:ascii="Verdana" w:hAnsi="Verdana"/>
        </w:rPr>
        <w:t xml:space="preserve">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 xml:space="preserve">o wysokości przychodów osiągniętych w poprzednim miesiącu kalendarzowym. Oświadczenie to będzie podpisywane przez osoby uprawnione do reprezentacji Dzierżawcy. Wydzierżawiający ma prawo </w:t>
      </w:r>
      <w:r w:rsidR="00983136">
        <w:rPr>
          <w:rFonts w:ascii="Verdana" w:hAnsi="Verdana"/>
        </w:rPr>
        <w:br/>
      </w:r>
      <w:r w:rsidRPr="0073235A">
        <w:rPr>
          <w:rFonts w:ascii="Verdana" w:hAnsi="Verdana"/>
        </w:rPr>
        <w:t>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2B0D96EB"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67305F23"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które obejmować</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983136">
        <w:rPr>
          <w:rFonts w:ascii="Verdana" w:hAnsi="Verdana"/>
        </w:rPr>
        <w:br/>
      </w:r>
      <w:r w:rsidR="00AA7FB5" w:rsidRPr="0073235A">
        <w:rPr>
          <w:rFonts w:ascii="Verdana" w:hAnsi="Verdana"/>
        </w:rPr>
        <w:t>w Art. 9.8</w:t>
      </w:r>
      <w:r w:rsidR="008E0658" w:rsidRPr="0073235A">
        <w:rPr>
          <w:rFonts w:ascii="Verdana" w:hAnsi="Verdana"/>
        </w:rPr>
        <w:t>.</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w:t>
      </w:r>
      <w:r w:rsidR="00377A9A">
        <w:rPr>
          <w:rFonts w:ascii="Verdana" w:hAnsi="Verdana"/>
        </w:rPr>
        <w:br/>
      </w:r>
      <w:r w:rsidR="00AA7FB5" w:rsidRPr="0073235A">
        <w:rPr>
          <w:rFonts w:ascii="Verdana" w:hAnsi="Verdana"/>
        </w:rPr>
        <w:t xml:space="preserve">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377A9A">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W wypadku</w:t>
      </w:r>
      <w:r w:rsidR="00980AB8">
        <w:rPr>
          <w:rFonts w:ascii="Verdana" w:hAnsi="Verdana"/>
        </w:rPr>
        <w:t>,</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377A9A">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01B6844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377A9A">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EA2F1C1" w14:textId="77777777" w:rsidR="001727C4" w:rsidRDefault="001727C4" w:rsidP="001727C4">
      <w:pPr>
        <w:pStyle w:val="Akapitzlist"/>
        <w:widowControl/>
        <w:numPr>
          <w:ilvl w:val="1"/>
          <w:numId w:val="10"/>
        </w:numPr>
        <w:adjustRightInd/>
        <w:jc w:val="both"/>
        <w:rPr>
          <w:rFonts w:ascii="Verdana" w:hAnsi="Verdana"/>
          <w:sz w:val="18"/>
          <w:szCs w:val="18"/>
        </w:rPr>
      </w:pPr>
      <w:r>
        <w:rPr>
          <w:rFonts w:ascii="Verdana" w:hAnsi="Verdana"/>
          <w:sz w:val="18"/>
          <w:szCs w:val="18"/>
        </w:rPr>
        <w:t xml:space="preserve">Wydzierżawiający zobowiązuje się wysyłać Dzierżawcy faktury, z terminem płatności 21 dni od daty wystawienia. Strony ustalają, że faktury będą wystawiane na </w:t>
      </w:r>
      <w:r>
        <w:rPr>
          <w:rFonts w:ascii="Verdana" w:hAnsi="Verdana"/>
          <w:i/>
          <w:iCs/>
          <w:sz w:val="18"/>
          <w:szCs w:val="18"/>
        </w:rPr>
        <w:t>(nazwa odbiorcy i adres)</w:t>
      </w:r>
      <w:r>
        <w:rPr>
          <w:rFonts w:ascii="Verdana" w:hAnsi="Verdana"/>
          <w:sz w:val="18"/>
          <w:szCs w:val="18"/>
        </w:rPr>
        <w:t xml:space="preserve"> i będą doręczane na adres </w:t>
      </w:r>
      <w:r>
        <w:rPr>
          <w:rFonts w:ascii="Verdana" w:hAnsi="Verdana"/>
          <w:i/>
          <w:iCs/>
          <w:sz w:val="18"/>
          <w:szCs w:val="18"/>
        </w:rPr>
        <w:t>(adres korespondencyjny podmiotu)</w:t>
      </w:r>
      <w:r>
        <w:rPr>
          <w:rFonts w:ascii="Verdana" w:hAnsi="Verdana"/>
          <w:sz w:val="18"/>
          <w:szCs w:val="18"/>
        </w:rPr>
        <w:t xml:space="preserve"> oraz/lub elektronicznie na adres e-mail </w:t>
      </w:r>
      <w:r>
        <w:rPr>
          <w:rFonts w:ascii="Verdana" w:hAnsi="Verdana"/>
          <w:i/>
          <w:iCs/>
          <w:sz w:val="18"/>
          <w:szCs w:val="18"/>
        </w:rPr>
        <w:t>(adres e-mail)</w:t>
      </w:r>
      <w:r>
        <w:rPr>
          <w:rFonts w:ascii="Verdana" w:hAnsi="Verdana"/>
          <w:sz w:val="18"/>
          <w:szCs w:val="18"/>
        </w:rPr>
        <w:t xml:space="preserve">. </w:t>
      </w:r>
    </w:p>
    <w:p w14:paraId="4F19F72A" w14:textId="514D781E" w:rsidR="00AD3426" w:rsidRPr="0073235A" w:rsidRDefault="00673601" w:rsidP="003B0A54">
      <w:pPr>
        <w:widowControl/>
        <w:ind w:left="709"/>
        <w:jc w:val="both"/>
        <w:rPr>
          <w:rFonts w:ascii="Verdana" w:hAnsi="Verdana"/>
        </w:rPr>
      </w:pPr>
      <w:r w:rsidRPr="0073235A">
        <w:rPr>
          <w:rFonts w:ascii="Verdana" w:hAnsi="Verdana"/>
        </w:rPr>
        <w:t xml:space="preserve"> </w:t>
      </w:r>
      <w:r w:rsidRPr="0073235A">
        <w:rPr>
          <w:rFonts w:ascii="Verdana" w:hAnsi="Verdana"/>
        </w:rPr>
        <w:br/>
      </w:r>
    </w:p>
    <w:p w14:paraId="322BD9F4" w14:textId="46021FE0"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983136">
        <w:rPr>
          <w:rFonts w:ascii="Verdana" w:hAnsi="Verdana"/>
        </w:rPr>
        <w:br/>
      </w:r>
      <w:r w:rsidR="00001439" w:rsidRPr="0073235A">
        <w:rPr>
          <w:rFonts w:ascii="Verdana" w:hAnsi="Verdana"/>
        </w:rPr>
        <w:t xml:space="preserve">o należne podatki, w tym podatek od towarów i usług. </w:t>
      </w:r>
      <w:r w:rsidR="001727C4">
        <w:rPr>
          <w:rFonts w:ascii="Verdana" w:hAnsi="Verdana"/>
          <w:sz w:val="18"/>
          <w:szCs w:val="18"/>
        </w:rPr>
        <w:t>. Należność wynikająca z faktury będzie płatna w terminie 21 (dwudziestu jeden) dni od dnia jej wystawienia</w:t>
      </w:r>
      <w:r w:rsidR="00001439" w:rsidRPr="0073235A">
        <w:rPr>
          <w:rFonts w:ascii="Verdana" w:hAnsi="Verdana"/>
        </w:rPr>
        <w:t>.</w:t>
      </w:r>
    </w:p>
    <w:p w14:paraId="7BD30A77" w14:textId="77777777" w:rsidR="00AD3426" w:rsidRPr="0073235A" w:rsidRDefault="00AD3426" w:rsidP="00654E6C">
      <w:pPr>
        <w:widowControl/>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5A276C51" w:rsidR="00AD3426" w:rsidRPr="0073235A" w:rsidRDefault="00673601" w:rsidP="004B1882">
      <w:pPr>
        <w:pStyle w:val="Tekstpodstawowywcity"/>
        <w:ind w:left="709" w:hanging="1"/>
        <w:rPr>
          <w:rFonts w:ascii="Verdana" w:hAnsi="Verdana"/>
          <w:sz w:val="20"/>
        </w:rPr>
      </w:pPr>
      <w:r w:rsidRPr="0073235A">
        <w:rPr>
          <w:rFonts w:ascii="Verdana" w:hAnsi="Verdana"/>
          <w:sz w:val="20"/>
        </w:rPr>
        <w:t>Jeżeli okaże się, że kwota przychodów rzeczywiście należnych jest wyższa</w:t>
      </w:r>
      <w:r w:rsidR="005B462E">
        <w:rPr>
          <w:rFonts w:ascii="Verdana" w:hAnsi="Verdana"/>
          <w:sz w:val="20"/>
        </w:rPr>
        <w:t>,</w:t>
      </w:r>
      <w:r w:rsidRPr="0073235A">
        <w:rPr>
          <w:rFonts w:ascii="Verdana" w:hAnsi="Verdana"/>
          <w:sz w:val="20"/>
        </w:rPr>
        <w:t xml:space="preserve">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w:t>
      </w:r>
      <w:r w:rsidR="00983136">
        <w:rPr>
          <w:rFonts w:ascii="Verdana" w:hAnsi="Verdana"/>
          <w:sz w:val="20"/>
        </w:rPr>
        <w:br/>
      </w:r>
      <w:r w:rsidRPr="0073235A">
        <w:rPr>
          <w:rFonts w:ascii="Verdana" w:hAnsi="Verdana"/>
          <w:sz w:val="20"/>
        </w:rPr>
        <w:t xml:space="preserve">od towarów i usług oraz odsetki ustawowe. </w:t>
      </w:r>
      <w:r w:rsidR="001727C4">
        <w:rPr>
          <w:rFonts w:ascii="Verdana" w:hAnsi="Verdana"/>
          <w:sz w:val="18"/>
          <w:szCs w:val="18"/>
        </w:rPr>
        <w:t xml:space="preserve">Należność wynikająca z faktury będzie płatna w terminie 21 (dwudziestu jeden) dni od daty wystawienia faktury przez Wydzierżawiającego. Strony ustalają nadto, że Dzierżawca zapłaci w takim wypadku Wydzierżawiającemu, </w:t>
      </w:r>
      <w:r w:rsidR="001727C4">
        <w:rPr>
          <w:rFonts w:ascii="Verdana" w:hAnsi="Verdana"/>
          <w:sz w:val="18"/>
          <w:szCs w:val="18"/>
        </w:rPr>
        <w:br/>
        <w:t>w terminie 21 (dwudziestu jeden) dni od daty wystawienia wezwania, dodatkowo karę umowną w wysokości pięciokrotności tej różnicy</w:t>
      </w:r>
      <w:r w:rsidRPr="0073235A">
        <w:rPr>
          <w:rFonts w:ascii="Verdana" w:hAnsi="Verdana"/>
          <w:sz w:val="20"/>
        </w:rPr>
        <w:t>.</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536B5463"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654E6C">
        <w:rPr>
          <w:rFonts w:ascii="Verdana" w:hAnsi="Verdana"/>
        </w:rPr>
        <w:t>202</w:t>
      </w:r>
      <w:r w:rsidR="003B0A54">
        <w:rPr>
          <w:rFonts w:ascii="Verdana" w:hAnsi="Verdana"/>
        </w:rPr>
        <w:t>5</w:t>
      </w:r>
      <w:r w:rsidRPr="0073235A">
        <w:rPr>
          <w:rFonts w:ascii="Verdana" w:hAnsi="Verdana"/>
        </w:rPr>
        <w:t xml:space="preserve"> roku</w:t>
      </w:r>
      <w:r w:rsidR="005C32AE">
        <w:rPr>
          <w:rFonts w:ascii="Verdana" w:hAnsi="Verdana"/>
        </w:rPr>
        <w:t xml:space="preserve"> (następnym roku po podpisaniu umowy)</w:t>
      </w:r>
      <w:r w:rsidRPr="0073235A">
        <w:rPr>
          <w:rFonts w:ascii="Verdana" w:hAnsi="Verdana"/>
        </w:rPr>
        <w:t xml:space="preserve"> w oparciu </w:t>
      </w:r>
      <w:r w:rsidR="00983136">
        <w:rPr>
          <w:rFonts w:ascii="Verdana" w:hAnsi="Verdana"/>
        </w:rPr>
        <w:br/>
      </w:r>
      <w:r w:rsidRPr="0073235A">
        <w:rPr>
          <w:rFonts w:ascii="Verdana" w:hAnsi="Verdana"/>
        </w:rPr>
        <w:t>o wskaźnik cen towarów i usług konsumpcyjnych za rok</w:t>
      </w:r>
      <w:r w:rsidR="00654E6C">
        <w:rPr>
          <w:rFonts w:ascii="Verdana" w:hAnsi="Verdana"/>
        </w:rPr>
        <w:t xml:space="preserve"> 202</w:t>
      </w:r>
      <w:r w:rsidR="003B0A54">
        <w:rPr>
          <w:rFonts w:ascii="Verdana" w:hAnsi="Verdana"/>
        </w:rPr>
        <w:t>4</w:t>
      </w:r>
      <w:r w:rsidRPr="0073235A">
        <w:rPr>
          <w:rFonts w:ascii="Verdana" w:hAnsi="Verdana"/>
        </w:rPr>
        <w:t xml:space="preserve">. Waloryzacja będzie </w:t>
      </w:r>
      <w:r w:rsidRPr="0073235A">
        <w:rPr>
          <w:rFonts w:ascii="Verdana" w:hAnsi="Verdana"/>
        </w:rPr>
        <w:lastRenderedPageBreak/>
        <w:t>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proofErr w:type="spellStart"/>
      <w:r w:rsidRPr="00D37A69">
        <w:rPr>
          <w:rFonts w:ascii="Verdana" w:hAnsi="Verdana"/>
          <w:b/>
          <w:i/>
          <w:sz w:val="24"/>
          <w:szCs w:val="24"/>
        </w:rPr>
        <w:t>X</w:t>
      </w:r>
      <w:r w:rsidRPr="00D37A69">
        <w:rPr>
          <w:rFonts w:ascii="Verdana" w:hAnsi="Verdana"/>
          <w:b/>
          <w:i/>
          <w:sz w:val="16"/>
          <w:szCs w:val="16"/>
        </w:rPr>
        <w:t>n</w:t>
      </w:r>
      <w:proofErr w:type="spellEnd"/>
      <w:r w:rsidRPr="00D37A69">
        <w:rPr>
          <w:rFonts w:ascii="Verdana" w:hAnsi="Verdana"/>
          <w:b/>
          <w:i/>
        </w:rPr>
        <w:t xml:space="preserve"> * </w:t>
      </w:r>
      <w:proofErr w:type="spellStart"/>
      <w:r w:rsidRPr="00D37A69">
        <w:rPr>
          <w:rFonts w:ascii="Verdana" w:hAnsi="Verdana"/>
          <w:b/>
          <w:i/>
          <w:sz w:val="24"/>
          <w:szCs w:val="24"/>
        </w:rPr>
        <w:t>CPI</w:t>
      </w:r>
      <w:r w:rsidRPr="00D37A69">
        <w:rPr>
          <w:rFonts w:ascii="Verdana" w:hAnsi="Verdana"/>
          <w:b/>
          <w:i/>
          <w:sz w:val="16"/>
          <w:szCs w:val="16"/>
        </w:rPr>
        <w:t>n</w:t>
      </w:r>
      <w:proofErr w:type="spellEnd"/>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X</w:t>
      </w:r>
      <w:r w:rsidRPr="00D37A69">
        <w:rPr>
          <w:rFonts w:ascii="Verdana" w:hAnsi="Verdana"/>
          <w:sz w:val="16"/>
          <w:szCs w:val="16"/>
        </w:rPr>
        <w:t>n</w:t>
      </w:r>
      <w:proofErr w:type="spellEnd"/>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CPI</w:t>
      </w:r>
      <w:r w:rsidRPr="00D37A69">
        <w:rPr>
          <w:rFonts w:ascii="Verdana" w:hAnsi="Verdana"/>
          <w:sz w:val="16"/>
          <w:szCs w:val="16"/>
        </w:rPr>
        <w:t>n</w:t>
      </w:r>
      <w:proofErr w:type="spellEnd"/>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239735E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t>
      </w:r>
      <w:r w:rsidR="005B462E">
        <w:rPr>
          <w:rFonts w:ascii="Verdana" w:hAnsi="Verdana"/>
        </w:rPr>
        <w:br/>
      </w:r>
      <w:r w:rsidR="0098676B" w:rsidRPr="0073235A">
        <w:rPr>
          <w:rFonts w:ascii="Verdana" w:hAnsi="Verdana"/>
        </w:rPr>
        <w:t>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5818E1" w14:textId="77777777" w:rsidR="00AD3426" w:rsidRPr="00D37A69" w:rsidRDefault="00AD3426">
      <w:pPr>
        <w:pStyle w:val="Tekstpodstawowy"/>
        <w:widowControl/>
        <w:outlineLvl w:val="0"/>
        <w:rPr>
          <w:rFonts w:ascii="Verdana" w:hAnsi="Verdana"/>
          <w:sz w:val="20"/>
          <w:u w:val="none"/>
        </w:rPr>
      </w:pP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7181463"/>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175DE4F0"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w:t>
      </w:r>
      <w:r w:rsidR="00186420">
        <w:rPr>
          <w:rFonts w:ascii="Verdana" w:hAnsi="Verdana"/>
        </w:rPr>
        <w:t xml:space="preserve"> </w:t>
      </w:r>
      <w:r w:rsidR="00186420" w:rsidRPr="0073235A">
        <w:rPr>
          <w:rFonts w:ascii="Verdana" w:hAnsi="Verdana"/>
        </w:rPr>
        <w:t>20</w:t>
      </w:r>
      <w:r w:rsidR="00186420">
        <w:rPr>
          <w:rFonts w:ascii="Verdana" w:hAnsi="Verdana"/>
        </w:rPr>
        <w:t xml:space="preserve">23 </w:t>
      </w:r>
      <w:r w:rsidR="00186420" w:rsidRPr="0073235A">
        <w:rPr>
          <w:rFonts w:ascii="Verdana" w:hAnsi="Verdana"/>
        </w:rPr>
        <w:t>r</w:t>
      </w:r>
      <w:r w:rsidR="00B012CE" w:rsidRPr="0073235A">
        <w:rPr>
          <w:rFonts w:ascii="Verdana" w:hAnsi="Verdana"/>
        </w:rPr>
        <w:t xml:space="preserve">. poz. </w:t>
      </w:r>
      <w:r w:rsidR="00186420">
        <w:rPr>
          <w:rFonts w:ascii="Verdana" w:hAnsi="Verdana"/>
        </w:rPr>
        <w:t xml:space="preserve">70 </w:t>
      </w:r>
      <w:r w:rsidR="00B012CE" w:rsidRPr="0073235A">
        <w:rPr>
          <w:rFonts w:ascii="Verdana" w:hAnsi="Verdana"/>
        </w:rPr>
        <w:t xml:space="preserve">, z </w:t>
      </w:r>
      <w:proofErr w:type="spellStart"/>
      <w:r w:rsidR="00B012CE" w:rsidRPr="0073235A">
        <w:rPr>
          <w:rFonts w:ascii="Verdana" w:hAnsi="Verdana"/>
        </w:rPr>
        <w:t>późn</w:t>
      </w:r>
      <w:proofErr w:type="spellEnd"/>
      <w:r w:rsidR="00B012CE" w:rsidRPr="0073235A">
        <w:rPr>
          <w:rFonts w:ascii="Verdana" w:hAnsi="Verdana"/>
        </w:rPr>
        <w:t>. zm.)</w:t>
      </w:r>
      <w:r w:rsidRPr="0073235A">
        <w:rPr>
          <w:rFonts w:ascii="Verdana" w:hAnsi="Verdana"/>
        </w:rPr>
        <w:t xml:space="preserve"> wraz </w:t>
      </w:r>
      <w:r w:rsidR="00983136">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6C8B5ED" w14:textId="77777777" w:rsidR="00C24717" w:rsidRPr="0073235A" w:rsidRDefault="00C24717">
      <w:pPr>
        <w:widowControl/>
        <w:jc w:val="both"/>
        <w:rPr>
          <w:rFonts w:ascii="Verdana" w:hAnsi="Verdana"/>
        </w:rPr>
      </w:pPr>
    </w:p>
    <w:p w14:paraId="2CF7FF05" w14:textId="7E1C9394"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w:t>
      </w:r>
      <w:r w:rsidR="00983136">
        <w:rPr>
          <w:rFonts w:ascii="Verdana" w:hAnsi="Verdana"/>
        </w:rPr>
        <w:br/>
      </w:r>
      <w:r w:rsidRPr="0073235A">
        <w:rPr>
          <w:rFonts w:ascii="Verdana" w:hAnsi="Verdana"/>
        </w:rPr>
        <w:t xml:space="preserve">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0DE57A41" w14:textId="77777777" w:rsidR="00983136" w:rsidRDefault="00983136">
      <w:pPr>
        <w:pStyle w:val="Nagwek1"/>
        <w:jc w:val="both"/>
        <w:rPr>
          <w:rFonts w:ascii="Verdana" w:hAnsi="Verdana"/>
          <w:i/>
          <w:color w:val="auto"/>
          <w:sz w:val="20"/>
        </w:rPr>
      </w:pPr>
      <w:bookmarkStart w:id="14" w:name="_Toc7181464"/>
    </w:p>
    <w:p w14:paraId="570A537C" w14:textId="432C19C5" w:rsidR="00AD3426" w:rsidRPr="00D37A69" w:rsidRDefault="00673601">
      <w:pPr>
        <w:pStyle w:val="Nagwek1"/>
        <w:jc w:val="both"/>
        <w:rPr>
          <w:rFonts w:ascii="Verdana" w:hAnsi="Verdana"/>
          <w:i/>
          <w:iCs/>
          <w:color w:val="auto"/>
          <w:sz w:val="20"/>
        </w:rPr>
      </w:pPr>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5046E97E" w14:textId="77777777" w:rsidR="00983136" w:rsidRDefault="00983136">
      <w:pPr>
        <w:pStyle w:val="Nagwek1"/>
        <w:jc w:val="both"/>
        <w:rPr>
          <w:rFonts w:ascii="Verdana" w:hAnsi="Verdana"/>
          <w:i/>
          <w:color w:val="auto"/>
          <w:sz w:val="20"/>
          <w:lang w:val="pl-PL"/>
        </w:rPr>
      </w:pPr>
      <w:bookmarkStart w:id="17" w:name="_Toc7181465"/>
    </w:p>
    <w:p w14:paraId="17A850E1" w14:textId="616DE715" w:rsidR="00AD3426" w:rsidRPr="00D37A69" w:rsidRDefault="00673601">
      <w:pPr>
        <w:pStyle w:val="Nagwek1"/>
        <w:jc w:val="both"/>
        <w:rPr>
          <w:rFonts w:ascii="Verdana" w:hAnsi="Verdana"/>
          <w:i/>
          <w:color w:val="auto"/>
          <w:sz w:val="20"/>
          <w:lang w:val="pl-PL"/>
        </w:rPr>
      </w:pPr>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lastRenderedPageBreak/>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D37A69">
        <w:rPr>
          <w:rFonts w:ascii="Verdana" w:hAnsi="Verdana"/>
          <w:i/>
        </w:rPr>
        <w:t>statio</w:t>
      </w:r>
      <w:proofErr w:type="spellEnd"/>
      <w:r w:rsidRPr="00D37A69">
        <w:rPr>
          <w:rFonts w:ascii="Verdana" w:hAnsi="Verdana"/>
          <w:i/>
        </w:rPr>
        <w:t xml:space="preserve"> </w:t>
      </w:r>
      <w:proofErr w:type="spellStart"/>
      <w:r w:rsidRPr="00D37A69">
        <w:rPr>
          <w:rFonts w:ascii="Verdana" w:hAnsi="Verdana"/>
          <w:i/>
        </w:rPr>
        <w:t>fisci</w:t>
      </w:r>
      <w:proofErr w:type="spellEnd"/>
      <w:r w:rsidRPr="00D37A69">
        <w:rPr>
          <w:rFonts w:ascii="Verdana" w:hAnsi="Verdana"/>
          <w:i/>
        </w:rPr>
        <w:t xml:space="preserve">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7181466"/>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483045E0" w:rsidR="00AD3426" w:rsidRPr="0073235A" w:rsidRDefault="00673601">
      <w:pPr>
        <w:widowControl/>
        <w:ind w:left="720" w:hanging="720"/>
        <w:jc w:val="both"/>
        <w:rPr>
          <w:rFonts w:ascii="Verdana" w:hAnsi="Verdana"/>
        </w:rPr>
      </w:pPr>
      <w:r w:rsidRPr="00D37A69">
        <w:rPr>
          <w:rFonts w:ascii="Verdana" w:hAnsi="Verdana"/>
        </w:rPr>
        <w:t xml:space="preserve">13.1. </w:t>
      </w:r>
      <w:r w:rsidR="001727C4">
        <w:rPr>
          <w:rFonts w:ascii="Verdana" w:hAnsi="Verdana"/>
          <w:sz w:val="18"/>
          <w:szCs w:val="18"/>
        </w:rPr>
        <w:t xml:space="preserve">Na zabezpieczenie roszczeń Wydzierżawiającego z tytułu niewykonania lub nienależytego wykonania zobowiązań Dzierżawcy wynikających z niniejszej Umowy, Dzierżawca zobowiązany jest przedstawić Wydzierżawiającemu – w terminie 21 (dwudziestu jeden) dni od daty zawarcia Umowy, jednakże nie później niż do daty odbioru Nieruchomości - bezwarunkową, </w:t>
      </w:r>
      <w:r w:rsidR="001727C4">
        <w:rPr>
          <w:rFonts w:ascii="Verdana" w:hAnsi="Verdana"/>
          <w:sz w:val="18"/>
          <w:szCs w:val="18"/>
        </w:rPr>
        <w:lastRenderedPageBreak/>
        <w:t xml:space="preserve">nieodwołalną i płatną na pierwsze żądanie Wydzierżawiającego gwarancję bankową lub ubezpieczeniową ważną przez okres, co najmniej 12 miesięcy od dnia podpisania Umowy. W uzasadnionych przypadkach, Wydzierżawiający dopuszcza możliwość wydłużenia terminu przedstawienia przez Dzierżawcę gwarancji, o której mowa powyżej, niemniej jednak Dzierżawca zobowiązany jest przedłożyć do Wydzierżawiającego stosowny wniosek wraz </w:t>
      </w:r>
      <w:r w:rsidR="00983136">
        <w:rPr>
          <w:rFonts w:ascii="Verdana" w:hAnsi="Verdana"/>
          <w:sz w:val="18"/>
          <w:szCs w:val="18"/>
        </w:rPr>
        <w:br/>
      </w:r>
      <w:r w:rsidR="001727C4">
        <w:rPr>
          <w:rFonts w:ascii="Verdana" w:hAnsi="Verdana"/>
          <w:sz w:val="18"/>
          <w:szCs w:val="18"/>
        </w:rPr>
        <w:t>z uzasadnieniem. Ostateczny termin przedłożenia wymaganej gwarancji zostanie wskazany przez Wydzierżawiającego</w:t>
      </w:r>
      <w:r w:rsidRPr="0073235A">
        <w:rPr>
          <w:rFonts w:ascii="Verdana" w:hAnsi="Verdana"/>
        </w:rPr>
        <w:t xml:space="preserve">.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005E782A"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w:t>
      </w:r>
      <w:r w:rsidR="003B0A54">
        <w:rPr>
          <w:rFonts w:ascii="Verdana" w:hAnsi="Verdana"/>
        </w:rPr>
        <w:t>.</w:t>
      </w:r>
      <w:r w:rsidRPr="0073235A">
        <w:rPr>
          <w:rFonts w:ascii="Verdana" w:hAnsi="Verdana"/>
        </w:rPr>
        <w:t xml:space="preserve">000 </w:t>
      </w:r>
      <w:r w:rsidR="003B0A54">
        <w:rPr>
          <w:rFonts w:ascii="Verdana" w:hAnsi="Verdana"/>
        </w:rPr>
        <w:t xml:space="preserve">PLN </w:t>
      </w:r>
      <w:r w:rsidRPr="0073235A">
        <w:rPr>
          <w:rFonts w:ascii="Verdana" w:hAnsi="Verdana"/>
        </w:rPr>
        <w:t>(</w:t>
      </w:r>
      <w:r w:rsidR="0024724E">
        <w:rPr>
          <w:rFonts w:ascii="Verdana" w:hAnsi="Verdana"/>
        </w:rPr>
        <w:t xml:space="preserve">słownie: </w:t>
      </w:r>
      <w:r w:rsidRPr="0073235A">
        <w:rPr>
          <w:rFonts w:ascii="Verdana" w:hAnsi="Verdana"/>
        </w:rPr>
        <w:t>sto tysięcy</w:t>
      </w:r>
      <w:r w:rsidR="0024724E">
        <w:rPr>
          <w:rFonts w:ascii="Verdana" w:hAnsi="Verdana"/>
        </w:rPr>
        <w:t xml:space="preserve"> złotych</w:t>
      </w:r>
      <w:r w:rsidRPr="0073235A">
        <w:rPr>
          <w:rFonts w:ascii="Verdana" w:hAnsi="Verdana"/>
        </w:rPr>
        <w:t>) złotych Dzierżawca zobowiązany będzie do przedstawienia gwarancji na kwotę 100</w:t>
      </w:r>
      <w:r w:rsidR="003B0A54">
        <w:rPr>
          <w:rFonts w:ascii="Verdana" w:hAnsi="Verdana"/>
        </w:rPr>
        <w:t>.</w:t>
      </w:r>
      <w:r w:rsidRPr="0073235A">
        <w:rPr>
          <w:rFonts w:ascii="Verdana" w:hAnsi="Verdana"/>
        </w:rPr>
        <w:t>000 PLN (</w:t>
      </w:r>
      <w:r w:rsidR="0024724E">
        <w:rPr>
          <w:rFonts w:ascii="Verdana" w:hAnsi="Verdana"/>
        </w:rPr>
        <w:t xml:space="preserve">słownie: </w:t>
      </w:r>
      <w:r w:rsidRPr="0073235A">
        <w:rPr>
          <w:rFonts w:ascii="Verdana" w:hAnsi="Verdana"/>
        </w:rPr>
        <w:t>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5D406852" w:rsidR="00AD3426" w:rsidRPr="0073235A" w:rsidRDefault="00673601">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w:t>
      </w:r>
      <w:r w:rsidR="00377A9A">
        <w:rPr>
          <w:rFonts w:ascii="Verdana" w:hAnsi="Verdana"/>
        </w:rPr>
        <w:br/>
      </w:r>
      <w:r w:rsidRPr="0073235A">
        <w:rPr>
          <w:rFonts w:ascii="Verdana" w:hAnsi="Verdana"/>
        </w:rPr>
        <w:t>14 (czternastu) dni od doręczenia zawiadomienia Dzierżawcy</w:t>
      </w:r>
      <w:r w:rsidR="009D1523" w:rsidRPr="0073235A">
        <w:rPr>
          <w:rFonts w:ascii="Verdana" w:hAnsi="Verdana"/>
        </w:rPr>
        <w:t xml:space="preserve"> o zamiarze skorzystania </w:t>
      </w:r>
      <w:r w:rsidR="00377A9A">
        <w:rPr>
          <w:rFonts w:ascii="Verdana" w:hAnsi="Verdana"/>
        </w:rPr>
        <w:br/>
      </w:r>
      <w:r w:rsidR="009D1523" w:rsidRPr="0073235A">
        <w:rPr>
          <w:rFonts w:ascii="Verdana" w:hAnsi="Verdana"/>
        </w:rPr>
        <w:t>z gwarancji</w:t>
      </w:r>
      <w:r w:rsidRPr="0073235A">
        <w:rPr>
          <w:rFonts w:ascii="Verdana" w:hAnsi="Verdana"/>
        </w:rPr>
        <w:t xml:space="preserve">. W takim przypadku Dzierżawca zobowiązuje się, w terminie </w:t>
      </w:r>
      <w:r w:rsidR="00377A9A">
        <w:rPr>
          <w:rFonts w:ascii="Verdana" w:hAnsi="Verdana"/>
        </w:rPr>
        <w:br/>
      </w:r>
      <w:r w:rsidRPr="0073235A">
        <w:rPr>
          <w:rFonts w:ascii="Verdana" w:hAnsi="Verdana"/>
        </w:rPr>
        <w:t>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lastRenderedPageBreak/>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42690F18"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lastRenderedPageBreak/>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t>
      </w:r>
      <w:r w:rsidR="00377A9A">
        <w:rPr>
          <w:rFonts w:ascii="Verdana" w:hAnsi="Verdana"/>
        </w:rPr>
        <w:br/>
      </w:r>
      <w:r w:rsidRPr="00D37A69">
        <w:rPr>
          <w:rFonts w:ascii="Verdana" w:hAnsi="Verdana"/>
        </w:rPr>
        <w:t>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w:t>
      </w:r>
      <w:r w:rsidR="00377A9A">
        <w:rPr>
          <w:rFonts w:ascii="Verdana" w:hAnsi="Verdana"/>
        </w:rPr>
        <w:br/>
      </w:r>
      <w:r w:rsidRPr="00D37A69">
        <w:rPr>
          <w:rFonts w:ascii="Verdana" w:hAnsi="Verdana"/>
        </w:rPr>
        <w:t xml:space="preserve">o złożeniu oferty i/lub zawarciu niniejszej Umowy. Postanowienie to dotyczy też prognoz ruchu drogowego opracowanych na zlecenie Wydzierżawiającego </w:t>
      </w:r>
      <w:r w:rsidR="00377A9A">
        <w:rPr>
          <w:rFonts w:ascii="Verdana" w:hAnsi="Verdana"/>
        </w:rPr>
        <w:br/>
      </w:r>
      <w:r w:rsidRPr="00D37A69">
        <w:rPr>
          <w:rFonts w:ascii="Verdana" w:hAnsi="Verdana"/>
        </w:rPr>
        <w:t xml:space="preserve">a przedstawionych Dzierżawcy. Niższe natężenie ruchu drogowego nie będzie podstawą do zmniejszenia zobowiązań Dzierżawcy wobec Wydzierżawiającego, </w:t>
      </w:r>
      <w:r w:rsidR="00377A9A">
        <w:rPr>
          <w:rFonts w:ascii="Verdana" w:hAnsi="Verdana"/>
        </w:rPr>
        <w:br/>
      </w:r>
      <w:r w:rsidRPr="00D37A69">
        <w:rPr>
          <w:rFonts w:ascii="Verdana" w:hAnsi="Verdana"/>
        </w:rPr>
        <w:t xml:space="preserve">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001C06E9" w:rsidRPr="00D37A69">
        <w:rPr>
          <w:rFonts w:ascii="Verdana" w:hAnsi="Verdana"/>
        </w:rPr>
        <w:t xml:space="preserve"> / 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585E81D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Autostradzie</w:t>
      </w:r>
      <w:r w:rsidR="001C06E9" w:rsidRPr="00D37A69">
        <w:rPr>
          <w:rFonts w:ascii="Verdana" w:hAnsi="Verdana"/>
        </w:rPr>
        <w:t>/ 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7181468"/>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51B2F10D"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Po zakończeniu dzierżawy Dzierżawca nie może żądać od Wydzierżawiającego zwrotu wartości jakichkolwiek nakładów ani ulepszeń poczynionych na Nieruchomoś</w:t>
      </w:r>
      <w:r w:rsidR="003B0A54">
        <w:rPr>
          <w:rFonts w:ascii="Verdana" w:hAnsi="Verdana"/>
          <w:sz w:val="20"/>
        </w:rPr>
        <w:t>ci</w:t>
      </w:r>
      <w:r w:rsidRPr="0073235A">
        <w:rPr>
          <w:rFonts w:ascii="Verdana" w:hAnsi="Verdana"/>
          <w:sz w:val="20"/>
        </w:rPr>
        <w:t xml:space="preserve"> </w:t>
      </w:r>
      <w:r w:rsidR="003B0A54">
        <w:rPr>
          <w:rFonts w:ascii="Verdana" w:hAnsi="Verdana"/>
          <w:sz w:val="20"/>
        </w:rPr>
        <w:br/>
      </w:r>
      <w:r w:rsidRPr="0073235A">
        <w:rPr>
          <w:rFonts w:ascii="Verdana" w:hAnsi="Verdana"/>
          <w:sz w:val="20"/>
        </w:rPr>
        <w:t xml:space="preserve">i MOP, chyba, że rozwiązanie Umowy nastąpiło z wyłącznej winy Wydzierżawiającego. Jeżeli rozwiązanie Umowy nastąpi z wyłącznej winy Wydzierżawiającego, </w:t>
      </w:r>
      <w:r w:rsidR="003B0A54">
        <w:rPr>
          <w:rFonts w:ascii="Verdana" w:hAnsi="Verdana"/>
          <w:sz w:val="20"/>
        </w:rPr>
        <w:br/>
      </w:r>
      <w:r w:rsidRPr="0073235A">
        <w:rPr>
          <w:rFonts w:ascii="Verdana" w:hAnsi="Verdana"/>
          <w:sz w:val="20"/>
        </w:rPr>
        <w:t xml:space="preserve">to Dzierżawca będzie uprawniony do zwrotu części poniesionych nakładów w </w:t>
      </w:r>
      <w:r w:rsidRPr="0073235A">
        <w:rPr>
          <w:rFonts w:ascii="Verdana" w:hAnsi="Verdana"/>
          <w:sz w:val="20"/>
        </w:rPr>
        <w:lastRenderedPageBreak/>
        <w:t xml:space="preserve">proporcji równej okresowi pozostałemu do końca trwania Umowy zgodnie z art. 7.1. Umowy 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3FCC7AD8" w:rsidR="00AD3426"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59F54996" w14:textId="77777777" w:rsidR="00983136" w:rsidRDefault="00983136" w:rsidP="00983136">
      <w:pPr>
        <w:pStyle w:val="Akapitzlist"/>
        <w:rPr>
          <w:rFonts w:ascii="Verdana" w:hAnsi="Verdana"/>
        </w:rPr>
      </w:pPr>
    </w:p>
    <w:p w14:paraId="2291836B" w14:textId="77777777" w:rsidR="00983136" w:rsidRPr="0073235A" w:rsidRDefault="00983136" w:rsidP="00983136">
      <w:pPr>
        <w:pStyle w:val="Tekstpodstawowywcity"/>
        <w:tabs>
          <w:tab w:val="left" w:pos="709"/>
        </w:tabs>
        <w:ind w:left="720" w:firstLine="0"/>
        <w:rPr>
          <w:rFonts w:ascii="Verdana" w:hAnsi="Verdana"/>
          <w:sz w:val="20"/>
        </w:rPr>
      </w:pP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7D5AACEB" w14:textId="6719F9AF" w:rsidR="00FC500B" w:rsidRPr="0038336D" w:rsidRDefault="00FC500B" w:rsidP="0038336D">
      <w:pPr>
        <w:widowControl/>
        <w:numPr>
          <w:ilvl w:val="1"/>
          <w:numId w:val="16"/>
        </w:numPr>
        <w:jc w:val="both"/>
        <w:rPr>
          <w:rFonts w:ascii="Verdana" w:hAnsi="Verdana"/>
        </w:rPr>
      </w:pPr>
      <w:r w:rsidRPr="00F06AA9">
        <w:rPr>
          <w:rFonts w:ascii="Verdana" w:hAnsi="Verdana"/>
        </w:rPr>
        <w:t xml:space="preserve">Dzierżawca zobowiązany jest do posadowienia oraz utrzymywania oznakowania pionowego i poziomego w należytym stanie. W przypadku zmiany przepisów prawa, </w:t>
      </w:r>
      <w:r w:rsidRPr="00F06AA9">
        <w:rPr>
          <w:rFonts w:ascii="Verdana" w:hAnsi="Verdana"/>
        </w:rPr>
        <w:lastRenderedPageBreak/>
        <w:t xml:space="preserve">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 </w:t>
      </w:r>
      <w:r w:rsidR="0038336D" w:rsidRPr="0038336D">
        <w:rPr>
          <w:rFonts w:ascii="Verdana" w:hAnsi="Verdana"/>
        </w:rPr>
        <w:t>Dla uniknięcia wątpliwości Wydzierżawiający określa, że przez oznakowanie rozumie się również znaki drogowe w ciągu</w:t>
      </w:r>
      <w:r w:rsidR="003B0A54">
        <w:rPr>
          <w:rFonts w:ascii="Verdana" w:hAnsi="Verdana"/>
        </w:rPr>
        <w:t xml:space="preserve"> </w:t>
      </w:r>
      <w:r w:rsidR="0038336D" w:rsidRPr="0038336D">
        <w:rPr>
          <w:rFonts w:ascii="Verdana" w:hAnsi="Verdana"/>
        </w:rPr>
        <w:t>drogi ekspresowej informujące kierowców o zbliżaniu się do Miejsca Obsługi Podróżnych, zgodnie z przepisami zawartymi w Rozporządzeniu Ministra Infrastruktury z dnia 1</w:t>
      </w:r>
      <w:r w:rsidR="00A643D3">
        <w:rPr>
          <w:rFonts w:ascii="Verdana" w:hAnsi="Verdana"/>
        </w:rPr>
        <w:t>4</w:t>
      </w:r>
      <w:r w:rsidR="000A5499">
        <w:rPr>
          <w:rFonts w:ascii="Verdana" w:hAnsi="Verdana"/>
        </w:rPr>
        <w:t xml:space="preserve"> </w:t>
      </w:r>
      <w:r w:rsidR="0038336D" w:rsidRPr="0038336D">
        <w:rPr>
          <w:rFonts w:ascii="Verdana" w:hAnsi="Verdana"/>
        </w:rPr>
        <w:t xml:space="preserve"> października 202</w:t>
      </w:r>
      <w:r w:rsidR="000A5499">
        <w:rPr>
          <w:rFonts w:ascii="Verdana" w:hAnsi="Verdana"/>
        </w:rPr>
        <w:t>2</w:t>
      </w:r>
      <w:r w:rsidR="0038336D" w:rsidRPr="0038336D">
        <w:rPr>
          <w:rFonts w:ascii="Verdana" w:hAnsi="Verdana"/>
        </w:rPr>
        <w:t xml:space="preserve"> r. zmieniające rozporządzenie w sprawie szczegółowych warunków technicznych dla znaków i sygnałów drogowych oraz urządzeń bezpieczeństwa ruchu drogowego i warunków ich umieszczania na drogach (Dz.U. 202</w:t>
      </w:r>
      <w:r w:rsidR="000A5499">
        <w:rPr>
          <w:rFonts w:ascii="Verdana" w:hAnsi="Verdana"/>
        </w:rPr>
        <w:t>2</w:t>
      </w:r>
      <w:r w:rsidR="0038336D" w:rsidRPr="0038336D">
        <w:rPr>
          <w:rFonts w:ascii="Verdana" w:hAnsi="Verdana"/>
        </w:rPr>
        <w:t xml:space="preserve"> poz. </w:t>
      </w:r>
      <w:r w:rsidR="000A5499">
        <w:rPr>
          <w:rFonts w:ascii="Verdana" w:hAnsi="Verdana"/>
        </w:rPr>
        <w:t xml:space="preserve"> 2377</w:t>
      </w:r>
      <w:r w:rsidR="0038336D" w:rsidRPr="0038336D">
        <w:rPr>
          <w:rFonts w:ascii="Verdana" w:hAnsi="Verdana"/>
        </w:rPr>
        <w:t>)</w:t>
      </w:r>
      <w:r w:rsidRPr="0038336D">
        <w:rPr>
          <w:rFonts w:ascii="Verdana" w:hAnsi="Verdana"/>
        </w:rPr>
        <w:t xml:space="preserve"> </w:t>
      </w:r>
    </w:p>
    <w:p w14:paraId="5EFDAC67" w14:textId="77777777" w:rsidR="00FC500B" w:rsidRDefault="00FC500B" w:rsidP="00FC500B">
      <w:pPr>
        <w:pStyle w:val="Akapitzlist"/>
        <w:rPr>
          <w:rFonts w:ascii="Verdana" w:hAnsi="Verdana"/>
        </w:rPr>
      </w:pPr>
    </w:p>
    <w:p w14:paraId="5EAE9E24" w14:textId="77777777" w:rsidR="00AD3426" w:rsidRPr="00FC500B" w:rsidRDefault="00673601" w:rsidP="00FC500B">
      <w:pPr>
        <w:widowControl/>
        <w:numPr>
          <w:ilvl w:val="1"/>
          <w:numId w:val="16"/>
        </w:numPr>
        <w:ind w:left="720" w:hanging="720"/>
        <w:jc w:val="both"/>
        <w:rPr>
          <w:rFonts w:ascii="Verdana" w:hAnsi="Verdana"/>
        </w:rPr>
      </w:pPr>
      <w:r w:rsidRPr="00FC500B">
        <w:rPr>
          <w:rFonts w:ascii="Verdana" w:hAnsi="Verdana"/>
        </w:rPr>
        <w:t xml:space="preserve">Po rozwiązaniu Umowy Dzierżawca zobowiązuje się zwrócić Nieruchomość wraz </w:t>
      </w:r>
      <w:r w:rsidRPr="00FC500B">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7181470"/>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06C13732" w14:textId="77777777" w:rsidR="00AD3426" w:rsidRPr="00D37A69" w:rsidRDefault="00AD3426">
      <w:pPr>
        <w:widowControl/>
        <w:jc w:val="both"/>
        <w:rPr>
          <w:rFonts w:ascii="Verdana" w:hAnsi="Verdana"/>
          <w:b/>
        </w:rPr>
      </w:pP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7181471"/>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w:t>
      </w:r>
      <w:r w:rsidRPr="00D37A69">
        <w:rPr>
          <w:rFonts w:ascii="Verdana" w:hAnsi="Verdana"/>
        </w:rPr>
        <w:lastRenderedPageBreak/>
        <w:t>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D37A69">
        <w:rPr>
          <w:rFonts w:ascii="Verdana" w:hAnsi="Verdana"/>
        </w:rPr>
        <w:t>ryzyk</w:t>
      </w:r>
      <w:proofErr w:type="spellEnd"/>
      <w:r w:rsidRPr="00D37A69">
        <w:rPr>
          <w:rFonts w:ascii="Verdana" w:hAnsi="Verdana"/>
        </w:rPr>
        <w:t xml:space="preserve"> związanych </w:t>
      </w:r>
      <w:r w:rsidRPr="00D37A69">
        <w:rPr>
          <w:rFonts w:ascii="Verdana" w:hAnsi="Verdana"/>
        </w:rPr>
        <w:br/>
        <w:t xml:space="preserve">z działalnością i atrakcyjnością Nieruchomości oraz prowadzenia MOP, jak również </w:t>
      </w:r>
      <w:proofErr w:type="spellStart"/>
      <w:r w:rsidRPr="00D37A69">
        <w:rPr>
          <w:rFonts w:ascii="Verdana" w:hAnsi="Verdana"/>
        </w:rPr>
        <w:t>ryzyk</w:t>
      </w:r>
      <w:proofErr w:type="spellEnd"/>
      <w:r w:rsidRPr="00D37A69">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5955599C" w14:textId="77777777" w:rsidR="00AD3426" w:rsidRPr="00D37A69" w:rsidRDefault="00AD3426">
      <w:pPr>
        <w:rPr>
          <w:rFonts w:ascii="Verdana" w:hAnsi="Verdana"/>
        </w:rPr>
      </w:pP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7181472"/>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6A8C9D04"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z działalnością prowadzoną w Nieruchomości w jednym z renomowanych towarzystw ubezpieczeniowych i jest zobowiązany do utrzymania odpowiedniego ubezpieczenia przez cały okres trwania Umowy. Suma gwarancyjna będzie nie mniejsza niż 5.000.000 (pięć milionów</w:t>
      </w:r>
      <w:r w:rsidR="000A5499">
        <w:rPr>
          <w:rFonts w:ascii="Verdana" w:hAnsi="Verdana"/>
        </w:rPr>
        <w:t xml:space="preserve"> złotych</w:t>
      </w:r>
      <w:r w:rsidRPr="00D37A69">
        <w:rPr>
          <w:rFonts w:ascii="Verdana" w:hAnsi="Verdana"/>
        </w:rPr>
        <w:t xml:space="preserve">) PLN na jedno i wszystkie zdarzenia 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w:t>
      </w:r>
      <w:r w:rsidR="000A5499" w:rsidRPr="00D37A69">
        <w:rPr>
          <w:rFonts w:ascii="Verdana" w:hAnsi="Verdana"/>
        </w:rPr>
        <w:t xml:space="preserve">PLN </w:t>
      </w:r>
      <w:r w:rsidRPr="00D37A69">
        <w:rPr>
          <w:rFonts w:ascii="Verdana" w:hAnsi="Verdana"/>
        </w:rPr>
        <w:t>(jeden milion</w:t>
      </w:r>
      <w:r w:rsidR="000A5499">
        <w:rPr>
          <w:rFonts w:ascii="Verdana" w:hAnsi="Verdana"/>
        </w:rPr>
        <w:t xml:space="preserve"> złotych</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lastRenderedPageBreak/>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w:t>
      </w:r>
      <w:r w:rsidR="00526A82" w:rsidRPr="00D37A69">
        <w:rPr>
          <w:rFonts w:ascii="Verdana" w:hAnsi="Verdana"/>
        </w:rPr>
        <w:t>PLN</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w:t>
      </w:r>
      <w:r w:rsidRPr="00D37A69">
        <w:rPr>
          <w:rFonts w:ascii="Verdana" w:hAnsi="Verdana"/>
        </w:rPr>
        <w:lastRenderedPageBreak/>
        <w:t xml:space="preserve">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6C83778F" w14:textId="7C73F333" w:rsidR="00AD3426" w:rsidRPr="00D37A69" w:rsidRDefault="00673601" w:rsidP="00017B36">
      <w:pPr>
        <w:spacing w:before="120"/>
        <w:ind w:left="709"/>
        <w:jc w:val="both"/>
      </w:pPr>
      <w:r w:rsidRPr="00D37A69">
        <w:rPr>
          <w:rFonts w:ascii="Verdana" w:hAnsi="Verdana"/>
        </w:rPr>
        <w:t xml:space="preserve">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 PLN (pięć milionów złotych) na jedno i wszystkie zdarzenia w odniesieniu indywidualnie do każdej </w:t>
      </w:r>
      <w:r w:rsidR="00983136">
        <w:rPr>
          <w:rFonts w:ascii="Verdana" w:hAnsi="Verdana"/>
        </w:rPr>
        <w:br/>
      </w:r>
      <w:r w:rsidRPr="00D37A69">
        <w:rPr>
          <w:rFonts w:ascii="Verdana" w:hAnsi="Verdana"/>
        </w:rPr>
        <w:t>z nieruchomości będącej przedmiotem wszystkich umów dzierżawy MOP.</w:t>
      </w:r>
    </w:p>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3FA59D48" w14:textId="5CBFDAF7" w:rsidR="00D546BF" w:rsidRDefault="00673601">
      <w:pPr>
        <w:pStyle w:val="Nagwek1"/>
        <w:ind w:left="1701" w:hanging="1701"/>
        <w:jc w:val="left"/>
        <w:rPr>
          <w:rFonts w:ascii="Verdana" w:hAnsi="Verdana"/>
          <w:i/>
          <w:color w:val="auto"/>
          <w:sz w:val="20"/>
          <w:lang w:val="pl-PL"/>
        </w:rPr>
      </w:pPr>
      <w:bookmarkStart w:id="25" w:name="_Toc7181473"/>
      <w:r w:rsidRPr="00D37A69">
        <w:rPr>
          <w:rFonts w:ascii="Verdana" w:hAnsi="Verdana"/>
          <w:i/>
          <w:color w:val="auto"/>
          <w:sz w:val="20"/>
          <w:lang w:val="pl-PL"/>
        </w:rPr>
        <w:t xml:space="preserve">ARTYKUŁ 20 – </w:t>
      </w:r>
      <w:r w:rsidR="003A3F0A">
        <w:rPr>
          <w:rFonts w:ascii="Verdana" w:hAnsi="Verdana"/>
          <w:i/>
          <w:color w:val="auto"/>
          <w:sz w:val="20"/>
          <w:lang w:val="pl-PL"/>
        </w:rPr>
        <w:tab/>
      </w:r>
      <w:r w:rsidRPr="00D37A69">
        <w:rPr>
          <w:rFonts w:ascii="Verdana" w:hAnsi="Verdana"/>
          <w:i/>
          <w:color w:val="auto"/>
          <w:sz w:val="20"/>
          <w:lang w:val="pl-PL"/>
        </w:rPr>
        <w:t>PRZENIESIENIE PRAW I OBOWIĄZKÓW WYNIKAJĄCYCH</w:t>
      </w:r>
    </w:p>
    <w:p w14:paraId="1A52F914" w14:textId="6C1A84AC" w:rsidR="00AD3426" w:rsidRPr="00D37A69" w:rsidRDefault="00673601" w:rsidP="003A3F0A">
      <w:pPr>
        <w:pStyle w:val="Nagwek1"/>
        <w:ind w:left="1701"/>
        <w:jc w:val="left"/>
        <w:rPr>
          <w:rFonts w:ascii="Verdana" w:hAnsi="Verdana"/>
          <w:i/>
          <w:color w:val="auto"/>
          <w:sz w:val="20"/>
          <w:lang w:val="pl-PL"/>
        </w:rPr>
      </w:pPr>
      <w:r w:rsidRPr="00D37A69">
        <w:rPr>
          <w:rFonts w:ascii="Verdana" w:hAnsi="Verdana"/>
          <w:i/>
          <w:color w:val="auto"/>
          <w:sz w:val="20"/>
          <w:lang w:val="pl-PL"/>
        </w:rPr>
        <w:t>Z UMOWY, PODDZIERŻAWA, PROWADZENIE DZIAŁALNO</w:t>
      </w:r>
      <w:r w:rsidR="003A3F0A">
        <w:rPr>
          <w:rFonts w:ascii="Verdana" w:hAnsi="Verdana"/>
          <w:i/>
          <w:color w:val="auto"/>
          <w:sz w:val="20"/>
          <w:lang w:val="pl-PL"/>
        </w:rPr>
        <w:t>Ś</w:t>
      </w:r>
      <w:r w:rsidRPr="00D37A69">
        <w:rPr>
          <w:rFonts w:ascii="Verdana" w:hAnsi="Verdana"/>
          <w:i/>
          <w:color w:val="auto"/>
          <w:sz w:val="20"/>
          <w:lang w:val="pl-PL"/>
        </w:rPr>
        <w:t xml:space="preserve">CI </w:t>
      </w:r>
      <w:r w:rsidR="003A3F0A">
        <w:rPr>
          <w:rFonts w:ascii="Verdana" w:hAnsi="Verdana"/>
          <w:i/>
          <w:color w:val="auto"/>
          <w:sz w:val="20"/>
          <w:lang w:val="pl-PL"/>
        </w:rPr>
        <w:br/>
      </w:r>
      <w:r w:rsidRPr="00D37A69">
        <w:rPr>
          <w:rFonts w:ascii="Verdana" w:hAnsi="Verdana"/>
          <w:i/>
          <w:color w:val="auto"/>
          <w:sz w:val="20"/>
          <w:lang w:val="pl-PL"/>
        </w:rPr>
        <w:t>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lastRenderedPageBreak/>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3A21824E"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0A5499" w:rsidRPr="0073235A">
        <w:rPr>
          <w:rFonts w:ascii="Verdana" w:hAnsi="Verdana"/>
        </w:rPr>
        <w:t>20</w:t>
      </w:r>
      <w:r w:rsidR="000A5499">
        <w:rPr>
          <w:rFonts w:ascii="Verdana" w:hAnsi="Verdana"/>
        </w:rPr>
        <w:t>22</w:t>
      </w:r>
      <w:r w:rsidR="000A5499" w:rsidRPr="0073235A">
        <w:rPr>
          <w:rFonts w:ascii="Verdana" w:hAnsi="Verdana"/>
        </w:rPr>
        <w:t xml:space="preserve"> </w:t>
      </w:r>
      <w:r w:rsidR="00966BF5" w:rsidRPr="0073235A">
        <w:rPr>
          <w:rFonts w:ascii="Verdana" w:hAnsi="Verdana"/>
        </w:rPr>
        <w:t xml:space="preserve">poz. </w:t>
      </w:r>
      <w:r w:rsidR="000A5499">
        <w:rPr>
          <w:rFonts w:ascii="Verdana" w:hAnsi="Verdana"/>
        </w:rPr>
        <w:t>2509</w:t>
      </w:r>
      <w:r w:rsidR="000A5499" w:rsidRPr="0073235A">
        <w:rPr>
          <w:rFonts w:ascii="Verdana" w:hAnsi="Verdana"/>
        </w:rPr>
        <w:t xml:space="preserve"> </w:t>
      </w:r>
      <w:r w:rsidR="00E324BA" w:rsidRPr="0073235A">
        <w:rPr>
          <w:rFonts w:ascii="Verdana" w:hAnsi="Verdana"/>
        </w:rPr>
        <w:t xml:space="preserve">z </w:t>
      </w:r>
      <w:proofErr w:type="spellStart"/>
      <w:r w:rsidR="00E324BA" w:rsidRPr="0073235A">
        <w:rPr>
          <w:rFonts w:ascii="Verdana" w:hAnsi="Verdana"/>
        </w:rPr>
        <w:t>późn</w:t>
      </w:r>
      <w:proofErr w:type="spellEnd"/>
      <w:r w:rsidR="00E324BA" w:rsidRPr="0073235A">
        <w:rPr>
          <w:rFonts w:ascii="Verdana" w:hAnsi="Verdana"/>
        </w:rPr>
        <w:t>. zm.</w:t>
      </w:r>
      <w:r w:rsidR="00966BF5" w:rsidRPr="0073235A">
        <w:rPr>
          <w:rFonts w:ascii="Verdana" w:hAnsi="Verdana"/>
        </w:rPr>
        <w:t>)</w:t>
      </w:r>
      <w:r w:rsidRPr="0073235A">
        <w:rPr>
          <w:rFonts w:ascii="Verdana" w:hAnsi="Verdana"/>
        </w:rPr>
        <w:t xml:space="preserve">które powstały w związku </w:t>
      </w:r>
      <w:r w:rsidR="00983136">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0CD3975F"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 xml:space="preserve">w zakresie utrwalania oraz zwielokrotniania Utworu – wytwarzanie każdą możliwą techniką, w tym techniką drukarską, reprograficzną, zapisu magnetycznego </w:t>
      </w:r>
      <w:r w:rsidR="00377A9A">
        <w:rPr>
          <w:rFonts w:ascii="Verdana" w:hAnsi="Verdana"/>
        </w:rPr>
        <w:br/>
      </w:r>
      <w:r w:rsidRPr="0073235A">
        <w:rPr>
          <w:rFonts w:ascii="Verdana" w:hAnsi="Verdana"/>
        </w:rPr>
        <w:t>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w:t>
      </w:r>
      <w:r w:rsidRPr="0073235A">
        <w:rPr>
          <w:rFonts w:ascii="Verdana" w:hAnsi="Verdana"/>
        </w:rPr>
        <w:lastRenderedPageBreak/>
        <w:t>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39EC9C28" w14:textId="77777777" w:rsidR="00983136" w:rsidRDefault="00673601">
      <w:pPr>
        <w:pStyle w:val="Nagwek1"/>
        <w:jc w:val="left"/>
        <w:rPr>
          <w:rFonts w:ascii="Verdana" w:hAnsi="Verdana"/>
          <w:color w:val="auto"/>
          <w:sz w:val="20"/>
          <w:lang w:val="pl-PL"/>
        </w:rPr>
      </w:pPr>
      <w:r w:rsidRPr="0073235A">
        <w:rPr>
          <w:rFonts w:ascii="Verdana" w:hAnsi="Verdana"/>
          <w:color w:val="auto"/>
          <w:sz w:val="20"/>
          <w:lang w:val="pl-PL"/>
        </w:rPr>
        <w:t xml:space="preserve"> </w:t>
      </w:r>
      <w:bookmarkStart w:id="29" w:name="_Toc7181475"/>
      <w:bookmarkEnd w:id="27"/>
      <w:bookmarkEnd w:id="28"/>
    </w:p>
    <w:p w14:paraId="4C039D9A" w14:textId="083D7CE2" w:rsidR="00AD3426" w:rsidRPr="0073235A" w:rsidRDefault="00673601">
      <w:pPr>
        <w:pStyle w:val="Nagwek1"/>
        <w:jc w:val="left"/>
        <w:rPr>
          <w:rFonts w:ascii="Verdana" w:hAnsi="Verdana"/>
          <w:i/>
          <w:color w:val="auto"/>
          <w:sz w:val="20"/>
          <w:lang w:val="pl-PL"/>
        </w:rPr>
      </w:pPr>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227F073A"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00377A9A">
        <w:rPr>
          <w:rFonts w:ascii="Verdana" w:hAnsi="Verdana"/>
        </w:rPr>
        <w:br/>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w:t>
      </w:r>
      <w:r w:rsidR="00670844" w:rsidRPr="0073235A">
        <w:rPr>
          <w:rFonts w:ascii="Verdana" w:hAnsi="Verdana" w:cs="Verdana"/>
        </w:rPr>
        <w:lastRenderedPageBreak/>
        <w:t xml:space="preserve">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44A51F6F"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t>
      </w:r>
      <w:r w:rsidR="00377A9A">
        <w:rPr>
          <w:rFonts w:ascii="Verdana" w:hAnsi="Verdana" w:cs="Verdana"/>
        </w:rPr>
        <w:br/>
      </w:r>
      <w:r w:rsidR="00670844" w:rsidRPr="0073235A">
        <w:rPr>
          <w:rFonts w:ascii="Verdana" w:hAnsi="Verdana" w:cs="Verdana"/>
        </w:rPr>
        <w:t xml:space="preserve">W sytuacji nieusunięcia Stanu Naruszenia zagrażającego życiu lub zdrowiu </w:t>
      </w:r>
      <w:r w:rsidR="00983136">
        <w:rPr>
          <w:rFonts w:ascii="Verdana" w:hAnsi="Verdana" w:cs="Verdana"/>
        </w:rPr>
        <w:br/>
      </w:r>
      <w:r w:rsidR="00670844" w:rsidRPr="0073235A">
        <w:rPr>
          <w:rFonts w:ascii="Verdana" w:hAnsi="Verdana" w:cs="Verdana"/>
        </w:rPr>
        <w:t>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10156F53"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każdym wypadku, gdy Dzierżawca nie usunie wskazywanego Stanu Naruszenia </w:t>
      </w:r>
      <w:r w:rsidR="00377A9A">
        <w:rPr>
          <w:rFonts w:ascii="Verdana" w:hAnsi="Verdana"/>
        </w:rPr>
        <w:br/>
      </w:r>
      <w:r w:rsidRPr="0073235A">
        <w:rPr>
          <w:rFonts w:ascii="Verdana" w:hAnsi="Verdana"/>
        </w:rPr>
        <w:t>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7181476"/>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lastRenderedPageBreak/>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2190CB28"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w:t>
      </w:r>
      <w:r w:rsidR="000A5499">
        <w:rPr>
          <w:rFonts w:ascii="Verdana" w:hAnsi="Verdana"/>
        </w:rPr>
        <w:t xml:space="preserve"> złotych</w:t>
      </w:r>
      <w:r w:rsidRPr="0073235A">
        <w:rPr>
          <w:rFonts w:ascii="Verdana" w:hAnsi="Verdana"/>
        </w:rPr>
        <w:t>), w zależności od tego, która</w:t>
      </w:r>
      <w:r w:rsidR="00833AA1" w:rsidRPr="0073235A">
        <w:rPr>
          <w:rFonts w:ascii="Verdana" w:hAnsi="Verdana"/>
        </w:rPr>
        <w:t xml:space="preserve"> </w:t>
      </w:r>
      <w:r w:rsidRPr="0073235A">
        <w:rPr>
          <w:rFonts w:ascii="Verdana" w:hAnsi="Verdana"/>
        </w:rPr>
        <w:t xml:space="preserve">z tych kwot będzie wyższa. Powyższa kwota będzie corocznie waloryzowana zgodnie </w:t>
      </w:r>
      <w:r w:rsidR="00377A9A">
        <w:rPr>
          <w:rFonts w:ascii="Verdana" w:hAnsi="Verdana"/>
        </w:rPr>
        <w:br/>
      </w:r>
      <w:r w:rsidRPr="0073235A">
        <w:rPr>
          <w:rFonts w:ascii="Verdana" w:hAnsi="Verdana"/>
        </w:rPr>
        <w:t>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w:t>
      </w:r>
      <w:proofErr w:type="spellStart"/>
      <w:r w:rsidRPr="0073235A">
        <w:rPr>
          <w:rFonts w:ascii="Verdana" w:hAnsi="Verdana"/>
        </w:rPr>
        <w:t>zd</w:t>
      </w:r>
      <w:proofErr w:type="spellEnd"/>
      <w:r w:rsidRPr="0073235A">
        <w:rPr>
          <w:rFonts w:ascii="Verdana" w:hAnsi="Verdana"/>
        </w:rPr>
        <w:t xml:space="preserve">. 4, Dzierżawca zapłaci Wydzierżawiającemu karę umowną </w:t>
      </w:r>
      <w:r w:rsidRPr="0073235A">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73235A">
        <w:rPr>
          <w:rFonts w:ascii="Verdana" w:hAnsi="Verdana"/>
        </w:rPr>
        <w:t>zd</w:t>
      </w:r>
      <w:proofErr w:type="spellEnd"/>
      <w:r w:rsidRPr="0073235A">
        <w:rPr>
          <w:rFonts w:ascii="Verdana" w:hAnsi="Verdana"/>
        </w:rPr>
        <w:t>.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7181477"/>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5D7D505F" w:rsidR="00AD3426" w:rsidRPr="0073235A" w:rsidRDefault="000A5499" w:rsidP="009D29F3">
      <w:pPr>
        <w:widowControl/>
        <w:numPr>
          <w:ilvl w:val="0"/>
          <w:numId w:val="24"/>
        </w:numPr>
        <w:tabs>
          <w:tab w:val="clear" w:pos="900"/>
          <w:tab w:val="num" w:pos="993"/>
        </w:tabs>
        <w:ind w:left="851" w:hanging="425"/>
        <w:jc w:val="both"/>
        <w:rPr>
          <w:rFonts w:ascii="Verdana" w:hAnsi="Verdana"/>
        </w:rPr>
      </w:pPr>
      <w:r>
        <w:rPr>
          <w:rFonts w:ascii="Verdana" w:hAnsi="Verdana"/>
        </w:rPr>
        <w:t>z</w:t>
      </w:r>
      <w:r w:rsidR="00673601" w:rsidRPr="0073235A">
        <w:rPr>
          <w:rFonts w:ascii="Verdana" w:hAnsi="Verdana"/>
        </w:rPr>
        <w:t xml:space="preserve">aistniał Stan Naruszenia polegający na wykonywaniu prac budowlanych, prac wykończeniowych lub jakiekolwiek innych podobnych prac w sposób sprzeczny </w:t>
      </w:r>
      <w:r w:rsidR="00673601" w:rsidRPr="0073235A">
        <w:rPr>
          <w:rFonts w:ascii="Verdana" w:hAnsi="Verdana"/>
        </w:rPr>
        <w:br/>
        <w:t>z Umową lub dokumentacją techniczną lub planami lub innymi projektami zatwierdzonymi przez Wydzierżawiającego - po wyznaczeniu Dzierżawcy co najmniej 14 (</w:t>
      </w:r>
      <w:proofErr w:type="spellStart"/>
      <w:r w:rsidR="00673601" w:rsidRPr="0073235A">
        <w:rPr>
          <w:rFonts w:ascii="Verdana" w:hAnsi="Verdana"/>
        </w:rPr>
        <w:t>czternasto</w:t>
      </w:r>
      <w:proofErr w:type="spellEnd"/>
      <w:r w:rsidR="00673601" w:rsidRPr="0073235A">
        <w:rPr>
          <w:rFonts w:ascii="Verdana" w:hAnsi="Verdana"/>
        </w:rPr>
        <w:t xml:space="preserve">) - dniowego terminu na usunięcie Stanu Naruszenia </w:t>
      </w:r>
      <w:r w:rsidR="00673601" w:rsidRPr="0073235A">
        <w:rPr>
          <w:rFonts w:ascii="Verdana" w:hAnsi="Verdana"/>
        </w:rPr>
        <w:br/>
        <w:t xml:space="preserve">w Pierwszym Wezwaniu; </w:t>
      </w:r>
    </w:p>
    <w:p w14:paraId="06FE11B0" w14:textId="03B32ADC"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w:t>
      </w:r>
      <w:r w:rsidR="00983136">
        <w:rPr>
          <w:rFonts w:ascii="Verdana" w:hAnsi="Verdana"/>
        </w:rPr>
        <w:br/>
      </w:r>
      <w:r w:rsidRPr="0073235A">
        <w:rPr>
          <w:rFonts w:ascii="Verdana" w:hAnsi="Verdana"/>
        </w:rPr>
        <w:t xml:space="preserve">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w:t>
      </w:r>
      <w:r w:rsidRPr="0073235A">
        <w:rPr>
          <w:rFonts w:ascii="Verdana" w:hAnsi="Verdana"/>
        </w:rPr>
        <w:lastRenderedPageBreak/>
        <w:t xml:space="preserve">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2B8125E7" w:rsidR="00AD3426" w:rsidRPr="0073235A" w:rsidRDefault="000A5499" w:rsidP="009D29F3">
      <w:pPr>
        <w:widowControl/>
        <w:numPr>
          <w:ilvl w:val="0"/>
          <w:numId w:val="24"/>
        </w:numPr>
        <w:ind w:left="851" w:hanging="425"/>
        <w:jc w:val="both"/>
        <w:rPr>
          <w:rFonts w:ascii="Verdana" w:hAnsi="Verdana"/>
        </w:rPr>
      </w:pPr>
      <w:r>
        <w:rPr>
          <w:rFonts w:ascii="Verdana" w:hAnsi="Verdana"/>
        </w:rPr>
        <w:t>z</w:t>
      </w:r>
      <w:r w:rsidR="00673601" w:rsidRPr="0073235A">
        <w:rPr>
          <w:rFonts w:ascii="Verdana" w:hAnsi="Verdana"/>
        </w:rPr>
        <w:t xml:space="preserve">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1497DD25" w:rsidR="00AD3426" w:rsidRPr="0073235A" w:rsidRDefault="000A5499"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210BA032" w:rsidR="00AD3426" w:rsidRPr="0073235A" w:rsidRDefault="000A5499"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1C19DFC4"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w:t>
      </w:r>
      <w:r w:rsidR="00377A9A">
        <w:rPr>
          <w:rFonts w:ascii="Verdana" w:hAnsi="Verdana"/>
        </w:rPr>
        <w:br/>
      </w:r>
      <w:r w:rsidRPr="0073235A">
        <w:rPr>
          <w:rFonts w:ascii="Verdana" w:hAnsi="Verdana"/>
        </w:rPr>
        <w:t>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3F578FAA" w14:textId="77777777" w:rsidR="00AD3426" w:rsidRPr="0073235A" w:rsidRDefault="00AD3426">
      <w:pPr>
        <w:widowControl/>
        <w:jc w:val="both"/>
        <w:rPr>
          <w:rFonts w:ascii="Verdana" w:hAnsi="Verdana"/>
        </w:rPr>
      </w:pP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D89D12B"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t>
      </w:r>
      <w:r w:rsidRPr="0073235A">
        <w:rPr>
          <w:rFonts w:ascii="Verdana" w:hAnsi="Verdana" w:cs="Arial"/>
        </w:rPr>
        <w:lastRenderedPageBreak/>
        <w:t xml:space="preserve">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1F34C0" w:rsidRPr="0073235A">
        <w:rPr>
          <w:rFonts w:ascii="Verdana" w:hAnsi="Verdana" w:cs="Arial"/>
        </w:rPr>
        <w:t>protokołu</w:t>
      </w:r>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65BF1A1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w:t>
      </w:r>
      <w:r w:rsidR="00983136">
        <w:rPr>
          <w:rFonts w:ascii="Verdana" w:hAnsi="Verdana"/>
        </w:rPr>
        <w:br/>
      </w:r>
      <w:r w:rsidRPr="0073235A">
        <w:rPr>
          <w:rFonts w:ascii="Verdana" w:hAnsi="Verdana"/>
        </w:rPr>
        <w:t xml:space="preserve">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1D259DD9" w14:textId="77777777" w:rsidR="00983136" w:rsidRDefault="00983136">
      <w:pPr>
        <w:pStyle w:val="Nagwek1"/>
        <w:jc w:val="left"/>
        <w:rPr>
          <w:rFonts w:ascii="Verdana" w:hAnsi="Verdana"/>
          <w:i/>
          <w:color w:val="auto"/>
          <w:sz w:val="20"/>
          <w:lang w:val="pl-PL"/>
        </w:rPr>
      </w:pPr>
      <w:bookmarkStart w:id="33" w:name="_Toc7181479"/>
    </w:p>
    <w:p w14:paraId="1004F0F6" w14:textId="12A69EC5" w:rsidR="009430E6" w:rsidRDefault="00673601">
      <w:pPr>
        <w:pStyle w:val="Nagwek1"/>
        <w:jc w:val="left"/>
        <w:rPr>
          <w:rFonts w:ascii="Verdana" w:hAnsi="Verdana"/>
          <w:i/>
          <w:color w:val="auto"/>
          <w:sz w:val="20"/>
          <w:lang w:val="pl-PL"/>
        </w:rPr>
      </w:pPr>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p>
    <w:p w14:paraId="74797901" w14:textId="3F147CCF" w:rsidR="00AD3426" w:rsidRPr="0073235A" w:rsidRDefault="00673601">
      <w:pPr>
        <w:pStyle w:val="Nagwek1"/>
        <w:jc w:val="left"/>
        <w:rPr>
          <w:rFonts w:ascii="Verdana" w:hAnsi="Verdana"/>
          <w:i/>
          <w:color w:val="auto"/>
          <w:sz w:val="20"/>
          <w:lang w:val="pl-PL"/>
        </w:rPr>
      </w:pPr>
      <w:r w:rsidRPr="0073235A">
        <w:rPr>
          <w:rFonts w:ascii="Verdana" w:hAnsi="Verdana"/>
          <w:i/>
          <w:color w:val="auto"/>
          <w:sz w:val="20"/>
          <w:lang w:val="pl-PL"/>
        </w:rPr>
        <w:t xml:space="preserve"> </w:t>
      </w:r>
    </w:p>
    <w:p w14:paraId="3BE48CC0" w14:textId="77777777" w:rsidR="008B3F2C" w:rsidRPr="00D546BF" w:rsidRDefault="008B3F2C" w:rsidP="00D546BF">
      <w:pPr>
        <w:widowControl/>
        <w:jc w:val="both"/>
        <w:rPr>
          <w:rFonts w:ascii="Verdana" w:hAnsi="Verdana"/>
          <w:vanish/>
        </w:rPr>
      </w:pPr>
    </w:p>
    <w:p w14:paraId="49F884CE" w14:textId="083FE879"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 xml:space="preserve">Strony zgadzają się, że ewentualna okoliczność, polegająca na tym, </w:t>
      </w:r>
      <w:r w:rsidR="00377A9A">
        <w:rPr>
          <w:rFonts w:ascii="Verdana" w:hAnsi="Verdana"/>
        </w:rPr>
        <w:br/>
      </w:r>
      <w:r w:rsidR="008B3F2C" w:rsidRPr="0073235A">
        <w:rPr>
          <w:rFonts w:ascii="Verdana" w:hAnsi="Verdana"/>
        </w:rPr>
        <w:t xml:space="preserve">iż Wydzierżawiający nie będzie nalegać na to, aby Dzierżawca ściśle wykonywał </w:t>
      </w:r>
      <w:r w:rsidR="008B3F2C" w:rsidRPr="0073235A">
        <w:rPr>
          <w:rFonts w:ascii="Verdana" w:hAnsi="Verdana"/>
        </w:rPr>
        <w:lastRenderedPageBreak/>
        <w:t>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65A00B7A"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00983136">
        <w:rPr>
          <w:rFonts w:ascii="Verdana" w:hAnsi="Verdana"/>
        </w:rPr>
        <w:br/>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57F8CC07" w:rsidR="008B3F2C"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05B75256" w14:textId="77777777" w:rsidR="00983136" w:rsidRPr="00983136" w:rsidRDefault="00983136" w:rsidP="00983136">
      <w:pPr>
        <w:pStyle w:val="Akapitzlist"/>
        <w:rPr>
          <w:rFonts w:ascii="Verdana" w:hAnsi="Verdana"/>
        </w:rPr>
      </w:pPr>
    </w:p>
    <w:p w14:paraId="7EB81CD4" w14:textId="77777777" w:rsidR="00983136" w:rsidRPr="0073235A" w:rsidRDefault="00983136" w:rsidP="00983136">
      <w:pPr>
        <w:pStyle w:val="Akapitzlist"/>
        <w:widowControl/>
        <w:ind w:left="709"/>
        <w:jc w:val="both"/>
        <w:rPr>
          <w:rFonts w:ascii="Verdana" w:hAnsi="Verdana"/>
        </w:rPr>
      </w:pP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3A3F0A">
      <w:pPr>
        <w:pStyle w:val="Nagwek1"/>
        <w:jc w:val="left"/>
        <w:rPr>
          <w:rFonts w:ascii="Verdana" w:hAnsi="Verdana"/>
          <w:i/>
          <w:color w:val="auto"/>
          <w:sz w:val="20"/>
          <w:lang w:val="pl-PL"/>
        </w:rPr>
      </w:pPr>
      <w:bookmarkStart w:id="34"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4AE1CDA4" w14:textId="2D548411" w:rsidR="0038336D" w:rsidRPr="00053353" w:rsidRDefault="00673601" w:rsidP="00053353">
      <w:pPr>
        <w:pStyle w:val="Akapitzlist"/>
        <w:widowControl/>
        <w:numPr>
          <w:ilvl w:val="1"/>
          <w:numId w:val="53"/>
        </w:numPr>
        <w:ind w:left="709"/>
        <w:jc w:val="both"/>
        <w:rPr>
          <w:rFonts w:ascii="Verdana" w:hAnsi="Verdana" w:cs="Arial"/>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985 roku o drogach publicznych</w:t>
      </w:r>
      <w:r w:rsidR="000A5499">
        <w:rPr>
          <w:rFonts w:ascii="Verdana" w:hAnsi="Verdana"/>
        </w:rPr>
        <w:t xml:space="preserve"> Dz.U. z 2023 r. poz.</w:t>
      </w:r>
      <w:r w:rsidR="003B0A54">
        <w:rPr>
          <w:rFonts w:ascii="Verdana" w:hAnsi="Verdana"/>
        </w:rPr>
        <w:t xml:space="preserve"> </w:t>
      </w:r>
      <w:r w:rsidR="000A5499">
        <w:rPr>
          <w:rFonts w:ascii="Verdana" w:hAnsi="Verdana"/>
        </w:rPr>
        <w:t>645)</w:t>
      </w:r>
      <w:r w:rsidR="0087718E" w:rsidRPr="0073235A">
        <w:rPr>
          <w:rFonts w:ascii="Verdana" w:hAnsi="Verdana"/>
        </w:rPr>
        <w:t xml:space="preserve">, </w:t>
      </w:r>
      <w:r w:rsidRPr="0073235A">
        <w:rPr>
          <w:rFonts w:ascii="Verdana" w:hAnsi="Verdana"/>
        </w:rPr>
        <w:t>ustawy z dnia 27 października 1994 roku o autostradach płatnych oraz o Krajowym Funduszu Drogowym (</w:t>
      </w:r>
      <w:r w:rsidR="00610603" w:rsidRPr="0073235A">
        <w:rPr>
          <w:rFonts w:ascii="Verdana" w:hAnsi="Verdana"/>
        </w:rPr>
        <w:t xml:space="preserve">Dz. U. z </w:t>
      </w:r>
      <w:r w:rsidR="000A5499" w:rsidRPr="0073235A">
        <w:rPr>
          <w:rFonts w:ascii="Verdana" w:hAnsi="Verdana"/>
        </w:rPr>
        <w:t>20</w:t>
      </w:r>
      <w:r w:rsidR="000A5499">
        <w:rPr>
          <w:rFonts w:ascii="Verdana" w:hAnsi="Verdana"/>
        </w:rPr>
        <w:t>22</w:t>
      </w:r>
      <w:r w:rsidR="000A5499" w:rsidRPr="0073235A">
        <w:rPr>
          <w:rFonts w:ascii="Verdana" w:hAnsi="Verdana"/>
        </w:rPr>
        <w:t xml:space="preserve"> </w:t>
      </w:r>
      <w:r w:rsidR="00610603" w:rsidRPr="0073235A">
        <w:rPr>
          <w:rFonts w:ascii="Verdana" w:hAnsi="Verdana"/>
        </w:rPr>
        <w:t xml:space="preserve">r. poz. </w:t>
      </w:r>
      <w:r w:rsidR="000A5499">
        <w:rPr>
          <w:rFonts w:ascii="Verdana" w:hAnsi="Verdana"/>
        </w:rPr>
        <w:t>2483</w:t>
      </w:r>
      <w:r w:rsidR="000A5499" w:rsidRPr="0073235A">
        <w:rPr>
          <w:rFonts w:ascii="Verdana" w:hAnsi="Verdana"/>
        </w:rPr>
        <w:t xml:space="preserve"> </w:t>
      </w:r>
      <w:r w:rsidR="00610603" w:rsidRPr="0073235A">
        <w:rPr>
          <w:rFonts w:ascii="Verdana" w:hAnsi="Verdana"/>
        </w:rPr>
        <w:t xml:space="preserve">ze </w:t>
      </w:r>
      <w:r w:rsidRPr="0073235A">
        <w:rPr>
          <w:rFonts w:ascii="Verdana" w:hAnsi="Verdana"/>
        </w:rPr>
        <w:t xml:space="preserve">zm.), </w:t>
      </w:r>
      <w:r w:rsidR="0038336D" w:rsidRPr="00053353">
        <w:rPr>
          <w:rFonts w:ascii="Verdana" w:hAnsi="Verdana" w:cs="Arial"/>
        </w:rPr>
        <w:t xml:space="preserve">Rozporządzenia Ministra Infrastruktury z dnia </w:t>
      </w:r>
      <w:r w:rsidR="00053353">
        <w:rPr>
          <w:rFonts w:ascii="Verdana" w:hAnsi="Verdana" w:cs="Arial"/>
        </w:rPr>
        <w:t>24 czerwca</w:t>
      </w:r>
      <w:r w:rsidR="0038336D" w:rsidRPr="00053353">
        <w:rPr>
          <w:rFonts w:ascii="Verdana" w:hAnsi="Verdana" w:cs="Arial"/>
        </w:rPr>
        <w:t xml:space="preserve"> 2022 roku w sprawie przepisów techniczno-budowlanych </w:t>
      </w:r>
      <w:r w:rsidR="003B0A54">
        <w:rPr>
          <w:rFonts w:ascii="Verdana" w:hAnsi="Verdana" w:cs="Arial"/>
        </w:rPr>
        <w:t>dotyczących</w:t>
      </w:r>
      <w:r w:rsidR="0038336D" w:rsidRPr="00053353">
        <w:rPr>
          <w:rFonts w:ascii="Verdana" w:hAnsi="Verdana" w:cs="Arial"/>
        </w:rPr>
        <w:t xml:space="preserve"> dróg publicznych (Dz. U. z 2022 r</w:t>
      </w:r>
      <w:r w:rsidR="003B0A54">
        <w:rPr>
          <w:rFonts w:ascii="Verdana" w:hAnsi="Verdana" w:cs="Arial"/>
        </w:rPr>
        <w:t>.</w:t>
      </w:r>
      <w:r w:rsidR="0038336D" w:rsidRPr="00053353">
        <w:rPr>
          <w:rFonts w:ascii="Verdana" w:hAnsi="Verdana" w:cs="Arial"/>
        </w:rPr>
        <w:t xml:space="preserve"> poz. 1518)</w:t>
      </w:r>
      <w:r w:rsidR="00983136">
        <w:rPr>
          <w:rFonts w:ascii="Verdana" w:hAnsi="Verdana" w:cs="Arial"/>
        </w:rPr>
        <w:t>.</w:t>
      </w:r>
    </w:p>
    <w:p w14:paraId="3C8088BC" w14:textId="405F06D2" w:rsidR="00AD3426" w:rsidRDefault="00AD3426" w:rsidP="00983136">
      <w:pPr>
        <w:widowControl/>
        <w:jc w:val="both"/>
        <w:rPr>
          <w:rFonts w:ascii="Verdana" w:hAnsi="Verdana"/>
        </w:rPr>
      </w:pPr>
    </w:p>
    <w:p w14:paraId="18957DBC" w14:textId="6AE2EDA6" w:rsidR="00983136" w:rsidRDefault="00983136" w:rsidP="00983136">
      <w:pPr>
        <w:widowControl/>
        <w:jc w:val="both"/>
        <w:rPr>
          <w:rFonts w:ascii="Verdana" w:hAnsi="Verdana"/>
        </w:rPr>
      </w:pPr>
    </w:p>
    <w:p w14:paraId="1EC3EB0C" w14:textId="77777777" w:rsidR="00983136" w:rsidRPr="00983136" w:rsidRDefault="00983136" w:rsidP="00983136">
      <w:pPr>
        <w:widowControl/>
        <w:jc w:val="both"/>
        <w:rPr>
          <w:rFonts w:ascii="Verdana" w:hAnsi="Verdana"/>
        </w:rPr>
      </w:pP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6DD14A4E"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63054364" w:rsidR="00AD3426" w:rsidRDefault="00AD3426" w:rsidP="00D047A8">
      <w:pPr>
        <w:widowControl/>
        <w:jc w:val="both"/>
        <w:rPr>
          <w:rFonts w:ascii="Verdana" w:hAnsi="Verdana"/>
        </w:rPr>
      </w:pPr>
    </w:p>
    <w:p w14:paraId="5BF749DD" w14:textId="4DA7B06A" w:rsidR="00F66D2A" w:rsidRDefault="00F66D2A" w:rsidP="00D047A8">
      <w:pPr>
        <w:widowControl/>
        <w:jc w:val="both"/>
        <w:rPr>
          <w:rFonts w:ascii="Verdana" w:hAnsi="Verdana"/>
        </w:rPr>
      </w:pPr>
    </w:p>
    <w:p w14:paraId="3527A12F" w14:textId="71D1FED9" w:rsidR="00F66D2A" w:rsidRDefault="00F66D2A" w:rsidP="00D047A8">
      <w:pPr>
        <w:widowControl/>
        <w:jc w:val="both"/>
        <w:rPr>
          <w:rFonts w:ascii="Verdana" w:hAnsi="Verdana"/>
        </w:rPr>
      </w:pPr>
    </w:p>
    <w:p w14:paraId="202ABF59" w14:textId="77777777" w:rsidR="00F66D2A" w:rsidRPr="00D047A8" w:rsidRDefault="00F66D2A" w:rsidP="00D047A8">
      <w:pPr>
        <w:widowControl/>
        <w:jc w:val="both"/>
        <w:rPr>
          <w:rFonts w:ascii="Verdana" w:hAnsi="Verdana"/>
        </w:rPr>
      </w:pPr>
      <w:bookmarkStart w:id="35" w:name="_GoBack"/>
      <w:bookmarkEnd w:id="35"/>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39"/>
        <w:gridCol w:w="4576"/>
      </w:tblGrid>
      <w:tr w:rsidR="00AD3426" w:rsidRPr="00D37A69" w14:paraId="657162B1" w14:textId="77777777">
        <w:tc>
          <w:tcPr>
            <w:tcW w:w="4677" w:type="dxa"/>
            <w:shd w:val="clear" w:color="auto" w:fill="auto"/>
          </w:tcPr>
          <w:p w14:paraId="73CD40AB" w14:textId="535F57B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0BB4E585"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70"/>
        <w:gridCol w:w="35"/>
        <w:gridCol w:w="4610"/>
      </w:tblGrid>
      <w:tr w:rsidR="00AD3426" w:rsidRPr="00D37A69" w14:paraId="5E54B846" w14:textId="77777777">
        <w:tc>
          <w:tcPr>
            <w:tcW w:w="4677" w:type="dxa"/>
            <w:shd w:val="clear" w:color="auto" w:fill="auto"/>
          </w:tcPr>
          <w:p w14:paraId="0DFF1F9F" w14:textId="35D5D138"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66C82A22"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70"/>
        <w:gridCol w:w="35"/>
        <w:gridCol w:w="4610"/>
      </w:tblGrid>
      <w:tr w:rsidR="00AD3426" w:rsidRPr="00D37A69" w14:paraId="10F0F94C" w14:textId="77777777">
        <w:tc>
          <w:tcPr>
            <w:tcW w:w="4677" w:type="dxa"/>
            <w:shd w:val="clear" w:color="auto" w:fill="auto"/>
          </w:tcPr>
          <w:p w14:paraId="3369271C" w14:textId="28053D8F"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6C175D4E"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70"/>
        <w:gridCol w:w="35"/>
        <w:gridCol w:w="4610"/>
      </w:tblGrid>
      <w:tr w:rsidR="00AD3426" w:rsidRPr="00D37A69" w14:paraId="5D385285" w14:textId="77777777">
        <w:tc>
          <w:tcPr>
            <w:tcW w:w="4677" w:type="dxa"/>
            <w:shd w:val="clear" w:color="auto" w:fill="auto"/>
          </w:tcPr>
          <w:p w14:paraId="1895C735" w14:textId="576368AE"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1BB3B20E"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165E06E8"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6" w:name="_Toc7181481"/>
      <w:bookmarkStart w:id="37" w:name="_Toc434396553"/>
      <w:r w:rsidR="0073235A">
        <w:rPr>
          <w:rFonts w:ascii="Verdana" w:hAnsi="Verdana"/>
          <w:b/>
        </w:rPr>
        <w:lastRenderedPageBreak/>
        <w:t>Załącznik nr 2</w:t>
      </w:r>
      <w:r w:rsidR="007F32B2" w:rsidRPr="00D37A69">
        <w:rPr>
          <w:rFonts w:ascii="Verdana" w:hAnsi="Verdana"/>
          <w:b/>
        </w:rPr>
        <w:t xml:space="preserve">  Umowy Dzierżawy ………………………….</w:t>
      </w:r>
      <w:bookmarkEnd w:id="36"/>
    </w:p>
    <w:p w14:paraId="7C69B6D8" w14:textId="77777777" w:rsidR="00AD3426" w:rsidRPr="00D37A69" w:rsidRDefault="00673601">
      <w:pPr>
        <w:spacing w:line="312" w:lineRule="auto"/>
        <w:jc w:val="both"/>
        <w:outlineLvl w:val="0"/>
        <w:rPr>
          <w:rFonts w:ascii="Verdana" w:hAnsi="Verdana"/>
          <w:b/>
        </w:rPr>
      </w:pPr>
      <w:bookmarkStart w:id="38" w:name="_Toc7181482"/>
      <w:r w:rsidRPr="00D37A69">
        <w:rPr>
          <w:rFonts w:ascii="Verdana" w:hAnsi="Verdana"/>
          <w:b/>
        </w:rPr>
        <w:t>Specyfikacja Kar Umownych</w:t>
      </w:r>
      <w:bookmarkEnd w:id="37"/>
      <w:bookmarkEnd w:id="38"/>
      <w:r w:rsidRPr="00D37A69">
        <w:rPr>
          <w:rFonts w:ascii="Verdana" w:hAnsi="Verdana"/>
          <w:b/>
        </w:rPr>
        <w:t xml:space="preserve"> </w:t>
      </w:r>
    </w:p>
    <w:p w14:paraId="7E9865E4" w14:textId="77777777" w:rsidR="00AD3426" w:rsidRPr="00D37A69" w:rsidRDefault="00AD3426"/>
    <w:p w14:paraId="3789CB8C" w14:textId="1B000B41"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000A5499">
        <w:rPr>
          <w:rFonts w:ascii="Verdana" w:hAnsi="Verdana" w:cs="Arial"/>
          <w:b/>
          <w:bCs/>
          <w:i/>
        </w:rPr>
        <w:t xml:space="preserve">PLN </w:t>
      </w:r>
      <w:r w:rsidRPr="00D37A69">
        <w:rPr>
          <w:rFonts w:ascii="Verdana" w:hAnsi="Verdana" w:cs="Arial"/>
          <w:bCs/>
        </w:rPr>
        <w:t>(jeden tysiąc złotych</w:t>
      </w:r>
      <w:r w:rsidR="000A5499">
        <w:rPr>
          <w:rFonts w:ascii="Verdana" w:hAnsi="Verdana" w:cs="Arial"/>
          <w:bCs/>
        </w:rPr>
        <w:t>)</w:t>
      </w:r>
      <w:r w:rsidRPr="00D37A69">
        <w:rPr>
          <w:rFonts w:ascii="Verdana" w:hAnsi="Verdana" w:cs="Arial"/>
          <w:bCs/>
        </w:rPr>
        <w:t>.</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14CC95EB"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07A011EB" w14:textId="782860E1" w:rsidR="00FC500B" w:rsidRPr="00F06AA9" w:rsidRDefault="00FC500B" w:rsidP="00FC500B">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F06AA9">
              <w:rPr>
                <w:rFonts w:ascii="Calibri" w:hAnsi="Calibri" w:cs="Arial"/>
                <w:bCs/>
                <w:color w:val="000000" w:themeColor="text1"/>
              </w:rPr>
              <w:t>dostosowanie oznakowania pionowego i poziomego, zgodnie z obowiązującymi przepisami prawa,</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1A806194"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3AB75" w16cid:durableId="26E7F4B2"/>
  <w16cid:commentId w16cid:paraId="47091FF3" w16cid:durableId="26E7F531"/>
  <w16cid:commentId w16cid:paraId="2C5EC4B0" w16cid:durableId="26E7F7CB"/>
  <w16cid:commentId w16cid:paraId="4C088322" w16cid:durableId="26E7F845"/>
  <w16cid:commentId w16cid:paraId="5DE36EDD" w16cid:durableId="26E7F866"/>
  <w16cid:commentId w16cid:paraId="204C7F8D" w16cid:durableId="26E7F8A3"/>
  <w16cid:commentId w16cid:paraId="40C9DB8E" w16cid:durableId="26E7F8D8"/>
  <w16cid:commentId w16cid:paraId="0111E7B3" w16cid:durableId="26E7FA81"/>
  <w16cid:commentId w16cid:paraId="070A48E1" w16cid:durableId="26E7FB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BB4F" w14:textId="77777777" w:rsidR="000C1FF2" w:rsidRDefault="000C1FF2">
      <w:r>
        <w:separator/>
      </w:r>
    </w:p>
  </w:endnote>
  <w:endnote w:type="continuationSeparator" w:id="0">
    <w:p w14:paraId="7FBDF0F4" w14:textId="77777777" w:rsidR="000C1FF2" w:rsidRDefault="000C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0C1FF2" w:rsidRDefault="000C1F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0C1FF2" w:rsidRDefault="000C1FF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4B8EB7CF" w:rsidR="000C1FF2" w:rsidRDefault="000C1FF2">
    <w:pPr>
      <w:pStyle w:val="Stopka"/>
      <w:jc w:val="center"/>
    </w:pPr>
    <w:r>
      <w:rPr>
        <w:sz w:val="18"/>
        <w:szCs w:val="18"/>
      </w:rPr>
      <w:fldChar w:fldCharType="begin"/>
    </w:r>
    <w:r>
      <w:rPr>
        <w:sz w:val="18"/>
        <w:szCs w:val="18"/>
      </w:rPr>
      <w:instrText>PAGE   \* MERGEFORMAT</w:instrText>
    </w:r>
    <w:r>
      <w:rPr>
        <w:sz w:val="18"/>
        <w:szCs w:val="18"/>
      </w:rPr>
      <w:fldChar w:fldCharType="separate"/>
    </w:r>
    <w:r w:rsidR="00F66D2A" w:rsidRPr="00F66D2A">
      <w:rPr>
        <w:noProof/>
        <w:sz w:val="18"/>
        <w:szCs w:val="18"/>
        <w:lang w:val="pl-PL"/>
      </w:rPr>
      <w:t>39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BD94" w14:textId="77777777" w:rsidR="000C1FF2" w:rsidRDefault="000C1FF2">
      <w:r>
        <w:separator/>
      </w:r>
    </w:p>
  </w:footnote>
  <w:footnote w:type="continuationSeparator" w:id="0">
    <w:p w14:paraId="5B5D2ECA" w14:textId="77777777" w:rsidR="000C1FF2" w:rsidRDefault="000C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5AFC8B38" w:rsidR="000C1FF2" w:rsidRDefault="000C1FF2" w:rsidP="00EE72B1">
    <w:pPr>
      <w:pStyle w:val="Nagwek"/>
      <w:jc w:val="center"/>
      <w:rPr>
        <w:rFonts w:ascii="Verdana" w:hAnsi="Verdana"/>
        <w:sz w:val="15"/>
        <w:szCs w:val="15"/>
        <w:lang w:val="pl-PL"/>
      </w:rPr>
    </w:pPr>
    <w:r>
      <w:rPr>
        <w:rFonts w:ascii="Verdana" w:hAnsi="Verdana"/>
        <w:sz w:val="15"/>
        <w:szCs w:val="15"/>
        <w:lang w:val="pl-PL"/>
      </w:rPr>
      <w:t>UMOWA DZIERŻAWY NIERUCHOMOŚCI MOP II PROSIENICA</w:t>
    </w:r>
  </w:p>
  <w:p w14:paraId="5EA0409A" w14:textId="37F815CE" w:rsidR="000C1FF2" w:rsidRDefault="000C1FF2" w:rsidP="00EE72B1">
    <w:pPr>
      <w:pStyle w:val="Nagwek"/>
      <w:jc w:val="center"/>
      <w:rPr>
        <w:rFonts w:ascii="Verdana" w:hAnsi="Verdana"/>
        <w:sz w:val="15"/>
        <w:szCs w:val="15"/>
        <w:lang w:val="pl-PL"/>
      </w:rPr>
    </w:pPr>
    <w:r>
      <w:rPr>
        <w:rFonts w:ascii="Verdana" w:hAnsi="Verdana"/>
        <w:sz w:val="15"/>
        <w:szCs w:val="15"/>
        <w:lang w:val="pl-PL"/>
      </w:rPr>
      <w:t xml:space="preserve">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5F3709F2"/>
    <w:multiLevelType w:val="multilevel"/>
    <w:tmpl w:val="DB721D1C"/>
    <w:lvl w:ilvl="0">
      <w:start w:val="9"/>
      <w:numFmt w:val="decimal"/>
      <w:lvlText w:val="%1"/>
      <w:lvlJc w:val="left"/>
      <w:pPr>
        <w:ind w:left="525" w:hanging="525"/>
      </w:pPr>
    </w:lvl>
    <w:lvl w:ilvl="1">
      <w:start w:val="1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3"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8"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1"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6"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7"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0"/>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7"/>
    <w:lvlOverride w:ilvl="0">
      <w:startOverride w:val="1"/>
    </w:lvlOverride>
  </w:num>
  <w:num w:numId="10">
    <w:abstractNumId w:val="34"/>
  </w:num>
  <w:num w:numId="1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1"/>
  </w:num>
  <w:num w:numId="16">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9"/>
  </w:num>
  <w:num w:numId="27">
    <w:abstractNumId w:val="0"/>
  </w:num>
  <w:num w:numId="28">
    <w:abstractNumId w:val="47"/>
  </w:num>
  <w:num w:numId="29">
    <w:abstractNumId w:val="9"/>
  </w:num>
  <w:num w:numId="30">
    <w:abstractNumId w:val="29"/>
  </w:num>
  <w:num w:numId="31">
    <w:abstractNumId w:val="48"/>
  </w:num>
  <w:num w:numId="32">
    <w:abstractNumId w:val="45"/>
  </w:num>
  <w:num w:numId="33">
    <w:abstractNumId w:val="28"/>
  </w:num>
  <w:num w:numId="34">
    <w:abstractNumId w:val="49"/>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9"/>
  </w:num>
  <w:num w:numId="42">
    <w:abstractNumId w:val="10"/>
  </w:num>
  <w:num w:numId="43">
    <w:abstractNumId w:val="36"/>
  </w:num>
  <w:num w:numId="44">
    <w:abstractNumId w:val="1"/>
  </w:num>
  <w:num w:numId="45">
    <w:abstractNumId w:val="26"/>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2"/>
  </w:num>
  <w:num w:numId="52">
    <w:abstractNumId w:val="50"/>
  </w:num>
  <w:num w:numId="53">
    <w:abstractNumId w:val="25"/>
  </w:num>
  <w:num w:numId="54">
    <w:abstractNumId w:val="15"/>
  </w:num>
  <w:num w:numId="55">
    <w:abstractNumId w:val="8"/>
  </w:num>
  <w:num w:numId="56">
    <w:abstractNumId w:val="32"/>
    <w:lvlOverride w:ilvl="0">
      <w:startOverride w:val="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17B36"/>
    <w:rsid w:val="00020A1A"/>
    <w:rsid w:val="00020F5D"/>
    <w:rsid w:val="000215C5"/>
    <w:rsid w:val="000354E9"/>
    <w:rsid w:val="000471AB"/>
    <w:rsid w:val="00053353"/>
    <w:rsid w:val="000605D6"/>
    <w:rsid w:val="000745F7"/>
    <w:rsid w:val="000758BC"/>
    <w:rsid w:val="00077930"/>
    <w:rsid w:val="00082141"/>
    <w:rsid w:val="000A5499"/>
    <w:rsid w:val="000C1FF2"/>
    <w:rsid w:val="000D22EF"/>
    <w:rsid w:val="000E264A"/>
    <w:rsid w:val="0011467D"/>
    <w:rsid w:val="001515D4"/>
    <w:rsid w:val="001727C4"/>
    <w:rsid w:val="001735BB"/>
    <w:rsid w:val="00186420"/>
    <w:rsid w:val="001A5D97"/>
    <w:rsid w:val="001C06E9"/>
    <w:rsid w:val="001F34C0"/>
    <w:rsid w:val="00203A8D"/>
    <w:rsid w:val="002257D2"/>
    <w:rsid w:val="00230D4D"/>
    <w:rsid w:val="00240750"/>
    <w:rsid w:val="0024724E"/>
    <w:rsid w:val="002531CB"/>
    <w:rsid w:val="002769AD"/>
    <w:rsid w:val="002879C2"/>
    <w:rsid w:val="002A44F1"/>
    <w:rsid w:val="002B155E"/>
    <w:rsid w:val="002B6B94"/>
    <w:rsid w:val="002B78C0"/>
    <w:rsid w:val="002C65A6"/>
    <w:rsid w:val="002C7862"/>
    <w:rsid w:val="003020DD"/>
    <w:rsid w:val="0033011B"/>
    <w:rsid w:val="00343680"/>
    <w:rsid w:val="00345EBE"/>
    <w:rsid w:val="00364B92"/>
    <w:rsid w:val="00377A9A"/>
    <w:rsid w:val="00381284"/>
    <w:rsid w:val="0038336D"/>
    <w:rsid w:val="00391B38"/>
    <w:rsid w:val="00395AB7"/>
    <w:rsid w:val="00395C32"/>
    <w:rsid w:val="003A24CD"/>
    <w:rsid w:val="003A3F0A"/>
    <w:rsid w:val="003A5C4E"/>
    <w:rsid w:val="003B0A54"/>
    <w:rsid w:val="003B3DF9"/>
    <w:rsid w:val="003B4687"/>
    <w:rsid w:val="003B4D51"/>
    <w:rsid w:val="003C0A54"/>
    <w:rsid w:val="003E1F8A"/>
    <w:rsid w:val="003F03C4"/>
    <w:rsid w:val="003F06F7"/>
    <w:rsid w:val="003F2B29"/>
    <w:rsid w:val="003F429C"/>
    <w:rsid w:val="00400A94"/>
    <w:rsid w:val="004253F1"/>
    <w:rsid w:val="00433806"/>
    <w:rsid w:val="00437A58"/>
    <w:rsid w:val="00457384"/>
    <w:rsid w:val="0048688F"/>
    <w:rsid w:val="00493070"/>
    <w:rsid w:val="0049435E"/>
    <w:rsid w:val="004B0F0E"/>
    <w:rsid w:val="004B1882"/>
    <w:rsid w:val="004B6980"/>
    <w:rsid w:val="00506AE1"/>
    <w:rsid w:val="00510A08"/>
    <w:rsid w:val="00524DDE"/>
    <w:rsid w:val="00526A82"/>
    <w:rsid w:val="00564022"/>
    <w:rsid w:val="00564B58"/>
    <w:rsid w:val="0058639D"/>
    <w:rsid w:val="005937A7"/>
    <w:rsid w:val="005B462E"/>
    <w:rsid w:val="005C2B6D"/>
    <w:rsid w:val="005C308B"/>
    <w:rsid w:val="005C32AE"/>
    <w:rsid w:val="00610603"/>
    <w:rsid w:val="006376FA"/>
    <w:rsid w:val="0064396C"/>
    <w:rsid w:val="00654E6C"/>
    <w:rsid w:val="0066112F"/>
    <w:rsid w:val="00670844"/>
    <w:rsid w:val="00673601"/>
    <w:rsid w:val="00675777"/>
    <w:rsid w:val="006A50EE"/>
    <w:rsid w:val="006A514F"/>
    <w:rsid w:val="006A7935"/>
    <w:rsid w:val="006B46A2"/>
    <w:rsid w:val="006B77BB"/>
    <w:rsid w:val="006C0F73"/>
    <w:rsid w:val="006C15E0"/>
    <w:rsid w:val="006C403D"/>
    <w:rsid w:val="006E2388"/>
    <w:rsid w:val="006F0B93"/>
    <w:rsid w:val="006F6166"/>
    <w:rsid w:val="007114A6"/>
    <w:rsid w:val="00715783"/>
    <w:rsid w:val="007246CE"/>
    <w:rsid w:val="0073235A"/>
    <w:rsid w:val="0076114B"/>
    <w:rsid w:val="00792CC6"/>
    <w:rsid w:val="007A3558"/>
    <w:rsid w:val="007C4D63"/>
    <w:rsid w:val="007D3F38"/>
    <w:rsid w:val="007D5FD4"/>
    <w:rsid w:val="007F01FA"/>
    <w:rsid w:val="007F32B2"/>
    <w:rsid w:val="00817A6F"/>
    <w:rsid w:val="008226A0"/>
    <w:rsid w:val="00826ED1"/>
    <w:rsid w:val="00833AA1"/>
    <w:rsid w:val="00842E1B"/>
    <w:rsid w:val="00850CAA"/>
    <w:rsid w:val="008644AA"/>
    <w:rsid w:val="00864BD9"/>
    <w:rsid w:val="0087718E"/>
    <w:rsid w:val="0089294C"/>
    <w:rsid w:val="008A1DCF"/>
    <w:rsid w:val="008A3E92"/>
    <w:rsid w:val="008A575E"/>
    <w:rsid w:val="008A614D"/>
    <w:rsid w:val="008B3F2C"/>
    <w:rsid w:val="008B5FCF"/>
    <w:rsid w:val="008C0A5A"/>
    <w:rsid w:val="008C4046"/>
    <w:rsid w:val="008E0658"/>
    <w:rsid w:val="00904C10"/>
    <w:rsid w:val="0090596A"/>
    <w:rsid w:val="00912449"/>
    <w:rsid w:val="0091538B"/>
    <w:rsid w:val="009246FE"/>
    <w:rsid w:val="00931BFC"/>
    <w:rsid w:val="009374DF"/>
    <w:rsid w:val="009430E6"/>
    <w:rsid w:val="0095772F"/>
    <w:rsid w:val="00966BF5"/>
    <w:rsid w:val="00980AB8"/>
    <w:rsid w:val="00983136"/>
    <w:rsid w:val="009835BC"/>
    <w:rsid w:val="0098676B"/>
    <w:rsid w:val="00990298"/>
    <w:rsid w:val="009D1523"/>
    <w:rsid w:val="009D29F3"/>
    <w:rsid w:val="009E6AFC"/>
    <w:rsid w:val="00A05F6E"/>
    <w:rsid w:val="00A12AD3"/>
    <w:rsid w:val="00A160FF"/>
    <w:rsid w:val="00A25DDB"/>
    <w:rsid w:val="00A37D1D"/>
    <w:rsid w:val="00A45963"/>
    <w:rsid w:val="00A643D3"/>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A778C"/>
    <w:rsid w:val="00BB1FDB"/>
    <w:rsid w:val="00BC0C47"/>
    <w:rsid w:val="00BE02AB"/>
    <w:rsid w:val="00BE21DC"/>
    <w:rsid w:val="00BE7568"/>
    <w:rsid w:val="00C06E3E"/>
    <w:rsid w:val="00C24717"/>
    <w:rsid w:val="00C346A2"/>
    <w:rsid w:val="00C353F0"/>
    <w:rsid w:val="00C43688"/>
    <w:rsid w:val="00C62563"/>
    <w:rsid w:val="00CB4109"/>
    <w:rsid w:val="00CC7026"/>
    <w:rsid w:val="00CE32EF"/>
    <w:rsid w:val="00D01441"/>
    <w:rsid w:val="00D047A8"/>
    <w:rsid w:val="00D16AE2"/>
    <w:rsid w:val="00D37A69"/>
    <w:rsid w:val="00D45511"/>
    <w:rsid w:val="00D546BF"/>
    <w:rsid w:val="00D75B10"/>
    <w:rsid w:val="00D96AF4"/>
    <w:rsid w:val="00DA50E5"/>
    <w:rsid w:val="00DA6177"/>
    <w:rsid w:val="00DE7E90"/>
    <w:rsid w:val="00E02B65"/>
    <w:rsid w:val="00E05207"/>
    <w:rsid w:val="00E10BA3"/>
    <w:rsid w:val="00E16DE1"/>
    <w:rsid w:val="00E269AA"/>
    <w:rsid w:val="00E324BA"/>
    <w:rsid w:val="00E74719"/>
    <w:rsid w:val="00E80D59"/>
    <w:rsid w:val="00EC5E4D"/>
    <w:rsid w:val="00ED148A"/>
    <w:rsid w:val="00ED4C2B"/>
    <w:rsid w:val="00EE1345"/>
    <w:rsid w:val="00EE72B1"/>
    <w:rsid w:val="00EF1709"/>
    <w:rsid w:val="00F03456"/>
    <w:rsid w:val="00F06AA9"/>
    <w:rsid w:val="00F26318"/>
    <w:rsid w:val="00F42EBB"/>
    <w:rsid w:val="00F47BA0"/>
    <w:rsid w:val="00F5781F"/>
    <w:rsid w:val="00F65DF7"/>
    <w:rsid w:val="00F66731"/>
    <w:rsid w:val="00F66D2A"/>
    <w:rsid w:val="00F835BD"/>
    <w:rsid w:val="00F844DA"/>
    <w:rsid w:val="00F87A4E"/>
    <w:rsid w:val="00F922A5"/>
    <w:rsid w:val="00FB4D96"/>
    <w:rsid w:val="00FC4603"/>
    <w:rsid w:val="00FC500B"/>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86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02648361">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21195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466A-B128-4198-8018-76ECA425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14632</Words>
  <Characters>100720</Characters>
  <Application>Microsoft Office Word</Application>
  <DocSecurity>0</DocSecurity>
  <Lines>839</Lines>
  <Paragraphs>230</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115122</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Gaczewska Joanna</cp:lastModifiedBy>
  <cp:revision>3</cp:revision>
  <cp:lastPrinted>2022-04-25T09:32:00Z</cp:lastPrinted>
  <dcterms:created xsi:type="dcterms:W3CDTF">2024-01-15T10:46:00Z</dcterms:created>
  <dcterms:modified xsi:type="dcterms:W3CDTF">2024-01-15T11:22:00Z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