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5425" w14:textId="70D51A10" w:rsidR="00E3098B" w:rsidRPr="0021356B" w:rsidRDefault="008369A4" w:rsidP="0021356B">
      <w:pPr>
        <w:pStyle w:val="Nagwek1"/>
      </w:pPr>
      <w:r w:rsidRPr="0021356B">
        <w:t>Karta samooceny ROZWÓJ</w:t>
      </w:r>
    </w:p>
    <w:p w14:paraId="5BE9A701" w14:textId="1CA69DBE" w:rsidR="003B0F1A" w:rsidRPr="00296986" w:rsidRDefault="003B0F1A" w:rsidP="003B0F1A">
      <w:pPr>
        <w:pStyle w:val="Nagwek2"/>
      </w:pPr>
      <w:r w:rsidRPr="00296986">
        <w:t>Dane ogólne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 uzupełnienia danych ogólnych"/>
      </w:tblPr>
      <w:tblGrid>
        <w:gridCol w:w="2970"/>
        <w:gridCol w:w="6092"/>
      </w:tblGrid>
      <w:tr w:rsidR="00E3098B" w:rsidRPr="00296986" w14:paraId="00770838" w14:textId="77777777" w:rsidTr="003953D5">
        <w:tc>
          <w:tcPr>
            <w:tcW w:w="2972" w:type="dxa"/>
            <w:shd w:val="clear" w:color="auto" w:fill="auto"/>
            <w:noWrap/>
            <w:vAlign w:val="center"/>
          </w:tcPr>
          <w:p w14:paraId="062BCA0D" w14:textId="6746051C" w:rsidR="00E3098B" w:rsidRPr="0021356B" w:rsidRDefault="00E3098B" w:rsidP="0021356B">
            <w:pPr>
              <w:rPr>
                <w:b/>
                <w:bCs/>
                <w:lang w:eastAsia="pl-PL"/>
              </w:rPr>
            </w:pPr>
            <w:r w:rsidRPr="0021356B">
              <w:rPr>
                <w:b/>
                <w:bCs/>
                <w:lang w:eastAsia="pl-PL"/>
              </w:rPr>
              <w:t xml:space="preserve">Wnioskodawca 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58F314EF" w14:textId="19198AD0" w:rsidR="00E3098B" w:rsidRPr="00296986" w:rsidRDefault="00E3098B" w:rsidP="003953D5"/>
        </w:tc>
      </w:tr>
      <w:tr w:rsidR="00E3098B" w:rsidRPr="00296986" w14:paraId="55B9959A" w14:textId="77777777" w:rsidTr="003953D5">
        <w:tc>
          <w:tcPr>
            <w:tcW w:w="2972" w:type="dxa"/>
            <w:shd w:val="clear" w:color="auto" w:fill="auto"/>
            <w:noWrap/>
            <w:vAlign w:val="center"/>
          </w:tcPr>
          <w:p w14:paraId="7182F554" w14:textId="1385B699" w:rsidR="00E3098B" w:rsidRPr="0021356B" w:rsidRDefault="00E3098B" w:rsidP="0021356B">
            <w:pPr>
              <w:rPr>
                <w:b/>
                <w:bCs/>
                <w:lang w:eastAsia="pl-PL"/>
              </w:rPr>
            </w:pPr>
            <w:r w:rsidRPr="0021356B">
              <w:rPr>
                <w:b/>
                <w:bCs/>
                <w:lang w:eastAsia="pl-PL"/>
              </w:rPr>
              <w:t>Tytuł projektu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80A7F11" w14:textId="77777777" w:rsidR="00E3098B" w:rsidRPr="00296986" w:rsidRDefault="00E3098B" w:rsidP="003953D5"/>
        </w:tc>
      </w:tr>
      <w:tr w:rsidR="00E3098B" w:rsidRPr="00296986" w14:paraId="3E38AABE" w14:textId="77777777" w:rsidTr="003953D5">
        <w:tc>
          <w:tcPr>
            <w:tcW w:w="2972" w:type="dxa"/>
            <w:shd w:val="clear" w:color="auto" w:fill="auto"/>
            <w:noWrap/>
            <w:vAlign w:val="center"/>
          </w:tcPr>
          <w:p w14:paraId="4BAD1A66" w14:textId="6B59E0A8" w:rsidR="00E3098B" w:rsidRPr="0021356B" w:rsidRDefault="00831E09" w:rsidP="003953D5">
            <w:pPr>
              <w:pStyle w:val="Boldnormalny"/>
            </w:pPr>
            <w:r w:rsidRPr="0021356B">
              <w:t>Dane w karcie są</w:t>
            </w:r>
            <w:r w:rsidR="0021356B">
              <w:t> </w:t>
            </w:r>
            <w:r w:rsidRPr="0021356B">
              <w:t>aktualne  na dzień:</w:t>
            </w:r>
          </w:p>
        </w:tc>
        <w:tc>
          <w:tcPr>
            <w:tcW w:w="6095" w:type="dxa"/>
            <w:shd w:val="clear" w:color="auto" w:fill="auto"/>
            <w:noWrap/>
            <w:vAlign w:val="center"/>
          </w:tcPr>
          <w:p w14:paraId="4ADA92A5" w14:textId="77777777" w:rsidR="00E3098B" w:rsidRPr="00296986" w:rsidRDefault="00E3098B" w:rsidP="003953D5"/>
        </w:tc>
      </w:tr>
    </w:tbl>
    <w:p w14:paraId="2C8BBBC4" w14:textId="6CAA363A" w:rsidR="00831E09" w:rsidRPr="00296986" w:rsidRDefault="00D844FF" w:rsidP="00831E09">
      <w:pPr>
        <w:pStyle w:val="Nagwek2"/>
      </w:pPr>
      <w:r w:rsidRPr="00296986">
        <w:t>Liczba studentów, doktorantów i pracowników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  <w:tblDescription w:val="Tabela dotycząca liczby studentów, doktorantów i pracowników w podziale na wszystkich oraz osoby z niepełnosprawnością lub osoby ze szczególnymi potrzebami"/>
      </w:tblPr>
      <w:tblGrid>
        <w:gridCol w:w="3298"/>
        <w:gridCol w:w="1479"/>
        <w:gridCol w:w="1587"/>
        <w:gridCol w:w="2703"/>
      </w:tblGrid>
      <w:tr w:rsidR="00D844FF" w:rsidRPr="00296986" w14:paraId="5B6ACD2B" w14:textId="77777777" w:rsidTr="003953D5">
        <w:tc>
          <w:tcPr>
            <w:tcW w:w="3298" w:type="dxa"/>
          </w:tcPr>
          <w:p w14:paraId="1B86CB09" w14:textId="1765FF37" w:rsidR="00D844FF" w:rsidRPr="008D6CD2" w:rsidRDefault="00D844FF" w:rsidP="003953D5">
            <w:pPr>
              <w:pStyle w:val="Boldnormalny"/>
            </w:pPr>
            <w:r w:rsidRPr="008D6CD2">
              <w:t>Kategoria</w:t>
            </w:r>
            <w:r w:rsidR="0033047A" w:rsidRPr="008D6CD2">
              <w:rPr>
                <w:rStyle w:val="Odwoanieprzypisudolnego"/>
                <w:rFonts w:ascii="Verdana" w:hAnsi="Verdana"/>
                <w:sz w:val="22"/>
                <w:szCs w:val="22"/>
              </w:rPr>
              <w:footnoteReference w:id="2"/>
            </w:r>
          </w:p>
        </w:tc>
        <w:tc>
          <w:tcPr>
            <w:tcW w:w="1479" w:type="dxa"/>
          </w:tcPr>
          <w:p w14:paraId="1D27DD0E" w14:textId="1B68CA14" w:rsidR="00D844FF" w:rsidRPr="008D6CD2" w:rsidRDefault="009F4765" w:rsidP="003953D5">
            <w:r w:rsidRPr="008D6CD2">
              <w:t>Ogółem</w:t>
            </w:r>
          </w:p>
        </w:tc>
        <w:tc>
          <w:tcPr>
            <w:tcW w:w="1587" w:type="dxa"/>
          </w:tcPr>
          <w:p w14:paraId="1D583230" w14:textId="2A09ECDF" w:rsidR="00D844FF" w:rsidRPr="008D6CD2" w:rsidRDefault="009F4765" w:rsidP="003953D5">
            <w:r w:rsidRPr="008D6CD2">
              <w:t>Osoby z</w:t>
            </w:r>
            <w:r w:rsidR="004034BB">
              <w:t> </w:t>
            </w:r>
            <w:r w:rsidRPr="008D6CD2">
              <w:t>niepełno</w:t>
            </w:r>
            <w:r w:rsidR="004034BB">
              <w:t>-</w:t>
            </w:r>
            <w:r w:rsidRPr="008D6CD2">
              <w:t>sprawnością</w:t>
            </w:r>
          </w:p>
        </w:tc>
        <w:tc>
          <w:tcPr>
            <w:tcW w:w="2703" w:type="dxa"/>
          </w:tcPr>
          <w:p w14:paraId="5B8A1595" w14:textId="051067B3" w:rsidR="00D844FF" w:rsidRPr="008D6CD2" w:rsidRDefault="00B670E1" w:rsidP="003953D5">
            <w:r w:rsidRPr="008D6CD2">
              <w:t>Osoby z</w:t>
            </w:r>
            <w:r w:rsidR="004034BB">
              <w:t> </w:t>
            </w:r>
            <w:r w:rsidRPr="008D6CD2">
              <w:t>niepełnosprawnością nieposiadające orzeczenia o</w:t>
            </w:r>
            <w:r w:rsidR="003953D5">
              <w:t> </w:t>
            </w:r>
            <w:r w:rsidRPr="008D6CD2">
              <w:t>niepełnosprawności lub osoby ze</w:t>
            </w:r>
            <w:r w:rsidR="003953D5">
              <w:t> </w:t>
            </w:r>
            <w:r w:rsidRPr="008D6CD2">
              <w:t>szczególnymi potrzebami</w:t>
            </w:r>
          </w:p>
        </w:tc>
      </w:tr>
      <w:tr w:rsidR="00D844FF" w:rsidRPr="00296986" w14:paraId="4A356AEB" w14:textId="77777777" w:rsidTr="003953D5">
        <w:tc>
          <w:tcPr>
            <w:tcW w:w="3298" w:type="dxa"/>
          </w:tcPr>
          <w:p w14:paraId="2B4DD4DF" w14:textId="45AC4E96" w:rsidR="00D844FF" w:rsidRPr="008D6CD2" w:rsidRDefault="009F4765" w:rsidP="00BB1086">
            <w:r w:rsidRPr="008D6CD2">
              <w:t>Studenci</w:t>
            </w:r>
          </w:p>
        </w:tc>
        <w:tc>
          <w:tcPr>
            <w:tcW w:w="1479" w:type="dxa"/>
          </w:tcPr>
          <w:p w14:paraId="63EC3837" w14:textId="77777777" w:rsidR="00D844FF" w:rsidRPr="008D6CD2" w:rsidRDefault="00D844FF" w:rsidP="00BB1086"/>
        </w:tc>
        <w:tc>
          <w:tcPr>
            <w:tcW w:w="1587" w:type="dxa"/>
          </w:tcPr>
          <w:p w14:paraId="78358193" w14:textId="77777777" w:rsidR="00D844FF" w:rsidRPr="008D6CD2" w:rsidRDefault="00D844FF" w:rsidP="00BB1086"/>
        </w:tc>
        <w:tc>
          <w:tcPr>
            <w:tcW w:w="2703" w:type="dxa"/>
          </w:tcPr>
          <w:p w14:paraId="37B8DE50" w14:textId="77777777" w:rsidR="00D844FF" w:rsidRPr="008D6CD2" w:rsidRDefault="00D844FF" w:rsidP="00BB1086"/>
        </w:tc>
      </w:tr>
      <w:tr w:rsidR="00D844FF" w:rsidRPr="00296986" w14:paraId="7303EB34" w14:textId="77777777" w:rsidTr="003953D5">
        <w:tc>
          <w:tcPr>
            <w:tcW w:w="3298" w:type="dxa"/>
          </w:tcPr>
          <w:p w14:paraId="7E539AA0" w14:textId="5A100353" w:rsidR="00D844FF" w:rsidRPr="008D6CD2" w:rsidRDefault="009F4765" w:rsidP="00BB1086">
            <w:r w:rsidRPr="008D6CD2">
              <w:t>Doktoranci</w:t>
            </w:r>
          </w:p>
        </w:tc>
        <w:tc>
          <w:tcPr>
            <w:tcW w:w="1479" w:type="dxa"/>
          </w:tcPr>
          <w:p w14:paraId="685FE37C" w14:textId="77777777" w:rsidR="00D844FF" w:rsidRPr="008D6CD2" w:rsidRDefault="00D844FF" w:rsidP="00BB1086"/>
        </w:tc>
        <w:tc>
          <w:tcPr>
            <w:tcW w:w="1587" w:type="dxa"/>
          </w:tcPr>
          <w:p w14:paraId="41A6F386" w14:textId="77777777" w:rsidR="00D844FF" w:rsidRPr="008D6CD2" w:rsidRDefault="00D844FF" w:rsidP="00BB1086"/>
        </w:tc>
        <w:tc>
          <w:tcPr>
            <w:tcW w:w="2703" w:type="dxa"/>
          </w:tcPr>
          <w:p w14:paraId="3CD92F9A" w14:textId="77777777" w:rsidR="00D844FF" w:rsidRPr="008D6CD2" w:rsidRDefault="00D844FF" w:rsidP="00BB1086"/>
        </w:tc>
      </w:tr>
      <w:tr w:rsidR="00D844FF" w:rsidRPr="00296986" w14:paraId="5C161054" w14:textId="77777777" w:rsidTr="003953D5">
        <w:tc>
          <w:tcPr>
            <w:tcW w:w="3298" w:type="dxa"/>
          </w:tcPr>
          <w:p w14:paraId="786315EF" w14:textId="3759DCE5" w:rsidR="00D844FF" w:rsidRPr="008D6CD2" w:rsidRDefault="009F4765" w:rsidP="00BB1086">
            <w:r w:rsidRPr="008D6CD2">
              <w:t>Pracownicy</w:t>
            </w:r>
          </w:p>
        </w:tc>
        <w:tc>
          <w:tcPr>
            <w:tcW w:w="1479" w:type="dxa"/>
          </w:tcPr>
          <w:p w14:paraId="0C4D6F55" w14:textId="77777777" w:rsidR="00D844FF" w:rsidRPr="008D6CD2" w:rsidRDefault="00D844FF" w:rsidP="00BB1086"/>
        </w:tc>
        <w:tc>
          <w:tcPr>
            <w:tcW w:w="1587" w:type="dxa"/>
          </w:tcPr>
          <w:p w14:paraId="11B4CCF3" w14:textId="77777777" w:rsidR="00D844FF" w:rsidRPr="008D6CD2" w:rsidRDefault="00D844FF" w:rsidP="00BB1086"/>
        </w:tc>
        <w:tc>
          <w:tcPr>
            <w:tcW w:w="2703" w:type="dxa"/>
          </w:tcPr>
          <w:p w14:paraId="60273B2D" w14:textId="77777777" w:rsidR="00D844FF" w:rsidRPr="008D6CD2" w:rsidRDefault="00D844FF" w:rsidP="00BB1086"/>
        </w:tc>
      </w:tr>
      <w:tr w:rsidR="00D844FF" w:rsidRPr="00296986" w14:paraId="5E63BF07" w14:textId="77777777" w:rsidTr="003953D5">
        <w:tc>
          <w:tcPr>
            <w:tcW w:w="3298" w:type="dxa"/>
          </w:tcPr>
          <w:p w14:paraId="557D3E55" w14:textId="5D3F4930" w:rsidR="00D844FF" w:rsidRPr="008D6CD2" w:rsidRDefault="00B670E1" w:rsidP="00BB1086">
            <w:r w:rsidRPr="008D6CD2">
              <w:t>Słuchacze studentów pody</w:t>
            </w:r>
            <w:r w:rsidR="003747CC" w:rsidRPr="008D6CD2">
              <w:t>plomowych</w:t>
            </w:r>
          </w:p>
        </w:tc>
        <w:tc>
          <w:tcPr>
            <w:tcW w:w="1479" w:type="dxa"/>
          </w:tcPr>
          <w:p w14:paraId="40CD1839" w14:textId="77777777" w:rsidR="00D844FF" w:rsidRPr="008D6CD2" w:rsidRDefault="00D844FF" w:rsidP="00BB1086"/>
        </w:tc>
        <w:tc>
          <w:tcPr>
            <w:tcW w:w="1587" w:type="dxa"/>
          </w:tcPr>
          <w:p w14:paraId="17271847" w14:textId="77777777" w:rsidR="00D844FF" w:rsidRPr="008D6CD2" w:rsidRDefault="00D844FF" w:rsidP="00BB1086"/>
        </w:tc>
        <w:tc>
          <w:tcPr>
            <w:tcW w:w="2703" w:type="dxa"/>
          </w:tcPr>
          <w:p w14:paraId="51DB1FE7" w14:textId="77777777" w:rsidR="00D844FF" w:rsidRPr="008D6CD2" w:rsidRDefault="00D844FF" w:rsidP="00BB1086"/>
        </w:tc>
      </w:tr>
      <w:tr w:rsidR="00D844FF" w:rsidRPr="00296986" w14:paraId="4D773846" w14:textId="77777777" w:rsidTr="003953D5">
        <w:tc>
          <w:tcPr>
            <w:tcW w:w="3298" w:type="dxa"/>
          </w:tcPr>
          <w:p w14:paraId="33A44EC7" w14:textId="110B06E5" w:rsidR="00D844FF" w:rsidRPr="008D6CD2" w:rsidRDefault="003747CC" w:rsidP="00BB1086">
            <w:r w:rsidRPr="008D6CD2">
              <w:t>Osoby korzystające z wsparcia jednostki do spraw dostępności</w:t>
            </w:r>
            <w:r w:rsidR="00342617" w:rsidRPr="008D6CD2">
              <w:rPr>
                <w:rStyle w:val="Odwoanieprzypisudolnego"/>
                <w:rFonts w:ascii="Verdana" w:hAnsi="Verdana"/>
                <w:sz w:val="22"/>
                <w:szCs w:val="22"/>
              </w:rPr>
              <w:footnoteReference w:id="3"/>
            </w:r>
          </w:p>
        </w:tc>
        <w:tc>
          <w:tcPr>
            <w:tcW w:w="1479" w:type="dxa"/>
          </w:tcPr>
          <w:p w14:paraId="416EFCF6" w14:textId="77777777" w:rsidR="00D844FF" w:rsidRPr="008D6CD2" w:rsidRDefault="00D844FF" w:rsidP="00BB1086"/>
        </w:tc>
        <w:tc>
          <w:tcPr>
            <w:tcW w:w="1587" w:type="dxa"/>
          </w:tcPr>
          <w:p w14:paraId="59EB4CF2" w14:textId="77777777" w:rsidR="00D844FF" w:rsidRPr="008D6CD2" w:rsidRDefault="00D844FF" w:rsidP="00BB1086"/>
        </w:tc>
        <w:tc>
          <w:tcPr>
            <w:tcW w:w="2703" w:type="dxa"/>
          </w:tcPr>
          <w:p w14:paraId="32F3C91D" w14:textId="77777777" w:rsidR="00D844FF" w:rsidRPr="008D6CD2" w:rsidRDefault="00D844FF" w:rsidP="00BB1086"/>
        </w:tc>
      </w:tr>
    </w:tbl>
    <w:p w14:paraId="61918852" w14:textId="0FB3E142" w:rsidR="005B7EE3" w:rsidRDefault="00925197" w:rsidP="00625A77">
      <w:pPr>
        <w:pStyle w:val="Nagwek2"/>
      </w:pPr>
      <w:r w:rsidRPr="008369A4">
        <w:lastRenderedPageBreak/>
        <w:t>Obszar 1 Struktura organizacyjna</w:t>
      </w:r>
    </w:p>
    <w:tbl>
      <w:tblPr>
        <w:tblW w:w="8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1"/>
      </w:tblPr>
      <w:tblGrid>
        <w:gridCol w:w="2067"/>
        <w:gridCol w:w="615"/>
        <w:gridCol w:w="3173"/>
        <w:gridCol w:w="577"/>
        <w:gridCol w:w="1299"/>
        <w:gridCol w:w="768"/>
      </w:tblGrid>
      <w:tr w:rsidR="00ED5B76" w:rsidRPr="004B03C2" w14:paraId="65E9EE88" w14:textId="77777777" w:rsidTr="00FF7B4B">
        <w:trPr>
          <w:trHeight w:val="300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DD1A" w14:textId="77777777" w:rsidR="00ED5B76" w:rsidRPr="004B03C2" w:rsidRDefault="00ED5B76" w:rsidP="00FF7B4B">
            <w:pPr>
              <w:pStyle w:val="Boldnormalny"/>
            </w:pPr>
            <w:r w:rsidRPr="004B03C2">
              <w:t>Nr kryterium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F33B" w14:textId="77777777" w:rsidR="00ED5B76" w:rsidRPr="004B03C2" w:rsidRDefault="00ED5B76" w:rsidP="00FF7B4B">
            <w:pPr>
              <w:pStyle w:val="Boldnormalny"/>
            </w:pPr>
            <w:r w:rsidRPr="004B03C2">
              <w:t>Opis kryterium</w:t>
            </w:r>
          </w:p>
        </w:tc>
      </w:tr>
      <w:tr w:rsidR="00ED5B76" w:rsidRPr="004B03C2" w14:paraId="5AA70A9B" w14:textId="77777777" w:rsidTr="00FF7B4B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B7EA" w14:textId="77777777" w:rsidR="00ED5B76" w:rsidRPr="004B03C2" w:rsidRDefault="00ED5B76" w:rsidP="00FF7B4B">
            <w:pPr>
              <w:pStyle w:val="Boldnormalny"/>
            </w:pPr>
            <w:r w:rsidRPr="004B03C2">
              <w:t>S1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640D" w14:textId="7F7EA44C" w:rsidR="00ED5B76" w:rsidRPr="004B03C2" w:rsidRDefault="00ED5B76" w:rsidP="00FF7B4B">
            <w:pPr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54F65F3A">
              <w:t>Powołanie w strukturze uczelni jednostki ds. dostępności posiadającej stałą, dedykowaną siedzibę, pozwalającą na</w:t>
            </w:r>
            <w:r w:rsidR="00FF7B4B">
              <w:t> </w:t>
            </w:r>
            <w:r w:rsidRPr="54F65F3A">
              <w:t>przyjmowanie osób zainteresowanych w warunkach zapewniających odpowiedni komfort i poufność prowadzonych rozmów.</w:t>
            </w:r>
          </w:p>
        </w:tc>
      </w:tr>
      <w:tr w:rsidR="00ED5B76" w:rsidRPr="004B03C2" w14:paraId="4AF03BF9" w14:textId="77777777" w:rsidTr="00FF7B4B">
        <w:trPr>
          <w:trHeight w:val="300"/>
        </w:trPr>
        <w:tc>
          <w:tcPr>
            <w:tcW w:w="8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CBE0" w14:textId="77777777" w:rsidR="00ED5B76" w:rsidRPr="004B03C2" w:rsidRDefault="00ED5B76" w:rsidP="00FF7B4B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ED5B76" w:rsidRPr="004B03C2" w14:paraId="11EF626F" w14:textId="77777777" w:rsidTr="00FF7B4B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300" w14:textId="77777777" w:rsidR="00ED5B76" w:rsidRPr="004B03C2" w:rsidRDefault="00ED5B76" w:rsidP="00FF7B4B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526" w14:textId="77777777" w:rsidR="00ED5B76" w:rsidRPr="004B03C2" w:rsidRDefault="00ED5B76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46E1" w14:textId="77777777" w:rsidR="00ED5B76" w:rsidRPr="004B03C2" w:rsidRDefault="00ED5B76" w:rsidP="00FF7B4B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08CC" w14:textId="77777777" w:rsidR="00ED5B76" w:rsidRPr="004B03C2" w:rsidRDefault="00ED5B76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3288" w14:textId="77777777" w:rsidR="00ED5B76" w:rsidRPr="004B03C2" w:rsidRDefault="00ED5B76" w:rsidP="00FF7B4B">
            <w:pPr>
              <w:pStyle w:val="Boldnormalny"/>
            </w:pPr>
            <w:r w:rsidRPr="004B03C2">
              <w:t>Nie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5CA1" w14:textId="77777777" w:rsidR="00ED5B76" w:rsidRPr="004B03C2" w:rsidRDefault="00ED5B76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ED5B76" w:rsidRPr="004B03C2" w14:paraId="538790B2" w14:textId="77777777" w:rsidTr="00FF7B4B">
        <w:trPr>
          <w:trHeight w:val="54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CEA" w14:textId="77777777" w:rsidR="00ED5B76" w:rsidRPr="004B03C2" w:rsidRDefault="00ED5B76" w:rsidP="00FF7B4B">
            <w:pPr>
              <w:pStyle w:val="Boldnormalny"/>
            </w:pPr>
            <w:r w:rsidRPr="004B03C2">
              <w:t>Uzasadnienie: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6683" w14:textId="77777777" w:rsidR="00ED5B76" w:rsidRPr="004B03C2" w:rsidRDefault="00ED5B76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752DD028" w14:textId="13020CDD" w:rsidR="00ED5B76" w:rsidRPr="00ED5B76" w:rsidRDefault="00ED5B76" w:rsidP="00ED5B76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1"/>
      </w:tblPr>
      <w:tblGrid>
        <w:gridCol w:w="1942"/>
        <w:gridCol w:w="6558"/>
      </w:tblGrid>
      <w:tr w:rsidR="00925197" w:rsidRPr="00242357" w14:paraId="01D552D2" w14:textId="77777777" w:rsidTr="00FF7B4B">
        <w:trPr>
          <w:trHeight w:val="300"/>
          <w:tblHeader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76ED" w14:textId="77777777" w:rsidR="00925197" w:rsidRPr="00625A77" w:rsidRDefault="00925197" w:rsidP="00FF7B4B">
            <w:pPr>
              <w:pStyle w:val="Boldnormalny"/>
            </w:pPr>
            <w:r w:rsidRPr="00625A77">
              <w:t>Nr kryterium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EDC" w14:textId="77777777" w:rsidR="00925197" w:rsidRPr="00625A77" w:rsidRDefault="00925197" w:rsidP="00FF7B4B">
            <w:pPr>
              <w:pStyle w:val="Boldnormalny"/>
            </w:pPr>
            <w:r w:rsidRPr="00625A77">
              <w:t>Opis kryterium</w:t>
            </w:r>
          </w:p>
        </w:tc>
      </w:tr>
      <w:tr w:rsidR="00925197" w:rsidRPr="00242357" w14:paraId="2BF4B408" w14:textId="77777777" w:rsidTr="00FF7B4B"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EE0B" w14:textId="7AA709F7" w:rsidR="00925197" w:rsidRPr="00625A77" w:rsidRDefault="38DDB42D" w:rsidP="00FF7B4B">
            <w:pPr>
              <w:pStyle w:val="Boldnormalny"/>
            </w:pPr>
            <w:r w:rsidRPr="2C672C6A">
              <w:t>R</w:t>
            </w:r>
            <w:r w:rsidR="2F02634E" w:rsidRPr="2C672C6A">
              <w:t>1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5B01" w14:textId="0DB3367B" w:rsidR="004A50E0" w:rsidRPr="00625A77" w:rsidRDefault="004A50E0" w:rsidP="00625A77">
            <w:r>
              <w:t>Rozwinięcie struktury jednostki ds. dostępności</w:t>
            </w:r>
            <w:r w:rsidR="008369A4">
              <w:t xml:space="preserve"> w </w:t>
            </w:r>
            <w:r>
              <w:t>sposób umożliwiający zajmowanie się przez tę jednostkę co najmniej następującym zakresem działań:</w:t>
            </w:r>
          </w:p>
          <w:p w14:paraId="1C311BB8" w14:textId="77AF5F94" w:rsidR="004A50E0" w:rsidRPr="007A67B8" w:rsidRDefault="294CB27C" w:rsidP="00625A77">
            <w:r>
              <w:t>[</w:t>
            </w:r>
            <w:r w:rsidR="665CA15A">
              <w:t>R1.1</w:t>
            </w:r>
            <w:r>
              <w:t>] dostępnością procesu kształcenia studentów oraz realizacji badań naukowych, doktorantów oraz słuchaczy studiów podyplomowych,</w:t>
            </w:r>
          </w:p>
          <w:p w14:paraId="230119F8" w14:textId="0B8FD130" w:rsidR="004A50E0" w:rsidRPr="007A67B8" w:rsidRDefault="616BED84" w:rsidP="00625A77">
            <w:r>
              <w:t>[R1.2</w:t>
            </w:r>
            <w:r w:rsidR="294CB27C">
              <w:t>] dostępnością rekrutacji na studia</w:t>
            </w:r>
            <w:r w:rsidR="2D2E6424">
              <w:t xml:space="preserve"> i </w:t>
            </w:r>
            <w:r w:rsidR="294CB27C">
              <w:t>do szkół doktorskich,</w:t>
            </w:r>
          </w:p>
          <w:p w14:paraId="7C4DF470" w14:textId="1AE740BB" w:rsidR="004A50E0" w:rsidRPr="007A67B8" w:rsidRDefault="294CB27C" w:rsidP="00625A77">
            <w:r>
              <w:t>[</w:t>
            </w:r>
            <w:r w:rsidR="6AC1C5A3">
              <w:t>R1.3</w:t>
            </w:r>
            <w:r>
              <w:t>] dostępnością uczelni dla pracowników,</w:t>
            </w:r>
          </w:p>
          <w:p w14:paraId="23771F33" w14:textId="252A757B" w:rsidR="00925197" w:rsidRPr="00242357" w:rsidRDefault="294CB27C" w:rsidP="2C672C6A">
            <w:pPr>
              <w:rPr>
                <w:kern w:val="0"/>
                <w:lang w:eastAsia="pl-PL"/>
                <w14:ligatures w14:val="none"/>
              </w:rPr>
            </w:pPr>
            <w:r>
              <w:t>[</w:t>
            </w:r>
            <w:r w:rsidR="0F29400D">
              <w:t>R1.4</w:t>
            </w:r>
            <w:r>
              <w:t>] dostępnością uczelni</w:t>
            </w:r>
            <w:r w:rsidR="2D2E6424">
              <w:t xml:space="preserve"> w </w:t>
            </w:r>
            <w:r>
              <w:t>zakresie określonym</w:t>
            </w:r>
            <w:r w:rsidR="2D2E6424">
              <w:t xml:space="preserve"> w </w:t>
            </w:r>
            <w:r>
              <w:t>Ustawie</w:t>
            </w:r>
            <w:r w:rsidR="2D2E6424">
              <w:t xml:space="preserve"> o </w:t>
            </w:r>
            <w:r>
              <w:t xml:space="preserve">zapewnieniu dostępności osobom ze szczególnymi potrzebami. </w:t>
            </w:r>
            <w:r w:rsidR="004A50E0">
              <w:br/>
            </w:r>
            <w:r>
              <w:t>tj. dostępnością architektoniczną</w:t>
            </w:r>
            <w:r w:rsidR="61CD671D">
              <w:t>, informacyjno-komunikacyjną oraz cyfrową.</w:t>
            </w:r>
          </w:p>
        </w:tc>
      </w:tr>
      <w:tr w:rsidR="008369A4" w:rsidRPr="00242357" w14:paraId="31EB365D" w14:textId="77777777" w:rsidTr="00FF7B4B"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EB098" w14:textId="6A9C568D" w:rsidR="008369A4" w:rsidRPr="00625A77" w:rsidRDefault="008369A4" w:rsidP="00FF7B4B">
            <w:pPr>
              <w:pStyle w:val="Boldnormalny"/>
            </w:pPr>
            <w:r w:rsidRPr="00625A77">
              <w:t xml:space="preserve">Czy uczelnia spełnia powyższe kryterium? 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958D" w14:textId="5C9E5C76" w:rsidR="008369A4" w:rsidRPr="008369A4" w:rsidRDefault="008369A4" w:rsidP="00625A77">
            <w:r>
              <w:t>Proszę zaznaczyć właściwą odpowiedź dużym X</w:t>
            </w:r>
          </w:p>
        </w:tc>
      </w:tr>
      <w:tr w:rsidR="008369A4" w:rsidRPr="00242357" w14:paraId="738111C9" w14:textId="77777777" w:rsidTr="00FF7B4B"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821" w14:textId="410A9D88" w:rsidR="008369A4" w:rsidRPr="00625A77" w:rsidRDefault="008369A4" w:rsidP="00FF7B4B">
            <w:pPr>
              <w:pStyle w:val="Boldnormalny"/>
            </w:pPr>
            <w:r w:rsidRPr="00625A77">
              <w:t>Tak, w pełni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BAB8" w14:textId="77777777" w:rsidR="008369A4" w:rsidRPr="008369A4" w:rsidRDefault="008369A4" w:rsidP="00FF7B4B"/>
        </w:tc>
      </w:tr>
      <w:tr w:rsidR="008369A4" w:rsidRPr="00242357" w14:paraId="37C7AC3A" w14:textId="77777777" w:rsidTr="00FF7B4B"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4120" w14:textId="5C949D25" w:rsidR="008369A4" w:rsidRPr="00625A77" w:rsidRDefault="008369A4" w:rsidP="00FF7B4B">
            <w:pPr>
              <w:pStyle w:val="Boldnormalny"/>
            </w:pPr>
            <w:r w:rsidRPr="00625A77">
              <w:t>Tak, częściowo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295C" w14:textId="77777777" w:rsidR="008369A4" w:rsidRPr="008369A4" w:rsidRDefault="008369A4" w:rsidP="00FF7B4B"/>
        </w:tc>
      </w:tr>
      <w:tr w:rsidR="008369A4" w:rsidRPr="00242357" w14:paraId="6A88224C" w14:textId="77777777" w:rsidTr="00FF7B4B"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DE7C" w14:textId="01AAE168" w:rsidR="008369A4" w:rsidRPr="00625A77" w:rsidRDefault="008369A4" w:rsidP="00FF7B4B">
            <w:pPr>
              <w:pStyle w:val="Boldnormalny"/>
            </w:pPr>
            <w:r w:rsidRPr="00625A77">
              <w:t>Nie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EB13" w14:textId="77777777" w:rsidR="008369A4" w:rsidRPr="008369A4" w:rsidRDefault="008369A4" w:rsidP="00FF7B4B"/>
        </w:tc>
      </w:tr>
      <w:tr w:rsidR="008369A4" w:rsidRPr="00242357" w14:paraId="2DA2C809" w14:textId="77777777" w:rsidTr="00FF7B4B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719B" w14:textId="77777777" w:rsidR="008369A4" w:rsidRPr="00625A77" w:rsidRDefault="008369A4" w:rsidP="00FF7B4B">
            <w:pPr>
              <w:pStyle w:val="Boldnormalny"/>
            </w:pPr>
            <w:r w:rsidRPr="00625A77">
              <w:lastRenderedPageBreak/>
              <w:t>Uzasadnienie: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2F50" w14:textId="77777777" w:rsidR="008369A4" w:rsidRPr="00242357" w:rsidRDefault="008369A4" w:rsidP="00625A77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8369A4" w:rsidRPr="00242357" w14:paraId="4BBFA976" w14:textId="77777777" w:rsidTr="00FF7B4B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F0B" w14:textId="3BE4C388" w:rsidR="008369A4" w:rsidRPr="00625A77" w:rsidRDefault="008369A4" w:rsidP="00FF7B4B">
            <w:pPr>
              <w:pStyle w:val="Boldnormalny"/>
            </w:pPr>
            <w:r w:rsidRPr="00625A77">
              <w:t>Powiązane działania w projekcie: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C7AA" w14:textId="77777777" w:rsidR="008369A4" w:rsidRPr="00242357" w:rsidRDefault="008369A4" w:rsidP="00625A77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20689E37" w14:textId="25E8AC8E" w:rsidR="00925197" w:rsidRDefault="00925197" w:rsidP="00625A77">
      <w:pPr>
        <w:pStyle w:val="Nagwek2"/>
      </w:pPr>
      <w:r w:rsidRPr="00242357">
        <w:t>Obszar 2 Dostępność Architektoniczna</w:t>
      </w:r>
      <w:r w:rsidR="00B74ECC"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2.1"/>
      </w:tblPr>
      <w:tblGrid>
        <w:gridCol w:w="1943"/>
        <w:gridCol w:w="604"/>
        <w:gridCol w:w="3118"/>
        <w:gridCol w:w="567"/>
        <w:gridCol w:w="1276"/>
        <w:gridCol w:w="992"/>
      </w:tblGrid>
      <w:tr w:rsidR="00EB13FE" w:rsidRPr="004B03C2" w14:paraId="0DFFFFC3" w14:textId="77777777" w:rsidTr="00580FD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BAC8227" w14:textId="77777777" w:rsidR="00EB13FE" w:rsidRPr="004B03C2" w:rsidRDefault="00EB13FE" w:rsidP="004D4AA1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409FB72" w14:textId="77777777" w:rsidR="00EB13FE" w:rsidRPr="004B03C2" w:rsidRDefault="00EB13FE" w:rsidP="004D4AA1">
            <w:pPr>
              <w:pStyle w:val="Boldnormalny"/>
            </w:pPr>
            <w:r w:rsidRPr="004B03C2">
              <w:t>Opis kryterium</w:t>
            </w:r>
          </w:p>
        </w:tc>
      </w:tr>
      <w:tr w:rsidR="00EB13FE" w:rsidRPr="004B03C2" w14:paraId="71101857" w14:textId="77777777" w:rsidTr="00580FD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10389EC" w14:textId="77777777" w:rsidR="00EB13FE" w:rsidRPr="004B03C2" w:rsidRDefault="00EB13FE" w:rsidP="004D4AA1">
            <w:pPr>
              <w:pStyle w:val="Boldnormalny"/>
            </w:pPr>
            <w:r w:rsidRPr="004B03C2">
              <w:t>S2.1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6FCEF168" w14:textId="7AA367CF" w:rsidR="00EB13FE" w:rsidRPr="004B03C2" w:rsidRDefault="00EB13FE" w:rsidP="004D4AA1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Stworzenie dostępnej, w rozumieniu definicji Dostępności architektonicznej, siedziby jednostki ds. dostępności lub przeprowadzenie prac dostosowujących taką siedzibę do</w:t>
            </w:r>
            <w:r w:rsidR="00755932">
              <w:rPr>
                <w:lang w:eastAsia="pl-PL"/>
              </w:rPr>
              <w:t> </w:t>
            </w:r>
            <w:r w:rsidRPr="004B03C2">
              <w:rPr>
                <w:lang w:eastAsia="pl-PL"/>
              </w:rPr>
              <w:t>wskazanych w niniejszym punkcie wymogów. Siedziba jednostki ds. dostępności musi spełniać wszystkiego wymogi określone w</w:t>
            </w:r>
            <w:r w:rsidR="004D4AA1">
              <w:rPr>
                <w:lang w:eastAsia="pl-PL"/>
              </w:rPr>
              <w:t> </w:t>
            </w:r>
            <w:r w:rsidRPr="004B03C2">
              <w:rPr>
                <w:lang w:eastAsia="pl-PL"/>
              </w:rPr>
              <w:t>szczególności w Ustawie o zapewnianiu dostępności, Ustawie Prawo budowlane oraz Standardzie dostępności architektonicznej z Wytycznych równościowych.</w:t>
            </w:r>
          </w:p>
        </w:tc>
      </w:tr>
      <w:tr w:rsidR="00EB13FE" w:rsidRPr="004B03C2" w14:paraId="604C3434" w14:textId="77777777" w:rsidTr="00580FDF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1182C1A9" w14:textId="77777777" w:rsidR="00EB13FE" w:rsidRPr="004B03C2" w:rsidRDefault="00EB13FE" w:rsidP="00580FDF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EB13FE" w:rsidRPr="004B03C2" w14:paraId="511A30EF" w14:textId="77777777" w:rsidTr="00580FDF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67B977D" w14:textId="77777777" w:rsidR="00EB13FE" w:rsidRPr="004B03C2" w:rsidRDefault="00EB13FE" w:rsidP="00580FDF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E6F8621" w14:textId="77777777" w:rsidR="00EB13FE" w:rsidRPr="004B03C2" w:rsidRDefault="00EB13FE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779732A" w14:textId="77777777" w:rsidR="00EB13FE" w:rsidRPr="004B03C2" w:rsidRDefault="00EB13FE" w:rsidP="00580FDF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3B732" w14:textId="77777777" w:rsidR="00EB13FE" w:rsidRPr="004B03C2" w:rsidRDefault="00EB13FE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D7E810" w14:textId="77777777" w:rsidR="00EB13FE" w:rsidRPr="004B03C2" w:rsidRDefault="00EB13FE" w:rsidP="00580FDF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E5AB3" w14:textId="77777777" w:rsidR="00EB13FE" w:rsidRPr="004B03C2" w:rsidRDefault="00EB13FE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EB13FE" w:rsidRPr="004B03C2" w14:paraId="390C79A4" w14:textId="77777777" w:rsidTr="00580FD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4D42B98" w14:textId="77777777" w:rsidR="00EB13FE" w:rsidRPr="004B03C2" w:rsidRDefault="00EB13FE" w:rsidP="00580FDF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A996035" w14:textId="77777777" w:rsidR="00EB13FE" w:rsidRPr="004B03C2" w:rsidRDefault="00EB13FE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EB13FE" w:rsidRPr="004B03C2" w14:paraId="7D208D3D" w14:textId="77777777" w:rsidTr="00580FD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EA35EBF" w14:textId="5317F909" w:rsidR="00EB13FE" w:rsidRPr="004B03C2" w:rsidRDefault="00EB13FE" w:rsidP="00580FDF">
            <w:pPr>
              <w:pStyle w:val="Boldnormalny"/>
            </w:pPr>
            <w:r w:rsidRPr="004B03C2">
              <w:t>Powiązane działania w</w:t>
            </w:r>
            <w:r w:rsidR="00580FDF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4C769AE1" w14:textId="77777777" w:rsidR="00EB13FE" w:rsidRPr="004B03C2" w:rsidRDefault="00EB13FE" w:rsidP="00580FD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64D765C1" w14:textId="365BF23B" w:rsidR="00580FDF" w:rsidRDefault="00580FDF" w:rsidP="00EB13FE">
      <w:pPr>
        <w:rPr>
          <w:rFonts w:ascii="Verdana" w:hAnsi="Verdana"/>
        </w:rPr>
      </w:pPr>
    </w:p>
    <w:p w14:paraId="00688B3E" w14:textId="77777777" w:rsidR="00580FDF" w:rsidRDefault="00580FDF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S2.2"/>
      </w:tblPr>
      <w:tblGrid>
        <w:gridCol w:w="2010"/>
        <w:gridCol w:w="604"/>
        <w:gridCol w:w="3118"/>
        <w:gridCol w:w="567"/>
        <w:gridCol w:w="1276"/>
        <w:gridCol w:w="925"/>
      </w:tblGrid>
      <w:tr w:rsidR="00EB13FE" w14:paraId="3EA33704" w14:textId="77777777" w:rsidTr="00580FDF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36677C0C" w14:textId="77777777" w:rsidR="00EB13FE" w:rsidRDefault="00EB13FE" w:rsidP="00137238">
            <w:pPr>
              <w:pStyle w:val="Boldnormalny"/>
            </w:pPr>
            <w:r w:rsidRPr="0971DE2D">
              <w:lastRenderedPageBreak/>
              <w:t>Nr kryterium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3B0EB785" w14:textId="77777777" w:rsidR="00EB13FE" w:rsidRDefault="00EB13FE" w:rsidP="00137238">
            <w:pPr>
              <w:pStyle w:val="Boldnormalny"/>
            </w:pPr>
            <w:r w:rsidRPr="0971DE2D">
              <w:t>Opis kryterium</w:t>
            </w:r>
          </w:p>
        </w:tc>
      </w:tr>
      <w:tr w:rsidR="00EB13FE" w14:paraId="3F820A89" w14:textId="77777777" w:rsidTr="00580FDF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16827C28" w14:textId="77777777" w:rsidR="00EB13FE" w:rsidRDefault="00EB13FE" w:rsidP="00137238">
            <w:pPr>
              <w:pStyle w:val="Boldnormalny"/>
            </w:pPr>
            <w:r w:rsidRPr="0971DE2D">
              <w:t>S2.2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26E1CCFF" w14:textId="4F44127B" w:rsidR="00EB13FE" w:rsidRDefault="00EB13FE" w:rsidP="00137238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Przygotowanie i opublikowanie na głównej stronie www uczelni informacji o dostępności architektonicznej wszystkich obiektów, w których prowadzona jest działalność uczelni.</w:t>
            </w:r>
            <w:r w:rsidR="00137238">
              <w:rPr>
                <w:lang w:eastAsia="pl-PL"/>
              </w:rPr>
              <w:t xml:space="preserve"> </w:t>
            </w:r>
            <w:r w:rsidRPr="0971DE2D">
              <w:rPr>
                <w:lang w:eastAsia="pl-PL"/>
              </w:rPr>
              <w:t>Powinna ona zawierać w szczególności wyszczególnione bariery utrudniające lub uniemożliwiające OzN korzystanie z pomieszczeń, ich</w:t>
            </w:r>
            <w:r w:rsidR="00137238">
              <w:rPr>
                <w:lang w:eastAsia="pl-PL"/>
              </w:rPr>
              <w:t> </w:t>
            </w:r>
            <w:r w:rsidRPr="0971DE2D">
              <w:rPr>
                <w:lang w:eastAsia="pl-PL"/>
              </w:rPr>
              <w:t>wyposażenia i ich funkcji.</w:t>
            </w:r>
          </w:p>
        </w:tc>
      </w:tr>
      <w:tr w:rsidR="00EB13FE" w14:paraId="3C4C2A31" w14:textId="77777777" w:rsidTr="00580FDF">
        <w:trPr>
          <w:trHeight w:val="300"/>
        </w:trPr>
        <w:tc>
          <w:tcPr>
            <w:tcW w:w="8500" w:type="dxa"/>
            <w:gridSpan w:val="6"/>
            <w:shd w:val="clear" w:color="auto" w:fill="auto"/>
            <w:vAlign w:val="center"/>
          </w:tcPr>
          <w:p w14:paraId="7ADAF093" w14:textId="77777777" w:rsidR="00EB13FE" w:rsidRDefault="00EB13FE" w:rsidP="006F5C7A">
            <w:pPr>
              <w:pStyle w:val="Boldnormalny"/>
            </w:pPr>
            <w:r w:rsidRPr="0971DE2D">
              <w:t xml:space="preserve">Czy uczelnia spełnia powyższe kryterium? </w:t>
            </w:r>
          </w:p>
        </w:tc>
      </w:tr>
      <w:tr w:rsidR="00EB13FE" w14:paraId="75E3A8E2" w14:textId="77777777" w:rsidTr="00580FDF">
        <w:trPr>
          <w:trHeight w:val="300"/>
        </w:trPr>
        <w:tc>
          <w:tcPr>
            <w:tcW w:w="2010" w:type="dxa"/>
            <w:shd w:val="clear" w:color="auto" w:fill="auto"/>
            <w:vAlign w:val="center"/>
          </w:tcPr>
          <w:p w14:paraId="50FB7E21" w14:textId="77777777" w:rsidR="00EB13FE" w:rsidRDefault="00EB13FE" w:rsidP="006F5C7A">
            <w:pPr>
              <w:pStyle w:val="Boldnormalny"/>
            </w:pPr>
            <w:r w:rsidRPr="0971DE2D">
              <w:t>Tak, w pełni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B229A25" w14:textId="77777777" w:rsidR="00EB13FE" w:rsidRDefault="00EB13FE" w:rsidP="006F5C7A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805555" w14:textId="77777777" w:rsidR="00EB13FE" w:rsidRDefault="00EB13FE" w:rsidP="006F5C7A">
            <w:pPr>
              <w:pStyle w:val="Boldnormalny"/>
            </w:pPr>
            <w:r w:rsidRPr="0971DE2D">
              <w:t>Tak, częściowo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67A31" w14:textId="77777777" w:rsidR="00EB13FE" w:rsidRDefault="00EB13FE" w:rsidP="006F5C7A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A7B40" w14:textId="77777777" w:rsidR="00EB13FE" w:rsidRDefault="00EB13FE" w:rsidP="006F5C7A">
            <w:pPr>
              <w:pStyle w:val="Boldnormalny"/>
            </w:pPr>
            <w:r w:rsidRPr="0971DE2D">
              <w:t>Nie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4770ABC" w14:textId="77777777" w:rsidR="00EB13FE" w:rsidRDefault="00EB13FE" w:rsidP="006F5C7A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</w:tr>
      <w:tr w:rsidR="00EB13FE" w14:paraId="58CEFE4F" w14:textId="77777777" w:rsidTr="00580FDF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39D2D718" w14:textId="77777777" w:rsidR="00EB13FE" w:rsidRDefault="00EB13FE" w:rsidP="006F5C7A">
            <w:pPr>
              <w:pStyle w:val="Boldnormalny"/>
            </w:pPr>
            <w:r w:rsidRPr="0971DE2D">
              <w:t>Uzasadnienie i diagnoza potrzeb: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68928A42" w14:textId="77777777" w:rsidR="00EB13FE" w:rsidRDefault="00EB13FE" w:rsidP="006F5C7A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</w:tr>
      <w:tr w:rsidR="00EB13FE" w14:paraId="34A96536" w14:textId="77777777" w:rsidTr="00580FDF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17FF11F7" w14:textId="709F665C" w:rsidR="00EB13FE" w:rsidRDefault="00EB13FE" w:rsidP="006F5C7A">
            <w:pPr>
              <w:pStyle w:val="Boldnormalny"/>
            </w:pPr>
            <w:r w:rsidRPr="0971DE2D">
              <w:t>Powiązane działania w</w:t>
            </w:r>
            <w:r w:rsidR="006F5C7A">
              <w:t> </w:t>
            </w:r>
            <w:r w:rsidRPr="0971DE2D">
              <w:t>projekcie: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2F60EE79" w14:textId="77777777" w:rsidR="00EB13FE" w:rsidRDefault="00EB13FE" w:rsidP="006F5C7A">
            <w:pPr>
              <w:rPr>
                <w:lang w:eastAsia="pl-PL"/>
              </w:rPr>
            </w:pPr>
            <w:r w:rsidRPr="0971DE2D">
              <w:rPr>
                <w:lang w:eastAsia="pl-PL"/>
              </w:rPr>
              <w:t> </w:t>
            </w:r>
          </w:p>
        </w:tc>
      </w:tr>
    </w:tbl>
    <w:p w14:paraId="7A9CB3EA" w14:textId="77777777" w:rsidR="00ED5B76" w:rsidRPr="00ED5B76" w:rsidRDefault="00ED5B76" w:rsidP="00ED5B7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1"/>
      </w:tblPr>
      <w:tblGrid>
        <w:gridCol w:w="1943"/>
        <w:gridCol w:w="6557"/>
      </w:tblGrid>
      <w:tr w:rsidR="005B7EE3" w:rsidRPr="00242357" w14:paraId="1EC691D5" w14:textId="77777777" w:rsidTr="00250B7D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26796C0" w14:textId="77777777" w:rsidR="005B7EE3" w:rsidRPr="00625A77" w:rsidRDefault="005B7EE3" w:rsidP="006F5C7A">
            <w:pPr>
              <w:pStyle w:val="Boldnormalny"/>
            </w:pPr>
            <w:r w:rsidRPr="00625A77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B0F2335" w14:textId="77777777" w:rsidR="005B7EE3" w:rsidRPr="00625A77" w:rsidRDefault="005B7EE3" w:rsidP="006F5C7A">
            <w:pPr>
              <w:pStyle w:val="Boldnormalny"/>
            </w:pPr>
            <w:r w:rsidRPr="00625A77">
              <w:t>Opis kryterium</w:t>
            </w:r>
          </w:p>
        </w:tc>
      </w:tr>
      <w:tr w:rsidR="005B7EE3" w:rsidRPr="00242357" w14:paraId="1DACD7C8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2D5493B" w14:textId="34B2CF98" w:rsidR="005B7EE3" w:rsidRPr="00625A77" w:rsidRDefault="38DDB42D" w:rsidP="00250B7D">
            <w:pPr>
              <w:pStyle w:val="Boldnormalny"/>
            </w:pPr>
            <w:r w:rsidRPr="2C672C6A">
              <w:t>R</w:t>
            </w:r>
            <w:r w:rsidR="642EF315" w:rsidRPr="2C672C6A">
              <w:t>2</w:t>
            </w:r>
            <w:r w:rsidR="1A356B3F" w:rsidRPr="2C672C6A">
              <w:t>.1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E8D8BD5" w14:textId="77777777" w:rsidR="00250B7D" w:rsidRPr="00250B7D" w:rsidRDefault="1560BF10" w:rsidP="00250B7D">
            <w:r w:rsidRPr="00250B7D">
              <w:t>Przygotowanie</w:t>
            </w:r>
            <w:r w:rsidR="2D2E6424" w:rsidRPr="00250B7D">
              <w:t xml:space="preserve"> i </w:t>
            </w:r>
            <w:r w:rsidRPr="00250B7D">
              <w:t xml:space="preserve">opublikowanie </w:t>
            </w:r>
            <w:r w:rsidR="17C02FCC" w:rsidRPr="00250B7D">
              <w:t xml:space="preserve">na głównej stronie www uczelni </w:t>
            </w:r>
            <w:r w:rsidRPr="00250B7D">
              <w:t>informacji</w:t>
            </w:r>
            <w:r w:rsidR="2D2E6424" w:rsidRPr="00250B7D">
              <w:t xml:space="preserve"> o </w:t>
            </w:r>
            <w:r w:rsidRPr="00250B7D">
              <w:t>dostępności architektonicznej wszystkich obiektów,</w:t>
            </w:r>
            <w:r w:rsidR="2D2E6424" w:rsidRPr="00250B7D">
              <w:t xml:space="preserve"> w </w:t>
            </w:r>
            <w:r w:rsidRPr="00250B7D">
              <w:t xml:space="preserve">których prowadzona jest działalność </w:t>
            </w:r>
            <w:r w:rsidR="00C3675A" w:rsidRPr="00250B7D">
              <w:t xml:space="preserve">dydaktyczna uczelni lub </w:t>
            </w:r>
            <w:r w:rsidR="0040393B" w:rsidRPr="00250B7D">
              <w:t>bezpośrednia obsługa studentów bądź doktorantów</w:t>
            </w:r>
            <w:r w:rsidRPr="00250B7D">
              <w:t>. Powinna ona zawierać</w:t>
            </w:r>
            <w:r w:rsidR="2D2E6424" w:rsidRPr="00250B7D">
              <w:t xml:space="preserve"> w </w:t>
            </w:r>
            <w:r w:rsidRPr="00250B7D">
              <w:t>szczególności wyszczególnione bariery utrudniające lub uniemożliwiające OzN korzystanie</w:t>
            </w:r>
            <w:r w:rsidR="2D2E6424" w:rsidRPr="00250B7D">
              <w:t xml:space="preserve"> z </w:t>
            </w:r>
            <w:r w:rsidRPr="00250B7D">
              <w:t>pomieszczeń</w:t>
            </w:r>
            <w:r w:rsidR="2D2E6424" w:rsidRPr="00250B7D">
              <w:t xml:space="preserve"> i </w:t>
            </w:r>
            <w:r w:rsidRPr="00250B7D">
              <w:t>ich wyposażenia.</w:t>
            </w:r>
          </w:p>
          <w:p w14:paraId="141250A7" w14:textId="4196BAEA" w:rsidR="005B7EE3" w:rsidRPr="00A92F78" w:rsidRDefault="00250B7D" w:rsidP="00250B7D">
            <w:pPr>
              <w:spacing w:before="120"/>
            </w:pPr>
            <w:r w:rsidRPr="00250B7D">
              <w:t>J</w:t>
            </w:r>
            <w:r w:rsidR="6287D2C0" w:rsidRPr="00250B7D">
              <w:t>eżeli stwierdzono jakiekolwiek bariery w zakresie dostępności architektonicznej</w:t>
            </w:r>
            <w:r w:rsidR="5A13BE52" w:rsidRPr="00250B7D">
              <w:t>: [R2.2].</w:t>
            </w:r>
          </w:p>
        </w:tc>
      </w:tr>
      <w:tr w:rsidR="00625A77" w:rsidRPr="00242357" w14:paraId="27F24A57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2A3B43C" w14:textId="350B7781" w:rsidR="00625A77" w:rsidRPr="00625A77" w:rsidRDefault="00625A77" w:rsidP="00250B7D">
            <w:pPr>
              <w:pStyle w:val="Boldnormalny"/>
            </w:pPr>
            <w:r w:rsidRPr="00625A77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D462B27" w14:textId="13F45566" w:rsidR="00625A77" w:rsidRPr="007A67B8" w:rsidRDefault="00625A77" w:rsidP="00250B7D">
            <w:r>
              <w:t>Proszę zaznaczyć właściwą odpowiedź dużym X</w:t>
            </w:r>
          </w:p>
        </w:tc>
      </w:tr>
      <w:tr w:rsidR="00625A77" w:rsidRPr="00242357" w14:paraId="28417930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12F82AC" w14:textId="1F7CF31D" w:rsidR="00625A77" w:rsidRPr="00625A77" w:rsidRDefault="00625A77" w:rsidP="00250B7D">
            <w:pPr>
              <w:pStyle w:val="Boldnormalny"/>
            </w:pPr>
            <w:r w:rsidRPr="00625A77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6B4FC57" w14:textId="77777777" w:rsidR="00625A77" w:rsidRPr="007A67B8" w:rsidRDefault="00625A77" w:rsidP="00250B7D"/>
        </w:tc>
      </w:tr>
      <w:tr w:rsidR="00625A77" w:rsidRPr="00242357" w14:paraId="31FD292F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4507E98" w14:textId="178756D6" w:rsidR="00625A77" w:rsidRPr="00625A77" w:rsidRDefault="00625A77" w:rsidP="00250B7D">
            <w:pPr>
              <w:pStyle w:val="Boldnormalny"/>
            </w:pPr>
            <w:r w:rsidRPr="00625A77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F155F7E" w14:textId="77777777" w:rsidR="00625A77" w:rsidRPr="007A67B8" w:rsidRDefault="00625A77" w:rsidP="00250B7D"/>
        </w:tc>
      </w:tr>
      <w:tr w:rsidR="00625A77" w:rsidRPr="00242357" w14:paraId="00C74B6B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C74C44E" w14:textId="3E1B052B" w:rsidR="00625A77" w:rsidRPr="00625A77" w:rsidRDefault="00625A77" w:rsidP="00250B7D">
            <w:pPr>
              <w:pStyle w:val="Boldnormalny"/>
            </w:pPr>
            <w:r w:rsidRPr="00625A77">
              <w:lastRenderedPageBreak/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69BC451" w14:textId="77777777" w:rsidR="00625A77" w:rsidRPr="007A67B8" w:rsidRDefault="00625A77" w:rsidP="00250B7D"/>
        </w:tc>
      </w:tr>
      <w:tr w:rsidR="005B7EE3" w:rsidRPr="00242357" w14:paraId="0303A004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572342B" w14:textId="77777777" w:rsidR="005B7EE3" w:rsidRPr="00625A77" w:rsidRDefault="005B7EE3" w:rsidP="00250B7D">
            <w:pPr>
              <w:pStyle w:val="Boldnormalny"/>
            </w:pPr>
            <w:r w:rsidRPr="00625A77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19483AC7" w14:textId="77777777" w:rsidR="005B7EE3" w:rsidRPr="00242357" w:rsidRDefault="005B7EE3" w:rsidP="00250B7D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5B7EE3" w:rsidRPr="00242357" w14:paraId="71FAA7C1" w14:textId="77777777" w:rsidTr="0013723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D1E6403" w14:textId="1A7FDC57" w:rsidR="005B7EE3" w:rsidRPr="00625A77" w:rsidRDefault="005B7EE3" w:rsidP="00250B7D">
            <w:pPr>
              <w:pStyle w:val="Boldnormalny"/>
            </w:pPr>
            <w:r w:rsidRPr="00625A77">
              <w:t>Powiązane działania</w:t>
            </w:r>
            <w:r w:rsidR="008369A4" w:rsidRPr="00625A77">
              <w:t xml:space="preserve"> w </w:t>
            </w:r>
            <w:r w:rsidRPr="00625A77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51EFA786" w14:textId="77777777" w:rsidR="005B7EE3" w:rsidRPr="00242357" w:rsidRDefault="005B7EE3" w:rsidP="00250B7D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38027C6B" w14:textId="77777777" w:rsidR="005B7EE3" w:rsidRDefault="005B7EE3" w:rsidP="00625A7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2"/>
      </w:tblPr>
      <w:tblGrid>
        <w:gridCol w:w="1943"/>
        <w:gridCol w:w="6557"/>
      </w:tblGrid>
      <w:tr w:rsidR="00FD3B10" w:rsidRPr="00242357" w14:paraId="15D428E8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99581D5" w14:textId="77777777" w:rsidR="00FD3B10" w:rsidRPr="00625A77" w:rsidRDefault="00FD3B10" w:rsidP="0024546F">
            <w:pPr>
              <w:pStyle w:val="Boldnormalny"/>
            </w:pPr>
            <w:r w:rsidRPr="00625A77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57A2A656" w14:textId="77777777" w:rsidR="00FD3B10" w:rsidRPr="00625A77" w:rsidRDefault="00FD3B10" w:rsidP="0024546F">
            <w:pPr>
              <w:pStyle w:val="Boldnormalny"/>
            </w:pPr>
            <w:r w:rsidRPr="00625A77">
              <w:t>Opis kryterium</w:t>
            </w:r>
          </w:p>
        </w:tc>
      </w:tr>
      <w:tr w:rsidR="00FD3B10" w:rsidRPr="00242357" w14:paraId="2AED8BB7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73202D5" w14:textId="0AD400F8" w:rsidR="00FD3B10" w:rsidRPr="00625A77" w:rsidRDefault="38DDB42D" w:rsidP="0024546F">
            <w:pPr>
              <w:pStyle w:val="Boldnormalny"/>
            </w:pPr>
            <w:r w:rsidRPr="2C672C6A">
              <w:t>R</w:t>
            </w:r>
            <w:r w:rsidR="1A356B3F" w:rsidRPr="2C672C6A">
              <w:t>2.</w:t>
            </w:r>
            <w:r w:rsidR="1985AC28" w:rsidRPr="2C672C6A">
              <w:t>2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4A361D9" w14:textId="6B002904" w:rsidR="00FD3B10" w:rsidRPr="0024546F" w:rsidRDefault="0F60317A" w:rsidP="0024546F">
            <w:r w:rsidRPr="0024546F">
              <w:t>Stworzenie kompleksowego planu likwidacji barier architektonicznych w uczelni, obejmującego wszystkie obiekty, w</w:t>
            </w:r>
            <w:r w:rsidR="0024546F">
              <w:t> </w:t>
            </w:r>
            <w:r w:rsidRPr="0024546F">
              <w:t xml:space="preserve">których odbywa się działalność </w:t>
            </w:r>
            <w:r w:rsidR="00AC1602" w:rsidRPr="0024546F">
              <w:t xml:space="preserve">dydaktyczna uczelni lub </w:t>
            </w:r>
            <w:r w:rsidR="0040393B" w:rsidRPr="0024546F">
              <w:t>bezpośrednia obsługa studentów bądź doktorantów</w:t>
            </w:r>
            <w:r w:rsidRPr="0024546F">
              <w:t>. Plan powinien w szczególności identyfikować bariery (wskazanie każdej bariery z opisem, lokalizacją i ewentualnie dokumentacją fotograficzną) oraz zawierać wstępne propozycje ich likwidacji (np. propozycje oznakowani</w:t>
            </w:r>
            <w:r w:rsidR="0D9609C3" w:rsidRPr="0024546F">
              <w:t>a</w:t>
            </w:r>
            <w:r w:rsidRPr="0024546F">
              <w:t xml:space="preserve">, likwidacji progu, poszerzenia drzwi, budowy pojazdu, przebudowy toalety – z ewentualnymi szkicami koncepcji). </w:t>
            </w:r>
          </w:p>
        </w:tc>
      </w:tr>
      <w:tr w:rsidR="00625A77" w:rsidRPr="00242357" w14:paraId="02AFCBB1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8B5D204" w14:textId="76A925E6" w:rsidR="00625A77" w:rsidRPr="00625A77" w:rsidRDefault="00625A77" w:rsidP="00413B2F">
            <w:pPr>
              <w:pStyle w:val="Boldnormalny"/>
            </w:pPr>
            <w:r w:rsidRPr="00625A77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5246D6EB" w14:textId="521FEB74" w:rsidR="00625A77" w:rsidRPr="37DF61A5" w:rsidRDefault="00625A77" w:rsidP="00625A77">
            <w:pPr>
              <w:ind w:right="70"/>
            </w:pPr>
            <w:r>
              <w:t>Proszę zaznaczyć właściwą odpowiedź dużym X</w:t>
            </w:r>
          </w:p>
        </w:tc>
      </w:tr>
      <w:tr w:rsidR="00625A77" w:rsidRPr="00242357" w14:paraId="7749BEAA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D4CBF3B" w14:textId="2D98A792" w:rsidR="00625A77" w:rsidRPr="00625A77" w:rsidRDefault="00625A77" w:rsidP="00413B2F">
            <w:pPr>
              <w:pStyle w:val="Boldnormalny"/>
            </w:pPr>
            <w:r w:rsidRPr="00625A77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451201D" w14:textId="77777777" w:rsidR="00625A77" w:rsidRPr="37DF61A5" w:rsidRDefault="00625A77" w:rsidP="00413B2F"/>
        </w:tc>
      </w:tr>
      <w:tr w:rsidR="00625A77" w:rsidRPr="00242357" w14:paraId="30BD1DEC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23185FF" w14:textId="54614B21" w:rsidR="00625A77" w:rsidRPr="00625A77" w:rsidRDefault="00625A77" w:rsidP="00413B2F">
            <w:pPr>
              <w:pStyle w:val="Boldnormalny"/>
            </w:pPr>
            <w:r w:rsidRPr="00625A77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0EE4AEC" w14:textId="77777777" w:rsidR="00625A77" w:rsidRPr="37DF61A5" w:rsidRDefault="00625A77" w:rsidP="00413B2F"/>
        </w:tc>
      </w:tr>
      <w:tr w:rsidR="00625A77" w:rsidRPr="00242357" w14:paraId="41ED62F2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6A3A09F" w14:textId="338C0895" w:rsidR="00625A77" w:rsidRPr="00625A77" w:rsidRDefault="00625A77" w:rsidP="00413B2F">
            <w:pPr>
              <w:pStyle w:val="Boldnormalny"/>
            </w:pPr>
            <w:r w:rsidRPr="00625A77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E55F037" w14:textId="77777777" w:rsidR="00625A77" w:rsidRPr="37DF61A5" w:rsidRDefault="00625A77" w:rsidP="00413B2F"/>
        </w:tc>
      </w:tr>
      <w:tr w:rsidR="00FD3B10" w:rsidRPr="00242357" w14:paraId="39248F0B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65929A6" w14:textId="77777777" w:rsidR="00FD3B10" w:rsidRPr="00625A77" w:rsidRDefault="00FD3B10" w:rsidP="00413B2F">
            <w:pPr>
              <w:pStyle w:val="Boldnormalny"/>
            </w:pPr>
            <w:r w:rsidRPr="00625A77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659FA908" w14:textId="77777777" w:rsidR="00FD3B10" w:rsidRPr="00242357" w:rsidRDefault="00FD3B10" w:rsidP="00413B2F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FD3B10" w:rsidRPr="00242357" w14:paraId="2ABC2B9D" w14:textId="77777777" w:rsidTr="00250B7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A906B7E" w14:textId="7C9E61C3" w:rsidR="00FD3B10" w:rsidRPr="00625A77" w:rsidRDefault="00FD3B10" w:rsidP="00413B2F">
            <w:pPr>
              <w:pStyle w:val="Boldnormalny"/>
            </w:pPr>
            <w:r w:rsidRPr="00625A77">
              <w:t>Powiązane działania</w:t>
            </w:r>
            <w:r w:rsidR="008369A4" w:rsidRPr="00625A77">
              <w:t xml:space="preserve"> w </w:t>
            </w:r>
            <w:r w:rsidRPr="00625A77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21789A17" w14:textId="77777777" w:rsidR="00FD3B10" w:rsidRPr="00242357" w:rsidRDefault="00FD3B10" w:rsidP="00413B2F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58EB652E" w14:textId="77777777" w:rsidR="00FD3B10" w:rsidRDefault="00FD3B10" w:rsidP="00625A7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2.3"/>
      </w:tblPr>
      <w:tblGrid>
        <w:gridCol w:w="1943"/>
        <w:gridCol w:w="6557"/>
      </w:tblGrid>
      <w:tr w:rsidR="00FD3B10" w:rsidRPr="00242357" w14:paraId="00397080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5B9D04B" w14:textId="77777777" w:rsidR="00FD3B10" w:rsidRPr="00625A77" w:rsidRDefault="00FD3B10" w:rsidP="00B54EBA">
            <w:pPr>
              <w:pStyle w:val="Boldnormalny"/>
            </w:pPr>
            <w:r w:rsidRPr="00625A77">
              <w:lastRenderedPageBreak/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64789001" w14:textId="77777777" w:rsidR="00FD3B10" w:rsidRPr="00625A77" w:rsidRDefault="00FD3B10" w:rsidP="00B54EBA">
            <w:pPr>
              <w:pStyle w:val="Boldnormalny"/>
            </w:pPr>
            <w:r w:rsidRPr="00625A77">
              <w:t>Opis kryterium</w:t>
            </w:r>
          </w:p>
        </w:tc>
      </w:tr>
      <w:tr w:rsidR="00FD3B10" w:rsidRPr="00242357" w14:paraId="364B8265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69D94D3" w14:textId="478AC2BB" w:rsidR="00FD3B10" w:rsidRPr="00625A77" w:rsidRDefault="38DDB42D" w:rsidP="00B54EBA">
            <w:pPr>
              <w:pStyle w:val="Boldnormalny"/>
            </w:pPr>
            <w:r w:rsidRPr="2C672C6A">
              <w:t>R</w:t>
            </w:r>
            <w:r w:rsidR="1A356B3F" w:rsidRPr="2C672C6A">
              <w:t>2.</w:t>
            </w:r>
            <w:r w:rsidR="1985AC28" w:rsidRPr="2C672C6A">
              <w:t>3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56633094" w14:textId="13D7D5F6" w:rsidR="00FD3B10" w:rsidRPr="00A92F78" w:rsidRDefault="00445115" w:rsidP="00B54EBA">
            <w:r>
              <w:t>Likwidacja wybranych barier</w:t>
            </w:r>
            <w:r w:rsidR="008369A4">
              <w:t xml:space="preserve"> w </w:t>
            </w:r>
            <w:r>
              <w:t>dostępności-architektonicznej</w:t>
            </w:r>
            <w:r w:rsidR="6FFF6D18">
              <w:t xml:space="preserve"> (</w:t>
            </w:r>
            <w:r w:rsidR="6FFF6D18" w:rsidRPr="00B54EBA">
              <w:rPr>
                <w:b/>
                <w:bCs/>
              </w:rPr>
              <w:t>zakres i</w:t>
            </w:r>
            <w:r w:rsidR="00B54EBA">
              <w:rPr>
                <w:b/>
                <w:bCs/>
              </w:rPr>
              <w:t> </w:t>
            </w:r>
            <w:r w:rsidR="6FFF6D18" w:rsidRPr="00B54EBA">
              <w:rPr>
                <w:b/>
                <w:bCs/>
              </w:rPr>
              <w:t>wybrane bariery należy wskazać w karcie samooceny</w:t>
            </w:r>
            <w:r w:rsidR="6FFF6D18">
              <w:t>)</w:t>
            </w:r>
            <w:r w:rsidR="5DF34A27">
              <w:t>.</w:t>
            </w:r>
          </w:p>
        </w:tc>
      </w:tr>
      <w:tr w:rsidR="00625A77" w:rsidRPr="00242357" w14:paraId="3988BE05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A029A79" w14:textId="6F53198B" w:rsidR="00625A77" w:rsidRPr="00625A77" w:rsidRDefault="00625A77" w:rsidP="00B54EBA">
            <w:pPr>
              <w:pStyle w:val="Boldnormalny"/>
            </w:pPr>
            <w:r w:rsidRPr="00625A77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0ECDA8B" w14:textId="6207E9C6" w:rsidR="00625A77" w:rsidRPr="007A67B8" w:rsidRDefault="00625A77" w:rsidP="00625A77">
            <w:r>
              <w:t>Proszę zaznaczyć właściwą odpowiedź dużym X</w:t>
            </w:r>
          </w:p>
        </w:tc>
      </w:tr>
      <w:tr w:rsidR="00625A77" w:rsidRPr="00242357" w14:paraId="27EFD78E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C79BE3B" w14:textId="64A02991" w:rsidR="00625A77" w:rsidRPr="00625A77" w:rsidRDefault="00625A77" w:rsidP="00B54EBA">
            <w:pPr>
              <w:pStyle w:val="Boldnormalny"/>
            </w:pPr>
            <w:r w:rsidRPr="00625A77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583AF7C" w14:textId="77777777" w:rsidR="00625A77" w:rsidRPr="007A67B8" w:rsidRDefault="00625A77" w:rsidP="00C601FD"/>
        </w:tc>
      </w:tr>
      <w:tr w:rsidR="00625A77" w:rsidRPr="00242357" w14:paraId="761B8593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6198AC4" w14:textId="6F679B4E" w:rsidR="00625A77" w:rsidRPr="00625A77" w:rsidRDefault="00625A77" w:rsidP="00B54EBA">
            <w:pPr>
              <w:pStyle w:val="Boldnormalny"/>
            </w:pPr>
            <w:r w:rsidRPr="00625A77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CED4923" w14:textId="77777777" w:rsidR="00625A77" w:rsidRPr="007A67B8" w:rsidRDefault="00625A77" w:rsidP="00C601FD"/>
        </w:tc>
      </w:tr>
      <w:tr w:rsidR="00625A77" w:rsidRPr="00242357" w14:paraId="0810FF88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B9CAE5B" w14:textId="74BDF44C" w:rsidR="00625A77" w:rsidRPr="00625A77" w:rsidRDefault="00625A77" w:rsidP="00B54EBA">
            <w:pPr>
              <w:pStyle w:val="Boldnormalny"/>
            </w:pPr>
            <w:r w:rsidRPr="00625A77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4D986B0" w14:textId="77777777" w:rsidR="00625A77" w:rsidRPr="007A67B8" w:rsidRDefault="00625A77" w:rsidP="00C601FD"/>
        </w:tc>
      </w:tr>
      <w:tr w:rsidR="00FD3B10" w:rsidRPr="00242357" w14:paraId="4BF6D974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555DB80" w14:textId="77777777" w:rsidR="00FD3B10" w:rsidRPr="00625A77" w:rsidRDefault="00FD3B10" w:rsidP="00B54EBA">
            <w:pPr>
              <w:pStyle w:val="Boldnormalny"/>
            </w:pPr>
            <w:r w:rsidRPr="00625A77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69D282F5" w14:textId="797A8184" w:rsidR="00FD3B10" w:rsidRPr="00242357" w:rsidRDefault="00FD3B10" w:rsidP="00C601FD">
            <w:pPr>
              <w:rPr>
                <w:lang w:eastAsia="pl-PL"/>
              </w:rPr>
            </w:pPr>
          </w:p>
        </w:tc>
      </w:tr>
      <w:tr w:rsidR="00FD3B10" w:rsidRPr="00242357" w14:paraId="73A1095B" w14:textId="77777777" w:rsidTr="00C601FD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80118EC" w14:textId="2EC46BA4" w:rsidR="00FD3B10" w:rsidRPr="00625A77" w:rsidRDefault="00FD3B10" w:rsidP="00B54EBA">
            <w:pPr>
              <w:pStyle w:val="Boldnormalny"/>
            </w:pPr>
            <w:r w:rsidRPr="00625A77">
              <w:t>Powiązane działania</w:t>
            </w:r>
            <w:r w:rsidR="008369A4" w:rsidRPr="00625A77">
              <w:t xml:space="preserve"> w </w:t>
            </w:r>
            <w:r w:rsidRPr="00625A77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3D25F126" w14:textId="6BC7A275" w:rsidR="00FD3B10" w:rsidRPr="00242357" w:rsidRDefault="00FD3B10" w:rsidP="00C601FD">
            <w:pPr>
              <w:rPr>
                <w:lang w:eastAsia="pl-PL"/>
              </w:rPr>
            </w:pPr>
          </w:p>
        </w:tc>
      </w:tr>
    </w:tbl>
    <w:p w14:paraId="261B2955" w14:textId="0BE7BD8C" w:rsidR="00DF6BF9" w:rsidRPr="004B03C2" w:rsidRDefault="00925197" w:rsidP="00DF6BF9">
      <w:pPr>
        <w:pStyle w:val="Nagwek2"/>
      </w:pPr>
      <w:r w:rsidRPr="00242357">
        <w:t>Obszar 3</w:t>
      </w:r>
      <w:r w:rsidR="00887CD9" w:rsidRPr="00242357">
        <w:t xml:space="preserve"> Dostępność Informacyjno-Komunikacyjna</w:t>
      </w:r>
      <w:r w:rsidRPr="00242357">
        <w:t xml:space="preserve"> </w:t>
      </w:r>
      <w:r w:rsidR="0065678A">
        <w:tab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3.1"/>
      </w:tblPr>
      <w:tblGrid>
        <w:gridCol w:w="1943"/>
        <w:gridCol w:w="604"/>
        <w:gridCol w:w="3118"/>
        <w:gridCol w:w="567"/>
        <w:gridCol w:w="1276"/>
        <w:gridCol w:w="992"/>
      </w:tblGrid>
      <w:tr w:rsidR="00DF6BF9" w:rsidRPr="004B03C2" w14:paraId="6245940C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B0D65FC" w14:textId="77777777" w:rsidR="00DF6BF9" w:rsidRPr="004B03C2" w:rsidRDefault="00DF6BF9" w:rsidP="00896DD7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4C0E7905" w14:textId="77777777" w:rsidR="00DF6BF9" w:rsidRPr="004B03C2" w:rsidRDefault="00DF6BF9" w:rsidP="00896DD7">
            <w:pPr>
              <w:pStyle w:val="Boldnormalny"/>
            </w:pPr>
            <w:r w:rsidRPr="004B03C2">
              <w:t>Opis kryterium</w:t>
            </w:r>
          </w:p>
        </w:tc>
      </w:tr>
      <w:tr w:rsidR="00DF6BF9" w:rsidRPr="004B03C2" w14:paraId="7AEAD37A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24D8B65" w14:textId="77777777" w:rsidR="00DF6BF9" w:rsidRPr="004B03C2" w:rsidRDefault="00DF6BF9" w:rsidP="00896DD7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S3.1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13E95EE9" w14:textId="77777777" w:rsidR="00DF6BF9" w:rsidRPr="004B03C2" w:rsidRDefault="00DF6BF9" w:rsidP="00896DD7">
            <w:r w:rsidRPr="4E4813CD">
              <w:t xml:space="preserve">Zapewnienie pełnej dostępności informacyjno-komunikacyjnej siedziby jednostki ds. dostępności.  </w:t>
            </w:r>
          </w:p>
        </w:tc>
      </w:tr>
      <w:tr w:rsidR="00DF6BF9" w:rsidRPr="004B03C2" w14:paraId="677737DF" w14:textId="77777777" w:rsidTr="00896DD7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1DBFF06D" w14:textId="77777777" w:rsidR="00DF6BF9" w:rsidRPr="004B03C2" w:rsidRDefault="00DF6BF9" w:rsidP="00896DD7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DF6BF9" w:rsidRPr="004B03C2" w14:paraId="04D9EA33" w14:textId="77777777" w:rsidTr="00896DD7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3A761A4" w14:textId="77777777" w:rsidR="00DF6BF9" w:rsidRPr="004B03C2" w:rsidRDefault="00DF6BF9" w:rsidP="00896DD7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759C58B" w14:textId="77777777" w:rsidR="00DF6BF9" w:rsidRPr="004B03C2" w:rsidRDefault="00DF6BF9" w:rsidP="009E79D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39FC2DBA" w14:textId="77777777" w:rsidR="00DF6BF9" w:rsidRPr="004B03C2" w:rsidRDefault="00DF6BF9" w:rsidP="00896DD7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3164F" w14:textId="77777777" w:rsidR="00DF6BF9" w:rsidRPr="004B03C2" w:rsidRDefault="00DF6BF9" w:rsidP="009E79D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2B9117" w14:textId="77777777" w:rsidR="00DF6BF9" w:rsidRPr="004B03C2" w:rsidRDefault="00DF6BF9" w:rsidP="00896DD7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6A08A1" w14:textId="77777777" w:rsidR="00DF6BF9" w:rsidRPr="004B03C2" w:rsidRDefault="00DF6BF9" w:rsidP="009E79D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DF6BF9" w:rsidRPr="004B03C2" w14:paraId="7CC92C87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6FA549C" w14:textId="77777777" w:rsidR="00DF6BF9" w:rsidRPr="004B03C2" w:rsidRDefault="00DF6BF9" w:rsidP="00896DD7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3C8CB359" w14:textId="77777777" w:rsidR="00DF6BF9" w:rsidRPr="004B03C2" w:rsidRDefault="00DF6BF9" w:rsidP="009E79D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DF6BF9" w:rsidRPr="004B03C2" w14:paraId="2E2532AB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CBE3705" w14:textId="3E590ACD" w:rsidR="00DF6BF9" w:rsidRPr="004B03C2" w:rsidRDefault="00DF6BF9" w:rsidP="00896DD7">
            <w:pPr>
              <w:pStyle w:val="Boldnormalny"/>
            </w:pPr>
            <w:r w:rsidRPr="004B03C2">
              <w:t>Powiązane działania w</w:t>
            </w:r>
            <w:r w:rsidR="00896DD7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38519DF3" w14:textId="77777777" w:rsidR="00DF6BF9" w:rsidRPr="004B03C2" w:rsidRDefault="00DF6BF9" w:rsidP="009E79D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64159738" w14:textId="2308A024" w:rsidR="009E79DC" w:rsidRDefault="009E79DC" w:rsidP="00DF6BF9">
      <w:pPr>
        <w:rPr>
          <w:rFonts w:ascii="Verdana" w:hAnsi="Verdana"/>
        </w:rPr>
      </w:pPr>
    </w:p>
    <w:p w14:paraId="1CF43961" w14:textId="77777777" w:rsidR="009E79DC" w:rsidRDefault="009E79DC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3.2"/>
      </w:tblPr>
      <w:tblGrid>
        <w:gridCol w:w="1943"/>
        <w:gridCol w:w="604"/>
        <w:gridCol w:w="3118"/>
        <w:gridCol w:w="567"/>
        <w:gridCol w:w="1276"/>
        <w:gridCol w:w="992"/>
      </w:tblGrid>
      <w:tr w:rsidR="00DF6BF9" w:rsidRPr="004B03C2" w14:paraId="2DC65CF0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B573C07" w14:textId="77777777" w:rsidR="00DF6BF9" w:rsidRPr="004B03C2" w:rsidRDefault="00DF6BF9" w:rsidP="00E1717B">
            <w:pPr>
              <w:pStyle w:val="Boldnormalny"/>
            </w:pPr>
            <w:r w:rsidRPr="004B03C2">
              <w:lastRenderedPageBreak/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4CA6959C" w14:textId="77777777" w:rsidR="00DF6BF9" w:rsidRPr="004B03C2" w:rsidRDefault="00DF6BF9" w:rsidP="00E1717B">
            <w:pPr>
              <w:pStyle w:val="Boldnormalny"/>
            </w:pPr>
            <w:r w:rsidRPr="004B03C2">
              <w:t>Opis kryterium</w:t>
            </w:r>
          </w:p>
        </w:tc>
      </w:tr>
      <w:tr w:rsidR="00DF6BF9" w:rsidRPr="004B03C2" w14:paraId="022E5104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DE81FCE" w14:textId="77777777" w:rsidR="00DF6BF9" w:rsidRPr="004B03C2" w:rsidRDefault="00DF6BF9" w:rsidP="00E1717B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S3.2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3D18F9A7" w14:textId="77777777" w:rsidR="00DF6BF9" w:rsidRPr="004B03C2" w:rsidRDefault="00DF6BF9" w:rsidP="00E1717B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t>Zapewnienie pełnej dostępności informacji przygotowywanych, przekazywanych i publikowanych przez jednostkę ds. dostępności.</w:t>
            </w:r>
          </w:p>
        </w:tc>
      </w:tr>
      <w:tr w:rsidR="00DF6BF9" w:rsidRPr="004B03C2" w14:paraId="3ED3D882" w14:textId="77777777" w:rsidTr="00896DD7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45E6B5A8" w14:textId="77777777" w:rsidR="00DF6BF9" w:rsidRPr="004B03C2" w:rsidRDefault="00DF6BF9" w:rsidP="00E1717B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DF6BF9" w:rsidRPr="004B03C2" w14:paraId="33F7C80C" w14:textId="77777777" w:rsidTr="00896DD7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025C1F9" w14:textId="77777777" w:rsidR="00DF6BF9" w:rsidRPr="004B03C2" w:rsidRDefault="00DF6BF9" w:rsidP="00E1717B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38F69FD" w14:textId="77777777" w:rsidR="00DF6BF9" w:rsidRPr="004B03C2" w:rsidRDefault="00DF6BF9" w:rsidP="007A0CF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FE1E467" w14:textId="77777777" w:rsidR="00DF6BF9" w:rsidRPr="004B03C2" w:rsidRDefault="00DF6BF9" w:rsidP="00E1717B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426ED" w14:textId="77777777" w:rsidR="00DF6BF9" w:rsidRPr="004B03C2" w:rsidRDefault="00DF6BF9" w:rsidP="007A0CF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560DF7" w14:textId="77777777" w:rsidR="00DF6BF9" w:rsidRPr="004B03C2" w:rsidRDefault="00DF6BF9" w:rsidP="00E1717B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29B96" w14:textId="77777777" w:rsidR="00DF6BF9" w:rsidRPr="004B03C2" w:rsidRDefault="00DF6BF9" w:rsidP="007A0CF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DF6BF9" w:rsidRPr="004B03C2" w14:paraId="7080651A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3C24642" w14:textId="77777777" w:rsidR="00DF6BF9" w:rsidRPr="004B03C2" w:rsidRDefault="00DF6BF9" w:rsidP="00E1717B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F0E19E9" w14:textId="77777777" w:rsidR="00DF6BF9" w:rsidRPr="004B03C2" w:rsidRDefault="00DF6BF9" w:rsidP="007A0CFF">
            <w:r w:rsidRPr="004B03C2">
              <w:rPr>
                <w:lang w:eastAsia="pl-PL"/>
              </w:rPr>
              <w:t> </w:t>
            </w:r>
          </w:p>
          <w:p w14:paraId="2B04C182" w14:textId="77777777" w:rsidR="00DF6BF9" w:rsidRPr="004B03C2" w:rsidRDefault="00DF6BF9" w:rsidP="007A0CFF">
            <w:pPr>
              <w:rPr>
                <w:lang w:eastAsia="pl-PL"/>
              </w:rPr>
            </w:pPr>
          </w:p>
        </w:tc>
      </w:tr>
      <w:tr w:rsidR="00DF6BF9" w:rsidRPr="004B03C2" w14:paraId="77406AB9" w14:textId="77777777" w:rsidTr="00896DD7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8B37E3A" w14:textId="77777777" w:rsidR="00DF6BF9" w:rsidRPr="004B03C2" w:rsidRDefault="00DF6BF9" w:rsidP="00E1717B">
            <w:pPr>
              <w:pStyle w:val="Boldnormalny"/>
            </w:pPr>
            <w:r w:rsidRPr="004B03C2">
              <w:t>Powiązane działania w 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68FE1A36" w14:textId="77777777" w:rsidR="00DF6BF9" w:rsidRPr="004B03C2" w:rsidRDefault="00DF6BF9" w:rsidP="007A0CFF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7D4B24A1" w14:textId="77777777" w:rsidR="00DF6BF9" w:rsidRPr="004B03C2" w:rsidRDefault="00DF6BF9" w:rsidP="00DF6BF9">
      <w:pPr>
        <w:rPr>
          <w:rFonts w:ascii="Verdana" w:hAnsi="Verdan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3.3"/>
      </w:tblPr>
      <w:tblGrid>
        <w:gridCol w:w="1943"/>
        <w:gridCol w:w="604"/>
        <w:gridCol w:w="3118"/>
        <w:gridCol w:w="567"/>
        <w:gridCol w:w="1276"/>
        <w:gridCol w:w="992"/>
      </w:tblGrid>
      <w:tr w:rsidR="00DF6BF9" w:rsidRPr="004B03C2" w14:paraId="764478C5" w14:textId="77777777" w:rsidTr="007A0CF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6C92435" w14:textId="77777777" w:rsidR="00DF6BF9" w:rsidRPr="004B03C2" w:rsidRDefault="00DF6BF9" w:rsidP="007A0CFF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2D7ED880" w14:textId="77777777" w:rsidR="00DF6BF9" w:rsidRPr="004B03C2" w:rsidRDefault="00DF6BF9" w:rsidP="007A0CFF">
            <w:pPr>
              <w:pStyle w:val="Boldnormalny"/>
            </w:pPr>
            <w:r w:rsidRPr="004B03C2">
              <w:t>Opis kryterium</w:t>
            </w:r>
          </w:p>
        </w:tc>
      </w:tr>
      <w:tr w:rsidR="00DF6BF9" w:rsidRPr="004B03C2" w14:paraId="3863F0B1" w14:textId="77777777" w:rsidTr="007A0CF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BDA0857" w14:textId="77777777" w:rsidR="00DF6BF9" w:rsidRPr="004B03C2" w:rsidRDefault="00DF6BF9" w:rsidP="007A0CFF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S3.3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367EC54D" w14:textId="7622E16F" w:rsidR="00DF6BF9" w:rsidRPr="004B03C2" w:rsidRDefault="00DF6BF9" w:rsidP="007A0CFF">
            <w:pPr>
              <w:rPr>
                <w:kern w:val="0"/>
                <w:lang w:eastAsia="pl-PL"/>
                <w14:ligatures w14:val="none"/>
              </w:rPr>
            </w:pPr>
            <w:r w:rsidRPr="54F65F3A">
              <w:t>Zapewnienie możliwości komunikacji z przedstawicielami i</w:t>
            </w:r>
            <w:r w:rsidR="007A0CFF">
              <w:t> </w:t>
            </w:r>
            <w:r w:rsidRPr="54F65F3A">
              <w:t>przedstawicielkami jednostek ds. dostępności w formie dostępnej.</w:t>
            </w:r>
          </w:p>
        </w:tc>
      </w:tr>
      <w:tr w:rsidR="00DF6BF9" w:rsidRPr="004B03C2" w14:paraId="6E1C9433" w14:textId="77777777" w:rsidTr="007A0CFF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6D158858" w14:textId="77777777" w:rsidR="00DF6BF9" w:rsidRPr="004B03C2" w:rsidRDefault="00DF6BF9" w:rsidP="00B2063E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DF6BF9" w:rsidRPr="004B03C2" w14:paraId="006E3DC2" w14:textId="77777777" w:rsidTr="007A0C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48A9" w14:textId="77777777" w:rsidR="00DF6BF9" w:rsidRPr="004B03C2" w:rsidRDefault="00DF6BF9" w:rsidP="00B2063E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5707" w14:textId="77777777" w:rsidR="00DF6BF9" w:rsidRPr="004B03C2" w:rsidRDefault="00DF6BF9" w:rsidP="00B2063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AD5D" w14:textId="77777777" w:rsidR="00DF6BF9" w:rsidRPr="004B03C2" w:rsidRDefault="00DF6BF9" w:rsidP="00B2063E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B282" w14:textId="77777777" w:rsidR="00DF6BF9" w:rsidRPr="004B03C2" w:rsidRDefault="00DF6BF9" w:rsidP="00B2063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0A74" w14:textId="77777777" w:rsidR="00DF6BF9" w:rsidRPr="004B03C2" w:rsidRDefault="00DF6BF9" w:rsidP="00B2063E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D31" w14:textId="77777777" w:rsidR="00DF6BF9" w:rsidRPr="004B03C2" w:rsidRDefault="00DF6BF9" w:rsidP="00B2063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DF6BF9" w:rsidRPr="004B03C2" w14:paraId="008AF96F" w14:textId="77777777" w:rsidTr="007A0CF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043DD7F" w14:textId="77777777" w:rsidR="00DF6BF9" w:rsidRPr="004B03C2" w:rsidRDefault="00DF6BF9" w:rsidP="00B2063E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66951672" w14:textId="77777777" w:rsidR="00DF6BF9" w:rsidRPr="004B03C2" w:rsidRDefault="00DF6BF9" w:rsidP="00B2063E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DF6BF9" w:rsidRPr="004B03C2" w14:paraId="4D054114" w14:textId="77777777" w:rsidTr="007A0CFF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E8FC33B" w14:textId="0CDA2BF9" w:rsidR="00DF6BF9" w:rsidRPr="004B03C2" w:rsidRDefault="00DF6BF9" w:rsidP="00B2063E">
            <w:pPr>
              <w:pStyle w:val="Boldnormalny"/>
            </w:pPr>
            <w:r w:rsidRPr="004B03C2">
              <w:t>Powiązane w</w:t>
            </w:r>
            <w:r w:rsidR="002360D9">
              <w:t> </w:t>
            </w:r>
            <w:r w:rsidRPr="004B03C2">
              <w:t>działania w</w:t>
            </w:r>
            <w:r w:rsidR="002360D9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1C419936" w14:textId="77777777" w:rsidR="00DF6BF9" w:rsidRPr="004B03C2" w:rsidRDefault="00DF6BF9" w:rsidP="00B2063E">
            <w:pPr>
              <w:rPr>
                <w:color w:val="000000" w:themeColor="text1"/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  <w:p w14:paraId="1B9F657E" w14:textId="77777777" w:rsidR="00DF6BF9" w:rsidRPr="004B03C2" w:rsidRDefault="00DF6BF9" w:rsidP="00B2063E">
            <w:pPr>
              <w:rPr>
                <w:lang w:eastAsia="pl-PL"/>
              </w:rPr>
            </w:pPr>
          </w:p>
        </w:tc>
      </w:tr>
    </w:tbl>
    <w:p w14:paraId="5D9E7FD8" w14:textId="2A27ED42" w:rsidR="00CC54C4" w:rsidRDefault="00CC54C4" w:rsidP="00DF6BF9">
      <w:pPr>
        <w:rPr>
          <w:rFonts w:ascii="Verdana" w:hAnsi="Verdana"/>
        </w:rPr>
      </w:pPr>
    </w:p>
    <w:p w14:paraId="58C5D6E4" w14:textId="77777777" w:rsidR="00CC54C4" w:rsidRDefault="00CC54C4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S3.4"/>
      </w:tblPr>
      <w:tblGrid>
        <w:gridCol w:w="2010"/>
        <w:gridCol w:w="604"/>
        <w:gridCol w:w="3118"/>
        <w:gridCol w:w="567"/>
        <w:gridCol w:w="1276"/>
        <w:gridCol w:w="925"/>
      </w:tblGrid>
      <w:tr w:rsidR="00DF6BF9" w14:paraId="3F8C5C7D" w14:textId="77777777" w:rsidTr="00CC54C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249B6AAC" w14:textId="77777777" w:rsidR="00DF6BF9" w:rsidRDefault="00DF6BF9" w:rsidP="00CC54C4">
            <w:pPr>
              <w:pStyle w:val="Boldnormalny"/>
            </w:pPr>
            <w:r w:rsidRPr="54F65F3A">
              <w:lastRenderedPageBreak/>
              <w:t>Nr kryterium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7957FCDB" w14:textId="77777777" w:rsidR="00DF6BF9" w:rsidRDefault="00DF6BF9" w:rsidP="00CC54C4">
            <w:pPr>
              <w:pStyle w:val="Boldnormalny"/>
            </w:pPr>
            <w:r w:rsidRPr="54F65F3A">
              <w:t>Opis kryterium</w:t>
            </w:r>
          </w:p>
        </w:tc>
      </w:tr>
      <w:tr w:rsidR="00DF6BF9" w14:paraId="4D5FE8BE" w14:textId="77777777" w:rsidTr="00CC54C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06C4F5DD" w14:textId="77777777" w:rsidR="00DF6BF9" w:rsidRDefault="00DF6BF9" w:rsidP="00CC54C4">
            <w:pPr>
              <w:pStyle w:val="Boldnormalny"/>
              <w:rPr>
                <w:rFonts w:eastAsia="Times New Roman" w:cs="Calibri"/>
                <w:color w:val="000000" w:themeColor="text1"/>
              </w:rPr>
            </w:pPr>
            <w:r w:rsidRPr="54F65F3A">
              <w:t>S3.4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4D18D994" w14:textId="77777777" w:rsidR="00DF6BF9" w:rsidRDefault="00DF6BF9" w:rsidP="00CC54C4">
            <w:r w:rsidRPr="54F65F3A">
              <w:t xml:space="preserve">Przygotowanie i opublikowanie na głównej stronie www informacji o dostępności informacyjno-komunikacyjnej wszystkich obiektów, w których prowadzona jest działalność uczelni. Powinna ona zawiera wyszczególnione bariery, utrudniające komunikację i informowanie. </w:t>
            </w:r>
          </w:p>
        </w:tc>
      </w:tr>
      <w:tr w:rsidR="00DF6BF9" w14:paraId="432B33DC" w14:textId="77777777" w:rsidTr="00CC54C4">
        <w:trPr>
          <w:trHeight w:val="300"/>
        </w:trPr>
        <w:tc>
          <w:tcPr>
            <w:tcW w:w="8500" w:type="dxa"/>
            <w:gridSpan w:val="6"/>
            <w:shd w:val="clear" w:color="auto" w:fill="auto"/>
            <w:vAlign w:val="center"/>
          </w:tcPr>
          <w:p w14:paraId="7370A307" w14:textId="77777777" w:rsidR="00DF6BF9" w:rsidRDefault="00DF6BF9" w:rsidP="00CC54C4">
            <w:pPr>
              <w:pStyle w:val="Boldnormalny"/>
            </w:pPr>
            <w:r w:rsidRPr="54F65F3A">
              <w:t xml:space="preserve">Czy uczelnia spełnia powyższe kryterium? </w:t>
            </w:r>
          </w:p>
        </w:tc>
      </w:tr>
      <w:tr w:rsidR="00DF6BF9" w14:paraId="7DD2A25C" w14:textId="77777777" w:rsidTr="00CC54C4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638C" w14:textId="77777777" w:rsidR="00DF6BF9" w:rsidRDefault="00DF6BF9" w:rsidP="00CC54C4">
            <w:pPr>
              <w:pStyle w:val="Boldnormalny"/>
            </w:pPr>
            <w:r w:rsidRPr="54F65F3A">
              <w:t>Tak, w pełni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EFE3" w14:textId="77777777" w:rsidR="00DF6BF9" w:rsidRDefault="00DF6BF9" w:rsidP="00CF4009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C562" w14:textId="77777777" w:rsidR="00DF6BF9" w:rsidRDefault="00DF6BF9" w:rsidP="00CC54C4">
            <w:pPr>
              <w:pStyle w:val="Boldnormalny"/>
            </w:pPr>
            <w:r w:rsidRPr="54F65F3A">
              <w:t>Tak, częściowo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2C6D" w14:textId="77777777" w:rsidR="00DF6BF9" w:rsidRDefault="00DF6BF9" w:rsidP="00CF4009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13C2" w14:textId="77777777" w:rsidR="00DF6BF9" w:rsidRDefault="00DF6BF9" w:rsidP="00CC54C4">
            <w:pPr>
              <w:pStyle w:val="Boldnormalny"/>
            </w:pPr>
            <w:r w:rsidRPr="54F65F3A">
              <w:t>Nie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E23B" w14:textId="77777777" w:rsidR="00DF6BF9" w:rsidRDefault="00DF6BF9" w:rsidP="00CF4009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</w:tr>
      <w:tr w:rsidR="00DF6BF9" w14:paraId="4408D542" w14:textId="77777777" w:rsidTr="00CC54C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14AB94B7" w14:textId="77777777" w:rsidR="00DF6BF9" w:rsidRDefault="00DF6BF9" w:rsidP="00CC54C4">
            <w:pPr>
              <w:pStyle w:val="Boldnormalny"/>
            </w:pPr>
            <w:r w:rsidRPr="54F65F3A">
              <w:t>Uzasadnienie i diagnoza potrzeb: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1574FC89" w14:textId="77777777" w:rsidR="00DF6BF9" w:rsidRDefault="00DF6BF9" w:rsidP="00CF4009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</w:tr>
      <w:tr w:rsidR="00DF6BF9" w14:paraId="1BADEDC0" w14:textId="77777777" w:rsidTr="00CC54C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21EA1560" w14:textId="002E6D26" w:rsidR="00DF6BF9" w:rsidRDefault="00DF6BF9" w:rsidP="00CC54C4">
            <w:pPr>
              <w:pStyle w:val="Boldnormalny"/>
            </w:pPr>
            <w:r w:rsidRPr="54F65F3A">
              <w:t>Powiązane w</w:t>
            </w:r>
            <w:r w:rsidR="00CC54C4">
              <w:t> </w:t>
            </w:r>
            <w:r w:rsidRPr="54F65F3A">
              <w:t>działania w</w:t>
            </w:r>
            <w:r w:rsidR="00CC54C4">
              <w:t> </w:t>
            </w:r>
            <w:r w:rsidRPr="54F65F3A">
              <w:t>projekcie:</w:t>
            </w:r>
          </w:p>
        </w:tc>
        <w:tc>
          <w:tcPr>
            <w:tcW w:w="6490" w:type="dxa"/>
            <w:gridSpan w:val="5"/>
            <w:shd w:val="clear" w:color="auto" w:fill="auto"/>
            <w:vAlign w:val="center"/>
          </w:tcPr>
          <w:p w14:paraId="2C42D9E5" w14:textId="77777777" w:rsidR="00DF6BF9" w:rsidRDefault="00DF6BF9" w:rsidP="00CF4009">
            <w:pPr>
              <w:rPr>
                <w:lang w:eastAsia="pl-PL"/>
              </w:rPr>
            </w:pPr>
            <w:r w:rsidRPr="54F65F3A">
              <w:rPr>
                <w:lang w:eastAsia="pl-PL"/>
              </w:rPr>
              <w:t> </w:t>
            </w:r>
          </w:p>
        </w:tc>
      </w:tr>
    </w:tbl>
    <w:p w14:paraId="4A68809F" w14:textId="77777777" w:rsidR="00DF6BF9" w:rsidRPr="00EB13FE" w:rsidRDefault="00DF6BF9" w:rsidP="00EB13FE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1"/>
      </w:tblPr>
      <w:tblGrid>
        <w:gridCol w:w="1943"/>
        <w:gridCol w:w="6557"/>
      </w:tblGrid>
      <w:tr w:rsidR="00FA0A0C" w:rsidRPr="00242357" w14:paraId="1BD26D86" w14:textId="77777777" w:rsidTr="00CF4009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1C98E13" w14:textId="77777777" w:rsidR="00FA0A0C" w:rsidRPr="00625A77" w:rsidRDefault="00FA0A0C" w:rsidP="00CF4009">
            <w:pPr>
              <w:pStyle w:val="Boldnormalny"/>
            </w:pPr>
            <w:r w:rsidRPr="00625A77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1C5C4BBE" w14:textId="77777777" w:rsidR="00FA0A0C" w:rsidRPr="00625A77" w:rsidRDefault="00FA0A0C" w:rsidP="00CF4009">
            <w:pPr>
              <w:pStyle w:val="Boldnormalny"/>
            </w:pPr>
            <w:r w:rsidRPr="00625A77">
              <w:t>Opis kryterium</w:t>
            </w:r>
          </w:p>
        </w:tc>
      </w:tr>
      <w:tr w:rsidR="00FA0A0C" w:rsidRPr="00242357" w14:paraId="63554929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2C07BAD" w14:textId="60015445" w:rsidR="00FA0A0C" w:rsidRPr="00625A77" w:rsidRDefault="38DDB42D" w:rsidP="00CF4009">
            <w:pPr>
              <w:pStyle w:val="Boldnormalny"/>
            </w:pPr>
            <w:r w:rsidRPr="2C672C6A">
              <w:t>R</w:t>
            </w:r>
            <w:r w:rsidR="0B3B3B8F" w:rsidRPr="2C672C6A">
              <w:t>3.1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8D1CA93" w14:textId="3E008EA0" w:rsidR="00FA0A0C" w:rsidRPr="00CF4009" w:rsidRDefault="717E99D1" w:rsidP="00CF4009">
            <w:r w:rsidRPr="00CF4009">
              <w:t>Przygotowanie</w:t>
            </w:r>
            <w:r w:rsidR="0CA3495F" w:rsidRPr="00CF4009">
              <w:t xml:space="preserve"> i </w:t>
            </w:r>
            <w:r w:rsidRPr="00CF4009">
              <w:t>opublikowanie</w:t>
            </w:r>
            <w:r w:rsidR="057669FB" w:rsidRPr="00CF4009">
              <w:t xml:space="preserve"> na głównej stronie www</w:t>
            </w:r>
            <w:r w:rsidRPr="00CF4009">
              <w:t xml:space="preserve"> informacji</w:t>
            </w:r>
            <w:r w:rsidR="0CA3495F" w:rsidRPr="00CF4009">
              <w:t xml:space="preserve"> o </w:t>
            </w:r>
            <w:r w:rsidRPr="00CF4009">
              <w:t>dostępności informacyjno-komunikacyjnej wszystkich obiektów,</w:t>
            </w:r>
            <w:r w:rsidR="0CA3495F" w:rsidRPr="00CF4009">
              <w:t xml:space="preserve"> w </w:t>
            </w:r>
            <w:r w:rsidRPr="00CF4009">
              <w:t xml:space="preserve">których prowadzona jest działalność </w:t>
            </w:r>
            <w:r w:rsidR="0040393B" w:rsidRPr="00CF4009">
              <w:t>dydaktyczna uczelni lub bezpośrednia obsługa studentów bądź doktorantów</w:t>
            </w:r>
            <w:r w:rsidRPr="00CF4009">
              <w:t>. Powinna ona zawierać</w:t>
            </w:r>
            <w:r w:rsidR="0CA3495F" w:rsidRPr="00CF4009">
              <w:t xml:space="preserve"> w</w:t>
            </w:r>
            <w:r w:rsidR="64CCE440" w:rsidRPr="00CF4009">
              <w:t>yszczególnione</w:t>
            </w:r>
            <w:r w:rsidRPr="00CF4009">
              <w:t xml:space="preserve"> bariery</w:t>
            </w:r>
            <w:r w:rsidR="6C467FB5" w:rsidRPr="00CF4009">
              <w:t>,</w:t>
            </w:r>
            <w:r w:rsidRPr="00CF4009">
              <w:t xml:space="preserve"> utrudniające komunikację</w:t>
            </w:r>
            <w:r w:rsidR="0CA3495F" w:rsidRPr="00CF4009">
              <w:t xml:space="preserve"> i </w:t>
            </w:r>
            <w:r w:rsidRPr="00CF4009">
              <w:t>informowanie.</w:t>
            </w:r>
            <w:r w:rsidR="6C0808E3" w:rsidRPr="00CF4009">
              <w:t xml:space="preserve"> Jeżeli stwierdzono jakiekolwiek bariery w zakresie dostępności informacyjno-komunikacyjnej</w:t>
            </w:r>
            <w:r w:rsidR="0E89048F" w:rsidRPr="00CF4009">
              <w:t>: [R3.2].</w:t>
            </w:r>
          </w:p>
        </w:tc>
      </w:tr>
      <w:tr w:rsidR="00625A77" w:rsidRPr="00242357" w14:paraId="14521813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583E22E" w14:textId="303EBAB8" w:rsidR="00625A77" w:rsidRPr="00625A77" w:rsidRDefault="00625A77" w:rsidP="00CF4009">
            <w:pPr>
              <w:pStyle w:val="Boldnormalny"/>
            </w:pPr>
            <w:r w:rsidRPr="00625A77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F88F600" w14:textId="718DEAC0" w:rsidR="00625A77" w:rsidRPr="37DF61A5" w:rsidRDefault="00625A77" w:rsidP="00625A77">
            <w:r>
              <w:t>Proszę zaznaczyć właściwą odpowiedź dużym X</w:t>
            </w:r>
          </w:p>
        </w:tc>
      </w:tr>
      <w:tr w:rsidR="00625A77" w:rsidRPr="00242357" w14:paraId="68F15656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907CD47" w14:textId="6C73B3A5" w:rsidR="00625A77" w:rsidRPr="00625A77" w:rsidRDefault="00625A77" w:rsidP="00CF4009">
            <w:pPr>
              <w:pStyle w:val="Boldnormalny"/>
            </w:pPr>
            <w:r w:rsidRPr="00625A77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B5AE432" w14:textId="77777777" w:rsidR="00625A77" w:rsidRPr="37DF61A5" w:rsidRDefault="00625A77" w:rsidP="00CF4009"/>
        </w:tc>
      </w:tr>
      <w:tr w:rsidR="00625A77" w:rsidRPr="00242357" w14:paraId="7E5EB74E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A2455AE" w14:textId="2DBFB05C" w:rsidR="00625A77" w:rsidRPr="00625A77" w:rsidRDefault="00625A77" w:rsidP="00CF4009">
            <w:pPr>
              <w:pStyle w:val="Boldnormalny"/>
            </w:pPr>
            <w:r w:rsidRPr="00625A77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EF7AAC1" w14:textId="77777777" w:rsidR="00625A77" w:rsidRPr="37DF61A5" w:rsidRDefault="00625A77" w:rsidP="00CF4009"/>
        </w:tc>
      </w:tr>
      <w:tr w:rsidR="00625A77" w:rsidRPr="00242357" w14:paraId="35ACD7BD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3BFAD44" w14:textId="2DDD9729" w:rsidR="00625A77" w:rsidRPr="00625A77" w:rsidRDefault="00625A77" w:rsidP="00CF4009">
            <w:pPr>
              <w:pStyle w:val="Boldnormalny"/>
            </w:pPr>
            <w:r w:rsidRPr="00625A77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B66E6B0" w14:textId="77777777" w:rsidR="00625A77" w:rsidRPr="37DF61A5" w:rsidRDefault="00625A77" w:rsidP="00CF4009"/>
        </w:tc>
      </w:tr>
      <w:tr w:rsidR="00FA0A0C" w:rsidRPr="00242357" w14:paraId="16FE84F9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F5E9AA4" w14:textId="77777777" w:rsidR="00FA0A0C" w:rsidRPr="00625A77" w:rsidRDefault="00FA0A0C" w:rsidP="00CF4009">
            <w:pPr>
              <w:pStyle w:val="Boldnormalny"/>
            </w:pPr>
            <w:r w:rsidRPr="00625A77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7B5F6DA6" w14:textId="64B045EF" w:rsidR="00FA0A0C" w:rsidRPr="00242357" w:rsidRDefault="00FA0A0C" w:rsidP="00CF4009">
            <w:pPr>
              <w:rPr>
                <w:lang w:eastAsia="pl-PL"/>
              </w:rPr>
            </w:pPr>
          </w:p>
        </w:tc>
      </w:tr>
      <w:tr w:rsidR="00FA0A0C" w:rsidRPr="00242357" w14:paraId="4ED51A29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D400E1D" w14:textId="4ACA7A33" w:rsidR="00FA0A0C" w:rsidRPr="00625A77" w:rsidRDefault="00FA0A0C" w:rsidP="00675890">
            <w:pPr>
              <w:spacing w:line="320" w:lineRule="exact"/>
              <w:rPr>
                <w:b/>
                <w:bCs/>
                <w:lang w:eastAsia="pl-PL"/>
              </w:rPr>
            </w:pPr>
            <w:r w:rsidRPr="00625A77">
              <w:rPr>
                <w:b/>
                <w:bCs/>
                <w:lang w:eastAsia="pl-PL"/>
              </w:rPr>
              <w:lastRenderedPageBreak/>
              <w:t>Powiązane działania</w:t>
            </w:r>
            <w:r w:rsidR="008369A4" w:rsidRPr="00625A77">
              <w:rPr>
                <w:b/>
                <w:bCs/>
                <w:lang w:eastAsia="pl-PL"/>
              </w:rPr>
              <w:t xml:space="preserve"> w </w:t>
            </w:r>
            <w:r w:rsidRPr="00625A77">
              <w:rPr>
                <w:b/>
                <w:bCs/>
                <w:lang w:eastAsia="pl-PL"/>
              </w:rPr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5D6A3737" w14:textId="5977BD29" w:rsidR="00FA0A0C" w:rsidRPr="00242357" w:rsidRDefault="00FA0A0C" w:rsidP="00CF4009">
            <w:pPr>
              <w:rPr>
                <w:lang w:eastAsia="pl-PL"/>
              </w:rPr>
            </w:pPr>
          </w:p>
        </w:tc>
      </w:tr>
    </w:tbl>
    <w:p w14:paraId="08DA1BC2" w14:textId="77777777" w:rsidR="005B7EE3" w:rsidRPr="00242357" w:rsidRDefault="005B7EE3" w:rsidP="00625A7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2"/>
      </w:tblPr>
      <w:tblGrid>
        <w:gridCol w:w="1943"/>
        <w:gridCol w:w="6557"/>
      </w:tblGrid>
      <w:tr w:rsidR="004D5FF3" w:rsidRPr="00242357" w14:paraId="00FB39BF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CA1C747" w14:textId="77777777" w:rsidR="004D5FF3" w:rsidRPr="00625A77" w:rsidRDefault="004D5FF3" w:rsidP="00CF4009">
            <w:pPr>
              <w:pStyle w:val="Boldnormalny"/>
            </w:pPr>
            <w:r w:rsidRPr="00625A77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7566BA05" w14:textId="77777777" w:rsidR="004D5FF3" w:rsidRPr="00625A77" w:rsidRDefault="004D5FF3" w:rsidP="00CF4009">
            <w:pPr>
              <w:pStyle w:val="Boldnormalny"/>
            </w:pPr>
            <w:r w:rsidRPr="00625A77">
              <w:t>Opis kryterium</w:t>
            </w:r>
          </w:p>
        </w:tc>
      </w:tr>
      <w:tr w:rsidR="004D5FF3" w:rsidRPr="00242357" w14:paraId="4AF9B15B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0E30577" w14:textId="2B9B04C6" w:rsidR="004D5FF3" w:rsidRPr="00625A77" w:rsidRDefault="38DDB42D" w:rsidP="00CF4009">
            <w:pPr>
              <w:pStyle w:val="Boldnormalny"/>
            </w:pPr>
            <w:r w:rsidRPr="2C672C6A">
              <w:t>R</w:t>
            </w:r>
            <w:r w:rsidR="4E18A3CF" w:rsidRPr="2C672C6A">
              <w:t>3.2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0557F18" w14:textId="0649A9E2" w:rsidR="004D5FF3" w:rsidRPr="00CF4009" w:rsidRDefault="7677BD06" w:rsidP="00CF4009">
            <w:r w:rsidRPr="00CF4009">
              <w:t>Stworzenie kompleksowego planu likwidacji barier</w:t>
            </w:r>
            <w:r w:rsidR="4F20BB9D" w:rsidRPr="00CF4009">
              <w:t xml:space="preserve"> informacyjno-komunikacyjnych</w:t>
            </w:r>
            <w:r w:rsidR="0CA3495F" w:rsidRPr="00CF4009">
              <w:t xml:space="preserve"> w </w:t>
            </w:r>
            <w:r w:rsidR="4F20BB9D" w:rsidRPr="00CF4009">
              <w:t>uczelni</w:t>
            </w:r>
            <w:r w:rsidR="2CA2DC45" w:rsidRPr="00CF4009">
              <w:t>,</w:t>
            </w:r>
            <w:r w:rsidR="4F20BB9D" w:rsidRPr="00CF4009">
              <w:t xml:space="preserve"> obejmującego wszystkie</w:t>
            </w:r>
            <w:r w:rsidR="17917DC3" w:rsidRPr="00CF4009">
              <w:t xml:space="preserve"> jednostki organizacyjne, w których odbywa się działalność </w:t>
            </w:r>
            <w:r w:rsidR="0040393B" w:rsidRPr="00CF4009">
              <w:t>dydaktyczna uczelni lub bezpośrednia obsługa studentów bądź doktorantów</w:t>
            </w:r>
            <w:r w:rsidR="17917DC3" w:rsidRPr="00CF4009">
              <w:t xml:space="preserve">. Plan </w:t>
            </w:r>
            <w:r w:rsidR="6EDAA0D6" w:rsidRPr="00CF4009">
              <w:t>musi</w:t>
            </w:r>
            <w:r w:rsidR="17917DC3" w:rsidRPr="00CF4009">
              <w:t xml:space="preserve"> w szczególności identyfikować bariery oraz zawierać wstępne propozycje ich likwidacji. </w:t>
            </w:r>
          </w:p>
        </w:tc>
      </w:tr>
      <w:tr w:rsidR="00625A77" w:rsidRPr="00242357" w14:paraId="09139EF1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095831D" w14:textId="7D00EB34" w:rsidR="00625A77" w:rsidRPr="00625A77" w:rsidRDefault="00625A77" w:rsidP="00CF4009">
            <w:pPr>
              <w:pStyle w:val="Boldnormalny"/>
            </w:pPr>
            <w:r w:rsidRPr="00625A77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2D38EA2" w14:textId="274C2753" w:rsidR="00625A77" w:rsidRPr="007A67B8" w:rsidRDefault="00625A77" w:rsidP="00625A77">
            <w:r>
              <w:t>Proszę zaznaczyć właściwą odpowiedź dużym X</w:t>
            </w:r>
          </w:p>
        </w:tc>
      </w:tr>
      <w:tr w:rsidR="00625A77" w:rsidRPr="00242357" w14:paraId="5A2000D0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19678A4" w14:textId="2F8D5154" w:rsidR="00625A77" w:rsidRPr="00625A77" w:rsidRDefault="00625A77" w:rsidP="00CF4009">
            <w:pPr>
              <w:pStyle w:val="Boldnormalny"/>
            </w:pPr>
            <w:r w:rsidRPr="00625A77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49F30CD" w14:textId="77777777" w:rsidR="00625A77" w:rsidRPr="007A67B8" w:rsidRDefault="00625A77" w:rsidP="00CF4009"/>
        </w:tc>
      </w:tr>
      <w:tr w:rsidR="00625A77" w:rsidRPr="00242357" w14:paraId="519C81DC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78ED38F" w14:textId="5B75C381" w:rsidR="00625A77" w:rsidRPr="00625A77" w:rsidRDefault="00625A77" w:rsidP="00CF4009">
            <w:pPr>
              <w:pStyle w:val="Boldnormalny"/>
            </w:pPr>
            <w:r w:rsidRPr="00625A77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D571A66" w14:textId="77777777" w:rsidR="00625A77" w:rsidRPr="007A67B8" w:rsidRDefault="00625A77" w:rsidP="00CF4009"/>
        </w:tc>
      </w:tr>
      <w:tr w:rsidR="00625A77" w:rsidRPr="00242357" w14:paraId="5AF22C29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646BE75" w14:textId="4FDA0A59" w:rsidR="00625A77" w:rsidRPr="00625A77" w:rsidRDefault="00625A77" w:rsidP="00CF4009">
            <w:pPr>
              <w:pStyle w:val="Boldnormalny"/>
            </w:pPr>
            <w:r w:rsidRPr="00625A77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3053C96" w14:textId="77777777" w:rsidR="00625A77" w:rsidRPr="007A67B8" w:rsidRDefault="00625A77" w:rsidP="00CF4009"/>
        </w:tc>
      </w:tr>
      <w:tr w:rsidR="004D5FF3" w:rsidRPr="00242357" w14:paraId="7E686A8D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B501C82" w14:textId="77777777" w:rsidR="004D5FF3" w:rsidRPr="00625A77" w:rsidRDefault="004D5FF3" w:rsidP="00CF4009">
            <w:pPr>
              <w:pStyle w:val="Boldnormalny"/>
            </w:pPr>
            <w:r w:rsidRPr="00625A77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2B628A82" w14:textId="30D5C86D" w:rsidR="004D5FF3" w:rsidRPr="00242357" w:rsidRDefault="004D5FF3" w:rsidP="00CF4009">
            <w:pPr>
              <w:rPr>
                <w:lang w:eastAsia="pl-PL"/>
              </w:rPr>
            </w:pPr>
          </w:p>
        </w:tc>
      </w:tr>
      <w:tr w:rsidR="004D5FF3" w:rsidRPr="00242357" w14:paraId="337A64F1" w14:textId="77777777" w:rsidTr="00CF400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6CC8E73" w14:textId="0362E518" w:rsidR="004D5FF3" w:rsidRPr="00625A77" w:rsidRDefault="004D5FF3" w:rsidP="00CF4009">
            <w:pPr>
              <w:pStyle w:val="Boldnormalny"/>
            </w:pPr>
            <w:r w:rsidRPr="00625A77">
              <w:t>Powiązane działania</w:t>
            </w:r>
            <w:r w:rsidR="008369A4" w:rsidRPr="00625A77">
              <w:t xml:space="preserve"> w </w:t>
            </w:r>
            <w:r w:rsidRPr="00625A77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7081828E" w14:textId="77777777" w:rsidR="004D5FF3" w:rsidRPr="00242357" w:rsidRDefault="004D5FF3" w:rsidP="00CF4009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33D9FBE8" w14:textId="77777777" w:rsidR="004D5FF3" w:rsidRPr="00242357" w:rsidRDefault="004D5FF3" w:rsidP="00625A7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3.3"/>
      </w:tblPr>
      <w:tblGrid>
        <w:gridCol w:w="1943"/>
        <w:gridCol w:w="6557"/>
      </w:tblGrid>
      <w:tr w:rsidR="00270F6E" w:rsidRPr="00242357" w14:paraId="132CC34C" w14:textId="77777777" w:rsidTr="00C755E3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E4824EE" w14:textId="77777777" w:rsidR="00270F6E" w:rsidRPr="00AB5921" w:rsidRDefault="00270F6E" w:rsidP="00C755E3">
            <w:pPr>
              <w:pStyle w:val="Boldnormalny"/>
            </w:pPr>
            <w:r w:rsidRPr="00AB5921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50BD8F3C" w14:textId="77777777" w:rsidR="00270F6E" w:rsidRPr="00AB5921" w:rsidRDefault="00270F6E" w:rsidP="00C755E3">
            <w:pPr>
              <w:pStyle w:val="Boldnormalny"/>
            </w:pPr>
            <w:r w:rsidRPr="00AB5921">
              <w:t>Opis kryterium</w:t>
            </w:r>
          </w:p>
        </w:tc>
      </w:tr>
      <w:tr w:rsidR="00270F6E" w:rsidRPr="00242357" w14:paraId="197ED4EA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74CED90" w14:textId="0F2FA577" w:rsidR="00270F6E" w:rsidRPr="00AB5921" w:rsidRDefault="38DDB42D" w:rsidP="00C755E3">
            <w:pPr>
              <w:pStyle w:val="Boldnormalny"/>
            </w:pPr>
            <w:r w:rsidRPr="2C672C6A">
              <w:t>R</w:t>
            </w:r>
            <w:r w:rsidR="46BEF16F" w:rsidRPr="2C672C6A">
              <w:t>3.3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D427492" w14:textId="5EFC5B7E" w:rsidR="00270F6E" w:rsidRPr="00242357" w:rsidRDefault="007D0C61" w:rsidP="00625A77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37DF61A5">
              <w:t>Likwidacja wybranych barier</w:t>
            </w:r>
            <w:r w:rsidR="008369A4">
              <w:t xml:space="preserve"> w </w:t>
            </w:r>
            <w:r w:rsidRPr="37DF61A5">
              <w:t xml:space="preserve">dostępności informacyjno-komunikacyjnej.   </w:t>
            </w:r>
          </w:p>
        </w:tc>
      </w:tr>
      <w:tr w:rsidR="00625A77" w:rsidRPr="00242357" w14:paraId="159DE4ED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07E7A9F" w14:textId="3A1DF7A7" w:rsidR="00625A77" w:rsidRPr="00AB5921" w:rsidRDefault="00625A77" w:rsidP="00C755E3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F331447" w14:textId="2AB29FA1" w:rsidR="00625A77" w:rsidRPr="37DF61A5" w:rsidRDefault="00625A77" w:rsidP="00625A77">
            <w:r>
              <w:t>Proszę zaznaczyć właściwą odpowiedź dużym X</w:t>
            </w:r>
          </w:p>
        </w:tc>
      </w:tr>
      <w:tr w:rsidR="00625A77" w:rsidRPr="00242357" w14:paraId="0541C479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D079326" w14:textId="21A2B4CA" w:rsidR="00625A77" w:rsidRPr="00AB5921" w:rsidRDefault="00625A77" w:rsidP="00C755E3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6A50F1F" w14:textId="77777777" w:rsidR="00625A77" w:rsidRPr="37DF61A5" w:rsidRDefault="00625A77" w:rsidP="00C755E3"/>
        </w:tc>
      </w:tr>
      <w:tr w:rsidR="00625A77" w:rsidRPr="00242357" w14:paraId="7BBE0EBB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6267CB5" w14:textId="79FE5FED" w:rsidR="00625A77" w:rsidRPr="00AB5921" w:rsidRDefault="00625A77" w:rsidP="00C755E3">
            <w:pPr>
              <w:pStyle w:val="Boldnormalny"/>
            </w:pPr>
            <w:r w:rsidRPr="00AB5921">
              <w:lastRenderedPageBreak/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D8B1555" w14:textId="77777777" w:rsidR="00625A77" w:rsidRPr="37DF61A5" w:rsidRDefault="00625A77" w:rsidP="00C755E3"/>
        </w:tc>
      </w:tr>
      <w:tr w:rsidR="00625A77" w:rsidRPr="00242357" w14:paraId="5483EE9A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A8AA638" w14:textId="2EB3104B" w:rsidR="00625A77" w:rsidRPr="00AB5921" w:rsidRDefault="00625A77" w:rsidP="00C755E3">
            <w:pPr>
              <w:pStyle w:val="Boldnormalny"/>
            </w:pPr>
            <w:r w:rsidRPr="00AB5921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4177F85" w14:textId="77777777" w:rsidR="00625A77" w:rsidRPr="37DF61A5" w:rsidRDefault="00625A77" w:rsidP="00C755E3"/>
        </w:tc>
      </w:tr>
      <w:tr w:rsidR="00270F6E" w:rsidRPr="00242357" w14:paraId="0AB76F1E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370877D" w14:textId="77777777" w:rsidR="00270F6E" w:rsidRPr="00AB5921" w:rsidRDefault="00270F6E" w:rsidP="00C755E3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6F0AC1BD" w14:textId="1ACF9C35" w:rsidR="00270F6E" w:rsidRPr="00242357" w:rsidRDefault="00270F6E" w:rsidP="00C755E3">
            <w:pPr>
              <w:rPr>
                <w:lang w:eastAsia="pl-PL"/>
              </w:rPr>
            </w:pPr>
          </w:p>
        </w:tc>
      </w:tr>
      <w:tr w:rsidR="00270F6E" w:rsidRPr="00242357" w14:paraId="37995AC8" w14:textId="77777777" w:rsidTr="00C755E3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A2E8453" w14:textId="3C0D8971" w:rsidR="00270F6E" w:rsidRPr="00AB5921" w:rsidRDefault="00270F6E" w:rsidP="00C755E3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2597475C" w14:textId="77777777" w:rsidR="00270F6E" w:rsidRPr="00242357" w:rsidRDefault="00270F6E" w:rsidP="00C755E3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68E1906E" w14:textId="63212301" w:rsidR="00887CD9" w:rsidRDefault="00887CD9" w:rsidP="00625A77">
      <w:pPr>
        <w:pStyle w:val="Nagwek2"/>
      </w:pPr>
      <w:r w:rsidRPr="00242357">
        <w:t xml:space="preserve">Obszar 4 </w:t>
      </w:r>
      <w:r w:rsidR="00B845F5" w:rsidRPr="00242357">
        <w:t>Dostępność Cyfrowa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4"/>
      </w:tblPr>
      <w:tblGrid>
        <w:gridCol w:w="1943"/>
        <w:gridCol w:w="604"/>
        <w:gridCol w:w="3118"/>
        <w:gridCol w:w="567"/>
        <w:gridCol w:w="1276"/>
        <w:gridCol w:w="992"/>
      </w:tblGrid>
      <w:tr w:rsidR="004515D6" w:rsidRPr="004B03C2" w14:paraId="726A336A" w14:textId="77777777" w:rsidTr="00FF37C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170BCA0" w14:textId="77777777" w:rsidR="004515D6" w:rsidRPr="004B03C2" w:rsidRDefault="004515D6" w:rsidP="00FF37C5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3D013565" w14:textId="77777777" w:rsidR="004515D6" w:rsidRPr="004B03C2" w:rsidRDefault="004515D6" w:rsidP="00FF37C5">
            <w:pPr>
              <w:pStyle w:val="Boldnormalny"/>
            </w:pPr>
            <w:r w:rsidRPr="004B03C2">
              <w:t>Opis kryterium</w:t>
            </w:r>
          </w:p>
        </w:tc>
      </w:tr>
      <w:tr w:rsidR="004515D6" w:rsidRPr="004B03C2" w14:paraId="6C2F43D3" w14:textId="77777777" w:rsidTr="00FF37C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F434D89" w14:textId="77777777" w:rsidR="004515D6" w:rsidRPr="004B03C2" w:rsidRDefault="004515D6" w:rsidP="00FF37C5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S4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04026D7F" w14:textId="08C7EA5C" w:rsidR="004515D6" w:rsidRPr="004B03C2" w:rsidRDefault="004515D6" w:rsidP="00FF37C5">
            <w:pPr>
              <w:rPr>
                <w:kern w:val="0"/>
                <w:lang w:eastAsia="pl-PL"/>
                <w14:ligatures w14:val="none"/>
              </w:rPr>
            </w:pPr>
            <w:r w:rsidRPr="0971DE2D">
              <w:t>Działania w zakresie zapewnienia dostępności cyfrowej w</w:t>
            </w:r>
            <w:r w:rsidR="00FF37C5">
              <w:t> </w:t>
            </w:r>
            <w:r w:rsidRPr="0971DE2D">
              <w:t>rozumieniu Ustawy o zapewnieniu dostępności ze szczególnymi potrzebami oraz Ustawy o dostępności cyfrowej co najmniej w</w:t>
            </w:r>
            <w:r w:rsidR="00FF37C5">
              <w:t> </w:t>
            </w:r>
            <w:r w:rsidRPr="0971DE2D">
              <w:t xml:space="preserve">zakresie stron www: strony głównej, jednostki ds. dostępności, jednostki ds. rekrutacji na studia, Biuletynu Informacji Publicznej (BIP) zgodnie z obowiązującym w czasie realizacji projektu standardem WCAG. </w:t>
            </w:r>
          </w:p>
        </w:tc>
      </w:tr>
      <w:tr w:rsidR="004515D6" w:rsidRPr="004B03C2" w14:paraId="6CFC3DC8" w14:textId="77777777" w:rsidTr="00FF37C5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6C49F9AC" w14:textId="77777777" w:rsidR="004515D6" w:rsidRPr="004B03C2" w:rsidRDefault="004515D6" w:rsidP="0098148B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4515D6" w:rsidRPr="004B03C2" w14:paraId="223E4FC1" w14:textId="77777777" w:rsidTr="00FF37C5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3DB1D11" w14:textId="77777777" w:rsidR="004515D6" w:rsidRPr="004B03C2" w:rsidRDefault="004515D6" w:rsidP="0098148B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7F6CEF3" w14:textId="77777777" w:rsidR="004515D6" w:rsidRPr="004B03C2" w:rsidRDefault="004515D6" w:rsidP="0098148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26DF57A" w14:textId="77777777" w:rsidR="004515D6" w:rsidRPr="004B03C2" w:rsidRDefault="004515D6" w:rsidP="0098148B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F21D0" w14:textId="77777777" w:rsidR="004515D6" w:rsidRPr="004B03C2" w:rsidRDefault="004515D6" w:rsidP="0098148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0EFE5" w14:textId="77777777" w:rsidR="004515D6" w:rsidRPr="004B03C2" w:rsidRDefault="004515D6" w:rsidP="0098148B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FFB08" w14:textId="77777777" w:rsidR="004515D6" w:rsidRPr="004B03C2" w:rsidRDefault="004515D6" w:rsidP="0098148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515D6" w:rsidRPr="004B03C2" w14:paraId="43164478" w14:textId="77777777" w:rsidTr="00FF37C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B865D87" w14:textId="77777777" w:rsidR="004515D6" w:rsidRPr="004B03C2" w:rsidRDefault="004515D6" w:rsidP="0098148B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7CBEE9A4" w14:textId="77777777" w:rsidR="004515D6" w:rsidRPr="004B03C2" w:rsidRDefault="004515D6" w:rsidP="0098148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4515D6" w:rsidRPr="004B03C2" w14:paraId="1F97E108" w14:textId="77777777" w:rsidTr="00FF37C5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84D8E3A" w14:textId="77777777" w:rsidR="004515D6" w:rsidRPr="004B03C2" w:rsidRDefault="004515D6" w:rsidP="0098148B">
            <w:pPr>
              <w:pStyle w:val="Boldnormalny"/>
            </w:pPr>
            <w:r w:rsidRPr="004B03C2">
              <w:t>Powiązane działania w 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625630B8" w14:textId="77777777" w:rsidR="004515D6" w:rsidRPr="004B03C2" w:rsidRDefault="004515D6" w:rsidP="0098148B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6B71CA12" w14:textId="6DF01831" w:rsidR="0098148B" w:rsidRDefault="0098148B" w:rsidP="00DF6BF9"/>
    <w:p w14:paraId="2EDD0135" w14:textId="77777777" w:rsidR="0098148B" w:rsidRDefault="0098148B">
      <w:pPr>
        <w:spacing w:after="160" w:line="259" w:lineRule="auto"/>
      </w:pPr>
      <w: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4.1"/>
      </w:tblPr>
      <w:tblGrid>
        <w:gridCol w:w="1943"/>
        <w:gridCol w:w="6557"/>
      </w:tblGrid>
      <w:tr w:rsidR="004D5FF3" w:rsidRPr="00242357" w14:paraId="0666588E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53DCA69" w14:textId="77777777" w:rsidR="004D5FF3" w:rsidRPr="00AB5921" w:rsidRDefault="004D5FF3" w:rsidP="00F62F48">
            <w:pPr>
              <w:pStyle w:val="Boldnormalny"/>
            </w:pPr>
            <w:r w:rsidRPr="00AB5921">
              <w:lastRenderedPageBreak/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0E8B05B3" w14:textId="77777777" w:rsidR="004D5FF3" w:rsidRPr="00AB5921" w:rsidRDefault="004D5FF3" w:rsidP="00F62F48">
            <w:pPr>
              <w:pStyle w:val="Boldnormalny"/>
            </w:pPr>
            <w:r w:rsidRPr="00AB5921">
              <w:t>Opis kryterium</w:t>
            </w:r>
          </w:p>
        </w:tc>
      </w:tr>
      <w:tr w:rsidR="004D5FF3" w:rsidRPr="00242357" w14:paraId="44091BF5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F5FFFBA" w14:textId="32EB4650" w:rsidR="004D5FF3" w:rsidRPr="00AB5921" w:rsidRDefault="38DDB42D" w:rsidP="00F62F48">
            <w:pPr>
              <w:pStyle w:val="Boldnormalny"/>
            </w:pPr>
            <w:r w:rsidRPr="2C672C6A">
              <w:t>R</w:t>
            </w:r>
            <w:r w:rsidR="191C0CEE" w:rsidRPr="2C672C6A">
              <w:t>4</w:t>
            </w:r>
            <w:r w:rsidR="535CDA51" w:rsidRPr="2C672C6A">
              <w:t>.1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0E248A1" w14:textId="4731EDE3" w:rsidR="004D5FF3" w:rsidRPr="00242357" w:rsidRDefault="59259D3A" w:rsidP="00F62F48">
            <w:r>
              <w:t>Stworzenie standardów dostępności uczelnianych serwisów www i aplikacji zgodnie z obowiązującym w czasie realizacji projektu standardem WCAG, w szczególności stworzenie dostępnych wewnętrznych systemów informatycznych i procedur administracyjnych.</w:t>
            </w:r>
          </w:p>
        </w:tc>
      </w:tr>
      <w:tr w:rsidR="00AB5921" w:rsidRPr="00242357" w14:paraId="20A628E7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D3D7CB6" w14:textId="2AB948AA" w:rsidR="00AB5921" w:rsidRPr="00AB5921" w:rsidRDefault="00AB5921" w:rsidP="00F62F48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AE6505E" w14:textId="21256F03" w:rsidR="00AB5921" w:rsidRPr="007A67B8" w:rsidRDefault="00AB5921" w:rsidP="00AB5921">
            <w:r>
              <w:t>Proszę zaznaczyć właściwą odpowiedź dużym X</w:t>
            </w:r>
          </w:p>
        </w:tc>
      </w:tr>
      <w:tr w:rsidR="00AB5921" w:rsidRPr="00242357" w14:paraId="4B9A802E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871855E" w14:textId="342083FB" w:rsidR="00AB5921" w:rsidRPr="00AB5921" w:rsidRDefault="00AB5921" w:rsidP="00F62F48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6162BC8" w14:textId="77777777" w:rsidR="00AB5921" w:rsidRPr="007A67B8" w:rsidRDefault="00AB5921" w:rsidP="00F62F48"/>
        </w:tc>
      </w:tr>
      <w:tr w:rsidR="00AB5921" w:rsidRPr="00242357" w14:paraId="688EEDEF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9B28C09" w14:textId="5E740F5F" w:rsidR="00AB5921" w:rsidRPr="00AB5921" w:rsidRDefault="00AB5921" w:rsidP="00F62F48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1B2EF31" w14:textId="77777777" w:rsidR="00AB5921" w:rsidRPr="007A67B8" w:rsidRDefault="00AB5921" w:rsidP="00F62F48"/>
        </w:tc>
      </w:tr>
      <w:tr w:rsidR="00AB5921" w:rsidRPr="00242357" w14:paraId="1022D268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34CD450" w14:textId="257E8B87" w:rsidR="00AB5921" w:rsidRPr="00AB5921" w:rsidRDefault="00AB5921" w:rsidP="00F62F48">
            <w:pPr>
              <w:pStyle w:val="Boldnormalny"/>
            </w:pPr>
            <w:r w:rsidRPr="00AB5921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579E3BE" w14:textId="77777777" w:rsidR="00AB5921" w:rsidRPr="007A67B8" w:rsidRDefault="00AB5921" w:rsidP="00F62F48"/>
        </w:tc>
      </w:tr>
      <w:tr w:rsidR="004D5FF3" w:rsidRPr="00242357" w14:paraId="4CE55A31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138EAF2" w14:textId="77777777" w:rsidR="004D5FF3" w:rsidRPr="00AB5921" w:rsidRDefault="004D5FF3" w:rsidP="00F62F48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2F9A48BD" w14:textId="77777777" w:rsidR="004D5FF3" w:rsidRPr="00242357" w:rsidRDefault="004D5FF3" w:rsidP="00F62F48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4D5FF3" w:rsidRPr="00242357" w14:paraId="20D3B183" w14:textId="77777777" w:rsidTr="0098148B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5C1FA59" w14:textId="447C70E8" w:rsidR="004D5FF3" w:rsidRPr="00AB5921" w:rsidRDefault="004D5FF3" w:rsidP="00F62F48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DADD510" w14:textId="77777777" w:rsidR="004D5FF3" w:rsidRPr="00242357" w:rsidRDefault="004D5FF3" w:rsidP="00F62F48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51CE39E7" w14:textId="77777777" w:rsidR="00F62F48" w:rsidRDefault="00F62F48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4.2"/>
      </w:tblPr>
      <w:tblGrid>
        <w:gridCol w:w="1943"/>
        <w:gridCol w:w="6557"/>
      </w:tblGrid>
      <w:tr w:rsidR="2C672C6A" w14:paraId="44E91607" w14:textId="77777777" w:rsidTr="00F62F48">
        <w:trPr>
          <w:trHeight w:val="540"/>
          <w:tblHeader/>
        </w:trPr>
        <w:tc>
          <w:tcPr>
            <w:tcW w:w="1943" w:type="dxa"/>
            <w:shd w:val="clear" w:color="auto" w:fill="auto"/>
            <w:vAlign w:val="center"/>
          </w:tcPr>
          <w:p w14:paraId="55987FE4" w14:textId="77777777" w:rsidR="2C672C6A" w:rsidRDefault="2C672C6A" w:rsidP="00F62F48">
            <w:pPr>
              <w:pStyle w:val="Boldnormalny"/>
            </w:pPr>
            <w:r w:rsidRPr="2C672C6A"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CBD04B5" w14:textId="77777777" w:rsidR="2C672C6A" w:rsidRDefault="2C672C6A" w:rsidP="00F62F48">
            <w:pPr>
              <w:pStyle w:val="Boldnormalny"/>
            </w:pPr>
            <w:r w:rsidRPr="2C672C6A">
              <w:t>Opis kryterium</w:t>
            </w:r>
          </w:p>
        </w:tc>
      </w:tr>
      <w:tr w:rsidR="2C672C6A" w14:paraId="4DC6924F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8F4618E" w14:textId="0D95EA5E" w:rsidR="2C672C6A" w:rsidRDefault="2C672C6A" w:rsidP="00F62F48">
            <w:pPr>
              <w:pStyle w:val="Boldnormalny"/>
            </w:pPr>
            <w:r w:rsidRPr="2C672C6A">
              <w:t>R4.</w:t>
            </w:r>
            <w:r w:rsidR="2D87B453" w:rsidRPr="2C672C6A">
              <w:t>2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C071C84" w14:textId="17EA5734" w:rsidR="2D87B453" w:rsidRDefault="2D87B453" w:rsidP="00F62F48">
            <w:r>
              <w:t xml:space="preserve">Dostosowanie stron www i systemów informacyjnych: serwisów bibliotecznych, strony dot. </w:t>
            </w:r>
            <w:r w:rsidR="720EFDC6">
              <w:t>ś</w:t>
            </w:r>
            <w:r>
              <w:t>wiadczeń materialnych dla</w:t>
            </w:r>
            <w:r w:rsidR="00F62F48">
              <w:t> </w:t>
            </w:r>
            <w:r>
              <w:t>stu</w:t>
            </w:r>
            <w:r w:rsidR="55F951F8">
              <w:t>dentów i doktorantów.</w:t>
            </w:r>
          </w:p>
          <w:p w14:paraId="671F4237" w14:textId="1500036D" w:rsidR="2C672C6A" w:rsidRDefault="2C672C6A" w:rsidP="2C672C6A"/>
        </w:tc>
      </w:tr>
      <w:tr w:rsidR="2C672C6A" w14:paraId="33B84065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926543B" w14:textId="2AB948AA" w:rsidR="2C672C6A" w:rsidRDefault="2C672C6A" w:rsidP="00F62F48">
            <w:pPr>
              <w:pStyle w:val="Boldnormalny"/>
            </w:pPr>
            <w:r w:rsidRPr="2C672C6A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75B15D8" w14:textId="21256F03" w:rsidR="2C672C6A" w:rsidRDefault="2C672C6A">
            <w:r>
              <w:t>Proszę zaznaczyć właściwą odpowiedź dużym X</w:t>
            </w:r>
          </w:p>
        </w:tc>
      </w:tr>
      <w:tr w:rsidR="2C672C6A" w14:paraId="1F7A4155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0E6B9B3" w14:textId="342083FB" w:rsidR="2C672C6A" w:rsidRDefault="2C672C6A" w:rsidP="00F62F48">
            <w:pPr>
              <w:pStyle w:val="Boldnormalny"/>
            </w:pPr>
            <w:r w:rsidRPr="2C672C6A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EB0F5F7" w14:textId="77777777" w:rsidR="2C672C6A" w:rsidRDefault="2C672C6A" w:rsidP="00F62F48"/>
        </w:tc>
      </w:tr>
      <w:tr w:rsidR="2C672C6A" w14:paraId="274CD1F1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FB3F0D1" w14:textId="5E740F5F" w:rsidR="2C672C6A" w:rsidRDefault="2C672C6A" w:rsidP="00F62F48">
            <w:pPr>
              <w:pStyle w:val="Boldnormalny"/>
            </w:pPr>
            <w:r w:rsidRPr="2C672C6A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66C96C9" w14:textId="77777777" w:rsidR="2C672C6A" w:rsidRDefault="2C672C6A" w:rsidP="00F62F48"/>
        </w:tc>
      </w:tr>
      <w:tr w:rsidR="2C672C6A" w14:paraId="46CA625E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C22880F" w14:textId="257E8B87" w:rsidR="2C672C6A" w:rsidRDefault="2C672C6A" w:rsidP="00F62F48">
            <w:pPr>
              <w:pStyle w:val="Boldnormalny"/>
            </w:pPr>
            <w:r w:rsidRPr="2C672C6A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F52EE23" w14:textId="77777777" w:rsidR="2C672C6A" w:rsidRDefault="2C672C6A" w:rsidP="00F62F48"/>
        </w:tc>
      </w:tr>
      <w:tr w:rsidR="2C672C6A" w14:paraId="6E569127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6B5F270D" w14:textId="77777777" w:rsidR="2C672C6A" w:rsidRDefault="2C672C6A" w:rsidP="00F62F48">
            <w:pPr>
              <w:pStyle w:val="Boldnormalny"/>
            </w:pPr>
            <w:r w:rsidRPr="2C672C6A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69872F7" w14:textId="77777777" w:rsidR="2C672C6A" w:rsidRDefault="2C672C6A" w:rsidP="00F62F48">
            <w:pPr>
              <w:rPr>
                <w:lang w:eastAsia="pl-PL"/>
              </w:rPr>
            </w:pPr>
            <w:r w:rsidRPr="2C672C6A">
              <w:rPr>
                <w:lang w:eastAsia="pl-PL"/>
              </w:rPr>
              <w:t> </w:t>
            </w:r>
          </w:p>
        </w:tc>
      </w:tr>
      <w:tr w:rsidR="2C672C6A" w14:paraId="2FBA23A6" w14:textId="77777777" w:rsidTr="0098148B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78611CB" w14:textId="447C70E8" w:rsidR="2C672C6A" w:rsidRDefault="2C672C6A" w:rsidP="00F62F48">
            <w:pPr>
              <w:pStyle w:val="Boldnormalny"/>
            </w:pPr>
            <w:r w:rsidRPr="2C672C6A">
              <w:lastRenderedPageBreak/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213AE52E" w14:textId="77777777" w:rsidR="2C672C6A" w:rsidRDefault="2C672C6A" w:rsidP="00F62F48">
            <w:pPr>
              <w:rPr>
                <w:lang w:eastAsia="pl-PL"/>
              </w:rPr>
            </w:pPr>
            <w:r w:rsidRPr="2C672C6A">
              <w:rPr>
                <w:lang w:eastAsia="pl-PL"/>
              </w:rPr>
              <w:t> </w:t>
            </w:r>
          </w:p>
        </w:tc>
      </w:tr>
    </w:tbl>
    <w:p w14:paraId="6E6FEC01" w14:textId="132602B5" w:rsidR="2C672C6A" w:rsidRDefault="2C672C6A" w:rsidP="2C672C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4.3"/>
      </w:tblPr>
      <w:tblGrid>
        <w:gridCol w:w="1943"/>
        <w:gridCol w:w="6557"/>
      </w:tblGrid>
      <w:tr w:rsidR="2C672C6A" w14:paraId="4E89ADAB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30D4DB0" w14:textId="77777777" w:rsidR="2C672C6A" w:rsidRDefault="2C672C6A" w:rsidP="00F62F48">
            <w:pPr>
              <w:pStyle w:val="Boldnormalny"/>
            </w:pPr>
            <w:r w:rsidRPr="2C672C6A"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C333231" w14:textId="77777777" w:rsidR="2C672C6A" w:rsidRDefault="2C672C6A" w:rsidP="00F62F48">
            <w:pPr>
              <w:pStyle w:val="Boldnormalny"/>
            </w:pPr>
            <w:r w:rsidRPr="2C672C6A">
              <w:t>Opis kryterium</w:t>
            </w:r>
          </w:p>
        </w:tc>
      </w:tr>
      <w:tr w:rsidR="2C672C6A" w14:paraId="0F4F869C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4CD7111" w14:textId="40835559" w:rsidR="2C672C6A" w:rsidRDefault="2C672C6A" w:rsidP="00F62F48">
            <w:pPr>
              <w:pStyle w:val="Boldnormalny"/>
            </w:pPr>
            <w:r w:rsidRPr="2C672C6A">
              <w:t>R4.</w:t>
            </w:r>
            <w:r w:rsidR="7875942A" w:rsidRPr="2C672C6A">
              <w:t>3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86B9549" w14:textId="5C3F514F" w:rsidR="7875942A" w:rsidRDefault="7875942A" w:rsidP="00F62F48">
            <w:r>
              <w:t>Zapewnienie dostępności narzędzi wykorzystywanych w edukacji zdalnej.</w:t>
            </w:r>
          </w:p>
        </w:tc>
      </w:tr>
      <w:tr w:rsidR="2C672C6A" w14:paraId="09C4BA04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3477EB5F" w14:textId="2AB948AA" w:rsidR="2C672C6A" w:rsidRDefault="2C672C6A" w:rsidP="00F62F48">
            <w:pPr>
              <w:pStyle w:val="Boldnormalny"/>
            </w:pPr>
            <w:r w:rsidRPr="2C672C6A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BB6A814" w14:textId="21256F03" w:rsidR="2C672C6A" w:rsidRDefault="2C672C6A" w:rsidP="00F62F48">
            <w:r>
              <w:t>Proszę zaznaczyć właściwą odpowiedź dużym X</w:t>
            </w:r>
          </w:p>
        </w:tc>
      </w:tr>
      <w:tr w:rsidR="2C672C6A" w14:paraId="16B00498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C0686B0" w14:textId="342083FB" w:rsidR="2C672C6A" w:rsidRDefault="2C672C6A" w:rsidP="00F62F48">
            <w:pPr>
              <w:pStyle w:val="Boldnormalny"/>
            </w:pPr>
            <w:r w:rsidRPr="2C672C6A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C732B3A" w14:textId="77777777" w:rsidR="2C672C6A" w:rsidRDefault="2C672C6A" w:rsidP="00F62F48"/>
        </w:tc>
      </w:tr>
      <w:tr w:rsidR="2C672C6A" w14:paraId="373C93C5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F8C551F" w14:textId="5E740F5F" w:rsidR="2C672C6A" w:rsidRDefault="2C672C6A" w:rsidP="00F62F48">
            <w:pPr>
              <w:pStyle w:val="Boldnormalny"/>
            </w:pPr>
            <w:r w:rsidRPr="2C672C6A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C9331FA" w14:textId="77777777" w:rsidR="2C672C6A" w:rsidRDefault="2C672C6A" w:rsidP="00F62F48"/>
        </w:tc>
      </w:tr>
      <w:tr w:rsidR="2C672C6A" w14:paraId="4C2E0755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F6EC923" w14:textId="257E8B87" w:rsidR="2C672C6A" w:rsidRDefault="2C672C6A" w:rsidP="00F62F48">
            <w:pPr>
              <w:pStyle w:val="Boldnormalny"/>
            </w:pPr>
            <w:r w:rsidRPr="2C672C6A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DEF2F07" w14:textId="77777777" w:rsidR="2C672C6A" w:rsidRDefault="2C672C6A" w:rsidP="00F62F48"/>
        </w:tc>
      </w:tr>
      <w:tr w:rsidR="2C672C6A" w14:paraId="3CCCF7CD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2AACAC62" w14:textId="77777777" w:rsidR="2C672C6A" w:rsidRDefault="2C672C6A" w:rsidP="00F62F48">
            <w:pPr>
              <w:pStyle w:val="Boldnormalny"/>
            </w:pPr>
            <w:r w:rsidRPr="2C672C6A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23BF86A0" w14:textId="77777777" w:rsidR="2C672C6A" w:rsidRDefault="2C672C6A" w:rsidP="00F62F48">
            <w:pPr>
              <w:rPr>
                <w:lang w:eastAsia="pl-PL"/>
              </w:rPr>
            </w:pPr>
            <w:r w:rsidRPr="2C672C6A">
              <w:rPr>
                <w:lang w:eastAsia="pl-PL"/>
              </w:rPr>
              <w:t> </w:t>
            </w:r>
          </w:p>
        </w:tc>
      </w:tr>
      <w:tr w:rsidR="2C672C6A" w14:paraId="7ADF29A8" w14:textId="77777777" w:rsidTr="00F62F48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28EBF318" w14:textId="447C70E8" w:rsidR="2C672C6A" w:rsidRDefault="2C672C6A" w:rsidP="00F62F48">
            <w:pPr>
              <w:pStyle w:val="Boldnormalny"/>
            </w:pPr>
            <w:r w:rsidRPr="2C672C6A"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F54A52A" w14:textId="77777777" w:rsidR="2C672C6A" w:rsidRDefault="2C672C6A" w:rsidP="00F62F48">
            <w:pPr>
              <w:rPr>
                <w:lang w:eastAsia="pl-PL"/>
              </w:rPr>
            </w:pPr>
            <w:r w:rsidRPr="2C672C6A">
              <w:rPr>
                <w:lang w:eastAsia="pl-PL"/>
              </w:rPr>
              <w:t> </w:t>
            </w:r>
          </w:p>
        </w:tc>
      </w:tr>
    </w:tbl>
    <w:p w14:paraId="590C0785" w14:textId="77777777" w:rsidR="00F62F48" w:rsidRDefault="00F62F48">
      <w:pPr>
        <w:spacing w:after="160" w:line="259" w:lineRule="auto"/>
        <w:rPr>
          <w:rFonts w:eastAsiaTheme="majorEastAsia" w:cstheme="majorBidi"/>
          <w:b/>
          <w:color w:val="1F3864" w:themeColor="accent1" w:themeShade="80"/>
          <w:sz w:val="28"/>
          <w:szCs w:val="28"/>
        </w:rPr>
      </w:pPr>
      <w:r>
        <w:br w:type="page"/>
      </w:r>
    </w:p>
    <w:p w14:paraId="46445094" w14:textId="1D22BF27" w:rsidR="00B845F5" w:rsidRDefault="00044352" w:rsidP="00625A77">
      <w:pPr>
        <w:pStyle w:val="Nagwek2"/>
      </w:pPr>
      <w:r w:rsidRPr="00242357">
        <w:lastRenderedPageBreak/>
        <w:t>Obszar 5 Technologie wspierające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5"/>
      </w:tblPr>
      <w:tblGrid>
        <w:gridCol w:w="1943"/>
        <w:gridCol w:w="604"/>
        <w:gridCol w:w="3118"/>
        <w:gridCol w:w="567"/>
        <w:gridCol w:w="1276"/>
        <w:gridCol w:w="992"/>
      </w:tblGrid>
      <w:tr w:rsidR="006D089F" w:rsidRPr="004B03C2" w14:paraId="726A54C1" w14:textId="77777777" w:rsidTr="00F62F4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19FD6DE" w14:textId="77777777" w:rsidR="006D089F" w:rsidRPr="004B03C2" w:rsidRDefault="006D089F" w:rsidP="00AC45E9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5C02CC74" w14:textId="77777777" w:rsidR="006D089F" w:rsidRPr="004B03C2" w:rsidRDefault="006D089F" w:rsidP="00AC45E9">
            <w:pPr>
              <w:pStyle w:val="Boldnormalny"/>
            </w:pPr>
            <w:r w:rsidRPr="004B03C2">
              <w:t>Opis kryterium</w:t>
            </w:r>
          </w:p>
        </w:tc>
      </w:tr>
      <w:tr w:rsidR="006D089F" w:rsidRPr="004B03C2" w14:paraId="28B13C83" w14:textId="77777777" w:rsidTr="00F62F4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4426F6A" w14:textId="77777777" w:rsidR="006D089F" w:rsidRPr="004B03C2" w:rsidRDefault="006D089F" w:rsidP="00AC45E9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S5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33B926BA" w14:textId="0CF1696F" w:rsidR="006D089F" w:rsidRPr="007F4C32" w:rsidRDefault="006D089F" w:rsidP="00AC45E9">
            <w:r w:rsidRPr="4E4813CD">
              <w:t>Organizacja zaplecza technologicznego, umożliwiającego realizację procesu kształcenia przez osoby ze szczególnymi potrzebami (np. zakup sprzętu wspomagającego, udostępnianego studentom/kom, programy udźwiękawiające i powiększające w</w:t>
            </w:r>
            <w:r w:rsidR="00AC45E9">
              <w:t> </w:t>
            </w:r>
            <w:r w:rsidRPr="4E4813CD">
              <w:t>czytelniach/ bibliotekach, montaż pętli indukcyjnych, zakup licencji na aplikacje wspierające OZN lub do tworzenia dostępnych treści, urządzenia wspomagające przemieszczanie itd.).</w:t>
            </w:r>
          </w:p>
          <w:p w14:paraId="610F72BA" w14:textId="77777777" w:rsidR="006D089F" w:rsidRPr="007F4C32" w:rsidRDefault="006D089F" w:rsidP="00AC45E9">
            <w:r w:rsidRPr="4E4813CD">
              <w:t>Zalecane wdrożenie innych rozwiązań technologicznych np. związanych z możliwością korzystania z baz bibliotecznych online.</w:t>
            </w:r>
          </w:p>
        </w:tc>
      </w:tr>
      <w:tr w:rsidR="006D089F" w:rsidRPr="004B03C2" w14:paraId="568970B0" w14:textId="77777777" w:rsidTr="00F62F48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326B397E" w14:textId="77777777" w:rsidR="006D089F" w:rsidRPr="004B03C2" w:rsidRDefault="006D089F" w:rsidP="00AC45E9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6D089F" w:rsidRPr="004B03C2" w14:paraId="28C838F3" w14:textId="77777777" w:rsidTr="00F62F48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1B4E893" w14:textId="77777777" w:rsidR="006D089F" w:rsidRPr="004B03C2" w:rsidRDefault="006D089F" w:rsidP="00AC45E9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44B4B09" w14:textId="77777777" w:rsidR="006D089F" w:rsidRPr="004B03C2" w:rsidRDefault="006D089F" w:rsidP="00AC45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78A6706" w14:textId="77777777" w:rsidR="006D089F" w:rsidRPr="004B03C2" w:rsidRDefault="006D089F" w:rsidP="00AC45E9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9F00FC" w14:textId="77777777" w:rsidR="006D089F" w:rsidRPr="004B03C2" w:rsidRDefault="006D089F" w:rsidP="00AC45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F59909" w14:textId="77777777" w:rsidR="006D089F" w:rsidRPr="004B03C2" w:rsidRDefault="006D089F" w:rsidP="00AC45E9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CF823" w14:textId="77777777" w:rsidR="006D089F" w:rsidRPr="004B03C2" w:rsidRDefault="006D089F" w:rsidP="00AC45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6D089F" w:rsidRPr="004B03C2" w14:paraId="26723516" w14:textId="77777777" w:rsidTr="00F62F4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43D7AC6" w14:textId="77777777" w:rsidR="006D089F" w:rsidRPr="004B03C2" w:rsidRDefault="006D089F" w:rsidP="00AC45E9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659BD61E" w14:textId="77777777" w:rsidR="006D089F" w:rsidRPr="004B03C2" w:rsidRDefault="006D089F" w:rsidP="00AC45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6D089F" w:rsidRPr="004B03C2" w14:paraId="09AD376A" w14:textId="77777777" w:rsidTr="00F62F48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66B4DF5" w14:textId="77777777" w:rsidR="006D089F" w:rsidRPr="004B03C2" w:rsidRDefault="006D089F" w:rsidP="00AC45E9">
            <w:pPr>
              <w:pStyle w:val="Boldnormalny"/>
            </w:pPr>
            <w:r w:rsidRPr="004B03C2">
              <w:t>Powiązane w działania w 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5D9A75FC" w14:textId="77777777" w:rsidR="006D089F" w:rsidRPr="004B03C2" w:rsidRDefault="006D089F" w:rsidP="00AC45E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222686CE" w14:textId="77777777" w:rsidR="006D089F" w:rsidRPr="006D089F" w:rsidRDefault="006D089F" w:rsidP="006D089F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5"/>
      </w:tblPr>
      <w:tblGrid>
        <w:gridCol w:w="1943"/>
        <w:gridCol w:w="6557"/>
      </w:tblGrid>
      <w:tr w:rsidR="004D5FF3" w:rsidRPr="00242357" w14:paraId="4231F57E" w14:textId="77777777" w:rsidTr="00AC45E9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38954A2" w14:textId="77777777" w:rsidR="004D5FF3" w:rsidRPr="00AB5921" w:rsidRDefault="004D5FF3" w:rsidP="00AC45E9">
            <w:pPr>
              <w:pStyle w:val="Boldnormalny"/>
            </w:pPr>
            <w:r w:rsidRPr="00AB5921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7680B1CD" w14:textId="77777777" w:rsidR="004D5FF3" w:rsidRPr="00AB5921" w:rsidRDefault="004D5FF3" w:rsidP="00AC45E9">
            <w:pPr>
              <w:pStyle w:val="Boldnormalny"/>
            </w:pPr>
            <w:r w:rsidRPr="00AB5921">
              <w:t>Opis kryterium</w:t>
            </w:r>
          </w:p>
        </w:tc>
      </w:tr>
      <w:tr w:rsidR="00CE4E3A" w:rsidRPr="00242357" w14:paraId="25103E13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1A3AB88" w14:textId="581EEB13" w:rsidR="00CE4E3A" w:rsidRPr="00AB5921" w:rsidRDefault="38DDB42D" w:rsidP="00AC45E9">
            <w:pPr>
              <w:pStyle w:val="Boldnormalny"/>
            </w:pPr>
            <w:r w:rsidRPr="2C672C6A">
              <w:t>R</w:t>
            </w:r>
            <w:r w:rsidR="00F52EFB" w:rsidRPr="2C672C6A">
              <w:t>5</w:t>
            </w:r>
          </w:p>
        </w:tc>
        <w:tc>
          <w:tcPr>
            <w:tcW w:w="6557" w:type="dxa"/>
            <w:shd w:val="clear" w:color="auto" w:fill="auto"/>
            <w:noWrap/>
          </w:tcPr>
          <w:p w14:paraId="4EF84231" w14:textId="5D97AC56" w:rsidR="00CE4E3A" w:rsidRPr="00242357" w:rsidRDefault="26A1FA2E" w:rsidP="00AC45E9">
            <w:r>
              <w:t>Rozwinięcie zaplecza technologicznego</w:t>
            </w:r>
            <w:r w:rsidR="3AD35EFF">
              <w:t xml:space="preserve"> </w:t>
            </w:r>
            <w:r>
              <w:t>zapewniającego minimalny poziom dostępności oferowanych</w:t>
            </w:r>
            <w:r w:rsidR="0CA3495F">
              <w:t xml:space="preserve"> w </w:t>
            </w:r>
            <w:r>
              <w:t>ramach katalogu wsparcia edukacyjnego usług oraz przynajmniej plan zapewniający zwiększanie dostępności wewnętrznych systemów informatycznych</w:t>
            </w:r>
            <w:r w:rsidR="0CA3495F">
              <w:t xml:space="preserve"> i </w:t>
            </w:r>
            <w:r>
              <w:t>procedur administracyjnych.</w:t>
            </w:r>
          </w:p>
        </w:tc>
      </w:tr>
      <w:tr w:rsidR="00AB5921" w:rsidRPr="00242357" w14:paraId="32B0CFB7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C1EC114" w14:textId="20C57D30" w:rsidR="00AB5921" w:rsidRPr="00AB5921" w:rsidRDefault="00AB5921" w:rsidP="00AC45E9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2E1FCED" w14:textId="536070E7" w:rsidR="00AB5921" w:rsidRPr="37DF61A5" w:rsidRDefault="00AB5921" w:rsidP="00AB5921">
            <w:r>
              <w:t>Proszę zaznaczyć właściwą odpowiedź dużym X</w:t>
            </w:r>
          </w:p>
        </w:tc>
      </w:tr>
      <w:tr w:rsidR="00AB5921" w:rsidRPr="00242357" w14:paraId="07192170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8F10D7E" w14:textId="35D83F49" w:rsidR="00AB5921" w:rsidRPr="00AB5921" w:rsidRDefault="00AB5921" w:rsidP="00AC45E9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29F5F56" w14:textId="77777777" w:rsidR="00AB5921" w:rsidRPr="37DF61A5" w:rsidRDefault="00AB5921" w:rsidP="00AC45E9"/>
        </w:tc>
      </w:tr>
      <w:tr w:rsidR="00AB5921" w:rsidRPr="00242357" w14:paraId="05194EAE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5DD2628" w14:textId="4400A68A" w:rsidR="00AB5921" w:rsidRPr="00AB5921" w:rsidRDefault="00AB5921" w:rsidP="00AC45E9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600D9BA7" w14:textId="77777777" w:rsidR="00AB5921" w:rsidRPr="37DF61A5" w:rsidRDefault="00AB5921" w:rsidP="00AC45E9"/>
        </w:tc>
      </w:tr>
      <w:tr w:rsidR="00AB5921" w:rsidRPr="00242357" w14:paraId="685D5381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19A9EF9" w14:textId="6801DFDC" w:rsidR="00AB5921" w:rsidRPr="00AB5921" w:rsidRDefault="00AB5921" w:rsidP="00AC45E9">
            <w:pPr>
              <w:pStyle w:val="Boldnormalny"/>
            </w:pPr>
            <w:r w:rsidRPr="00AB5921">
              <w:lastRenderedPageBreak/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3D1880F" w14:textId="77777777" w:rsidR="00AB5921" w:rsidRPr="37DF61A5" w:rsidRDefault="00AB5921" w:rsidP="00AC45E9"/>
        </w:tc>
      </w:tr>
      <w:tr w:rsidR="00CE4E3A" w:rsidRPr="00242357" w14:paraId="48AA384F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579118A" w14:textId="77777777" w:rsidR="00CE4E3A" w:rsidRPr="00AB5921" w:rsidRDefault="00CE4E3A" w:rsidP="00AC45E9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10A297E7" w14:textId="77777777" w:rsidR="00CE4E3A" w:rsidRPr="00242357" w:rsidRDefault="00CE4E3A" w:rsidP="00AC45E9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CE4E3A" w:rsidRPr="00242357" w14:paraId="13D3D1D1" w14:textId="77777777" w:rsidTr="00AC45E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53EFBCD" w14:textId="03846CB1" w:rsidR="00CE4E3A" w:rsidRPr="00AB5921" w:rsidRDefault="00CE4E3A" w:rsidP="00AC45E9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1C4EBDCB" w14:textId="77777777" w:rsidR="00CE4E3A" w:rsidRPr="00242357" w:rsidRDefault="00CE4E3A" w:rsidP="00AC45E9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6135E346" w14:textId="77777777" w:rsidR="00AC45E9" w:rsidRDefault="00AC45E9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5.1"/>
      </w:tblPr>
      <w:tblGrid>
        <w:gridCol w:w="1943"/>
        <w:gridCol w:w="6557"/>
      </w:tblGrid>
      <w:tr w:rsidR="701928C2" w14:paraId="09506F8B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33544CBF" w14:textId="77777777" w:rsidR="701928C2" w:rsidRDefault="701928C2" w:rsidP="00AC45E9">
            <w:pPr>
              <w:pStyle w:val="Boldnormalny"/>
            </w:pPr>
            <w:r w:rsidRPr="701928C2"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BAD6096" w14:textId="77777777" w:rsidR="701928C2" w:rsidRDefault="701928C2" w:rsidP="00AC45E9">
            <w:pPr>
              <w:pStyle w:val="Boldnormalny"/>
            </w:pPr>
            <w:r w:rsidRPr="701928C2">
              <w:t>Opis kryterium</w:t>
            </w:r>
          </w:p>
        </w:tc>
      </w:tr>
      <w:tr w:rsidR="701928C2" w14:paraId="1F5DF126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AEB46FF" w14:textId="02212670" w:rsidR="701928C2" w:rsidRDefault="03B1617C" w:rsidP="00AC45E9">
            <w:pPr>
              <w:pStyle w:val="Boldnormalny"/>
            </w:pPr>
            <w:r w:rsidRPr="2C672C6A">
              <w:t>R5</w:t>
            </w:r>
            <w:r w:rsidR="51674B28" w:rsidRPr="2C672C6A">
              <w:t>.1</w:t>
            </w:r>
          </w:p>
        </w:tc>
        <w:tc>
          <w:tcPr>
            <w:tcW w:w="6557" w:type="dxa"/>
            <w:shd w:val="clear" w:color="auto" w:fill="auto"/>
          </w:tcPr>
          <w:p w14:paraId="5F0E80E5" w14:textId="30A2B7A5" w:rsidR="0A451B25" w:rsidRDefault="0A451B25" w:rsidP="00AC45E9">
            <w:r>
              <w:t>Zapewnienie dostępności sprzętu, wykorzystywanego w procesie edukacyjnym, zakupionego w okresie realizacji projektu (np. sprzęt komputerowy, sprzęt laboratoryjny, sprzęt sportowy itd.).</w:t>
            </w:r>
          </w:p>
        </w:tc>
      </w:tr>
      <w:tr w:rsidR="701928C2" w14:paraId="6921BC25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7DC725C" w14:textId="20C57D30" w:rsidR="701928C2" w:rsidRDefault="701928C2" w:rsidP="00AC45E9">
            <w:pPr>
              <w:pStyle w:val="Boldnormalny"/>
            </w:pPr>
            <w:r w:rsidRPr="701928C2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F336DA9" w14:textId="536070E7" w:rsidR="701928C2" w:rsidRDefault="701928C2">
            <w:r>
              <w:t>Proszę zaznaczyć właściwą odpowiedź dużym X</w:t>
            </w:r>
          </w:p>
        </w:tc>
      </w:tr>
      <w:tr w:rsidR="701928C2" w14:paraId="3C4B79B3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628848C0" w14:textId="35D83F49" w:rsidR="701928C2" w:rsidRDefault="701928C2" w:rsidP="00AC45E9">
            <w:pPr>
              <w:pStyle w:val="Boldnormalny"/>
            </w:pPr>
            <w:r w:rsidRPr="701928C2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4FB6669C" w14:textId="77777777" w:rsidR="701928C2" w:rsidRDefault="701928C2" w:rsidP="00AC45E9"/>
        </w:tc>
      </w:tr>
      <w:tr w:rsidR="701928C2" w14:paraId="26C3A9CA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4D55A85" w14:textId="4400A68A" w:rsidR="701928C2" w:rsidRDefault="701928C2" w:rsidP="00AC45E9">
            <w:pPr>
              <w:pStyle w:val="Boldnormalny"/>
            </w:pPr>
            <w:r w:rsidRPr="701928C2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F440E39" w14:textId="77777777" w:rsidR="701928C2" w:rsidRDefault="701928C2" w:rsidP="00AC45E9"/>
        </w:tc>
      </w:tr>
      <w:tr w:rsidR="701928C2" w14:paraId="7B018438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22638C9" w14:textId="6801DFDC" w:rsidR="701928C2" w:rsidRDefault="701928C2" w:rsidP="00AC45E9">
            <w:pPr>
              <w:pStyle w:val="Boldnormalny"/>
            </w:pPr>
            <w:r w:rsidRPr="701928C2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8383695" w14:textId="77777777" w:rsidR="701928C2" w:rsidRDefault="701928C2" w:rsidP="00AC45E9"/>
        </w:tc>
      </w:tr>
      <w:tr w:rsidR="701928C2" w14:paraId="6113C353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4D7C2A1" w14:textId="77777777" w:rsidR="701928C2" w:rsidRDefault="701928C2" w:rsidP="00AC45E9">
            <w:pPr>
              <w:pStyle w:val="Boldnormalny"/>
            </w:pPr>
            <w:r w:rsidRPr="701928C2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C948972" w14:textId="77777777" w:rsidR="701928C2" w:rsidRDefault="701928C2" w:rsidP="00AC45E9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  <w:tr w:rsidR="701928C2" w14:paraId="324EE8F1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4EDE04E" w14:textId="03846CB1" w:rsidR="701928C2" w:rsidRDefault="701928C2" w:rsidP="00AC45E9">
            <w:pPr>
              <w:pStyle w:val="Boldnormalny"/>
            </w:pPr>
            <w:r w:rsidRPr="701928C2"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5525DC9A" w14:textId="77777777" w:rsidR="701928C2" w:rsidRDefault="701928C2" w:rsidP="00AC45E9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</w:tbl>
    <w:p w14:paraId="22396BD2" w14:textId="1B254497" w:rsidR="00AE7914" w:rsidRDefault="00AE7914" w:rsidP="701928C2">
      <w:pPr>
        <w:spacing w:after="160" w:line="259" w:lineRule="auto"/>
      </w:pPr>
    </w:p>
    <w:p w14:paraId="7FC50422" w14:textId="77777777" w:rsidR="00AE7914" w:rsidRDefault="00AE7914">
      <w:pPr>
        <w:spacing w:after="160" w:line="259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5.2"/>
      </w:tblPr>
      <w:tblGrid>
        <w:gridCol w:w="1943"/>
        <w:gridCol w:w="6557"/>
      </w:tblGrid>
      <w:tr w:rsidR="701928C2" w14:paraId="2E48ECC0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4AC57C5" w14:textId="77777777" w:rsidR="701928C2" w:rsidRDefault="701928C2" w:rsidP="00AE7914">
            <w:pPr>
              <w:pStyle w:val="Boldnormalny"/>
            </w:pPr>
            <w:r w:rsidRPr="701928C2">
              <w:lastRenderedPageBreak/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AB82DE5" w14:textId="77777777" w:rsidR="701928C2" w:rsidRDefault="701928C2" w:rsidP="00AE7914">
            <w:pPr>
              <w:pStyle w:val="Boldnormalny"/>
            </w:pPr>
            <w:r w:rsidRPr="701928C2">
              <w:t>Opis kryterium</w:t>
            </w:r>
          </w:p>
        </w:tc>
      </w:tr>
      <w:tr w:rsidR="701928C2" w14:paraId="5C9A7554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AE61AB6" w14:textId="59C41003" w:rsidR="701928C2" w:rsidRDefault="03B1617C" w:rsidP="00AE7914">
            <w:pPr>
              <w:pStyle w:val="Boldnormalny"/>
            </w:pPr>
            <w:r w:rsidRPr="2C672C6A">
              <w:t>R5</w:t>
            </w:r>
            <w:r w:rsidR="371A795C" w:rsidRPr="2C672C6A">
              <w:t>.</w:t>
            </w:r>
            <w:r w:rsidR="05FAF0EA" w:rsidRPr="2C672C6A">
              <w:t>2</w:t>
            </w:r>
          </w:p>
        </w:tc>
        <w:tc>
          <w:tcPr>
            <w:tcW w:w="6557" w:type="dxa"/>
            <w:shd w:val="clear" w:color="auto" w:fill="auto"/>
          </w:tcPr>
          <w:p w14:paraId="6BAAA4E0" w14:textId="0321C0DE" w:rsidR="7E696EF9" w:rsidRDefault="7E696EF9" w:rsidP="00AE7914">
            <w:r>
              <w:t>Zapewnienie wsparcia mobilności osób z niepełnosprawnościami na terenie uczelni oraz jej najbliższego otoczenia.</w:t>
            </w:r>
          </w:p>
        </w:tc>
      </w:tr>
      <w:tr w:rsidR="701928C2" w14:paraId="46899108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34CDB503" w14:textId="6056A247" w:rsidR="701928C2" w:rsidRDefault="701928C2" w:rsidP="00AE7914">
            <w:pPr>
              <w:pStyle w:val="Boldnormalny"/>
            </w:pPr>
            <w:r w:rsidRPr="701928C2">
              <w:t>Czy uczelnia spełnia powyższe kryterium?</w:t>
            </w:r>
          </w:p>
          <w:p w14:paraId="793F8768" w14:textId="772FC833" w:rsidR="701928C2" w:rsidRDefault="701928C2" w:rsidP="00AE7914">
            <w:pPr>
              <w:pStyle w:val="Boldnormalny"/>
            </w:pPr>
            <w:r w:rsidRPr="701928C2">
              <w:t xml:space="preserve">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22C01F3B" w14:textId="536070E7" w:rsidR="701928C2" w:rsidRDefault="701928C2">
            <w:r>
              <w:t>Proszę zaznaczyć właściwą odpowiedź dużym X</w:t>
            </w:r>
          </w:p>
        </w:tc>
      </w:tr>
      <w:tr w:rsidR="701928C2" w14:paraId="06CFC104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D474237" w14:textId="35D83F49" w:rsidR="701928C2" w:rsidRDefault="701928C2" w:rsidP="00AE7914">
            <w:pPr>
              <w:pStyle w:val="Boldnormalny"/>
            </w:pPr>
            <w:r w:rsidRPr="701928C2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5841130" w14:textId="77777777" w:rsidR="701928C2" w:rsidRDefault="701928C2" w:rsidP="00AE7914"/>
        </w:tc>
      </w:tr>
      <w:tr w:rsidR="701928C2" w14:paraId="2AA93479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96203B7" w14:textId="4400A68A" w:rsidR="701928C2" w:rsidRDefault="701928C2" w:rsidP="00AE7914">
            <w:pPr>
              <w:pStyle w:val="Boldnormalny"/>
            </w:pPr>
            <w:r w:rsidRPr="701928C2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2CA6A2C" w14:textId="77777777" w:rsidR="701928C2" w:rsidRDefault="701928C2" w:rsidP="00AE7914"/>
        </w:tc>
      </w:tr>
      <w:tr w:rsidR="701928C2" w14:paraId="4FFB053C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E591DE8" w14:textId="6801DFDC" w:rsidR="701928C2" w:rsidRDefault="701928C2" w:rsidP="00AE7914">
            <w:pPr>
              <w:pStyle w:val="Boldnormalny"/>
            </w:pPr>
            <w:r w:rsidRPr="701928C2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B029B93" w14:textId="77777777" w:rsidR="701928C2" w:rsidRDefault="701928C2" w:rsidP="00AE7914"/>
        </w:tc>
      </w:tr>
      <w:tr w:rsidR="701928C2" w14:paraId="4BDD9011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A7CC464" w14:textId="77777777" w:rsidR="701928C2" w:rsidRDefault="701928C2" w:rsidP="00AE7914">
            <w:pPr>
              <w:pStyle w:val="Boldnormalny"/>
            </w:pPr>
            <w:r w:rsidRPr="701928C2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BB52F81" w14:textId="77777777" w:rsidR="701928C2" w:rsidRDefault="701928C2" w:rsidP="00AE7914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  <w:tr w:rsidR="701928C2" w14:paraId="3213B978" w14:textId="77777777" w:rsidTr="00AC45E9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AB6D6C5" w14:textId="03846CB1" w:rsidR="701928C2" w:rsidRDefault="701928C2" w:rsidP="00AE7914">
            <w:pPr>
              <w:pStyle w:val="Boldnormalny"/>
            </w:pPr>
            <w:r w:rsidRPr="701928C2"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79D55F04" w14:textId="77777777" w:rsidR="701928C2" w:rsidRDefault="701928C2" w:rsidP="00AE7914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</w:tbl>
    <w:p w14:paraId="3C9AEC9B" w14:textId="615A5F16" w:rsidR="701928C2" w:rsidRDefault="701928C2" w:rsidP="701928C2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5.3"/>
      </w:tblPr>
      <w:tblGrid>
        <w:gridCol w:w="1943"/>
        <w:gridCol w:w="6557"/>
      </w:tblGrid>
      <w:tr w:rsidR="701928C2" w14:paraId="5A5521DC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4999185" w14:textId="77777777" w:rsidR="701928C2" w:rsidRDefault="701928C2" w:rsidP="00AE7914">
            <w:pPr>
              <w:pStyle w:val="Boldnormalny"/>
            </w:pPr>
            <w:r w:rsidRPr="701928C2"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40F1DE20" w14:textId="77777777" w:rsidR="701928C2" w:rsidRDefault="701928C2" w:rsidP="00AE7914">
            <w:pPr>
              <w:pStyle w:val="Boldnormalny"/>
            </w:pPr>
            <w:r w:rsidRPr="701928C2">
              <w:t>Opis kryterium</w:t>
            </w:r>
          </w:p>
        </w:tc>
      </w:tr>
      <w:tr w:rsidR="701928C2" w14:paraId="7AF95F0C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BC826F9" w14:textId="068EE12C" w:rsidR="701928C2" w:rsidRDefault="03B1617C" w:rsidP="00AE7914">
            <w:pPr>
              <w:pStyle w:val="Boldnormalny"/>
            </w:pPr>
            <w:r w:rsidRPr="2C672C6A">
              <w:t>R5</w:t>
            </w:r>
            <w:r w:rsidR="51F5D0E5" w:rsidRPr="2C672C6A">
              <w:t>.</w:t>
            </w:r>
            <w:r w:rsidR="1E8AD305" w:rsidRPr="2C672C6A">
              <w:t>3</w:t>
            </w:r>
          </w:p>
        </w:tc>
        <w:tc>
          <w:tcPr>
            <w:tcW w:w="6557" w:type="dxa"/>
            <w:shd w:val="clear" w:color="auto" w:fill="auto"/>
          </w:tcPr>
          <w:p w14:paraId="4C7DC7F1" w14:textId="684654F4" w:rsidR="443525C3" w:rsidRDefault="1E8AD305" w:rsidP="00AE7914">
            <w:r>
              <w:t>Zapewnienie</w:t>
            </w:r>
            <w:r w:rsidR="166CEBF5">
              <w:t xml:space="preserve"> dostępności sprzętu, wykorzystywanego w procesie </w:t>
            </w:r>
            <w:r w:rsidR="166CEBF5" w:rsidRPr="00AE7914">
              <w:t>administracyjnym</w:t>
            </w:r>
            <w:r w:rsidR="166CEBF5">
              <w:t>, zakupionego w okresie realizacji projektu (np. e-kioski, wpłatomaty, książkomaty itd.)</w:t>
            </w:r>
          </w:p>
        </w:tc>
      </w:tr>
      <w:tr w:rsidR="701928C2" w14:paraId="41FB4299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289101C" w14:textId="20C57D30" w:rsidR="701928C2" w:rsidRDefault="701928C2" w:rsidP="00AE7914">
            <w:pPr>
              <w:pStyle w:val="Boldnormalny"/>
            </w:pPr>
            <w:r w:rsidRPr="701928C2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4BF5820" w14:textId="536070E7" w:rsidR="701928C2" w:rsidRDefault="701928C2">
            <w:r>
              <w:t>Proszę zaznaczyć właściwą odpowiedź dużym X</w:t>
            </w:r>
          </w:p>
        </w:tc>
      </w:tr>
      <w:tr w:rsidR="701928C2" w14:paraId="7696DC97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0B2EB6CF" w14:textId="35D83F49" w:rsidR="701928C2" w:rsidRDefault="701928C2" w:rsidP="00AE7914">
            <w:pPr>
              <w:pStyle w:val="Boldnormalny"/>
            </w:pPr>
            <w:r w:rsidRPr="701928C2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E3A4E4D" w14:textId="77777777" w:rsidR="701928C2" w:rsidRDefault="701928C2" w:rsidP="00AE7914"/>
        </w:tc>
      </w:tr>
      <w:tr w:rsidR="701928C2" w14:paraId="6CA8404B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9122943" w14:textId="4400A68A" w:rsidR="701928C2" w:rsidRDefault="701928C2" w:rsidP="00AE7914">
            <w:pPr>
              <w:pStyle w:val="Boldnormalny"/>
            </w:pPr>
            <w:r w:rsidRPr="701928C2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733E02D" w14:textId="77777777" w:rsidR="701928C2" w:rsidRDefault="701928C2" w:rsidP="00AE7914"/>
        </w:tc>
      </w:tr>
      <w:tr w:rsidR="701928C2" w14:paraId="799A7B54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BE7A0DC" w14:textId="6801DFDC" w:rsidR="701928C2" w:rsidRDefault="701928C2" w:rsidP="00AE7914">
            <w:pPr>
              <w:pStyle w:val="Boldnormalny"/>
            </w:pPr>
            <w:r w:rsidRPr="701928C2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459CF6D" w14:textId="77777777" w:rsidR="701928C2" w:rsidRDefault="701928C2" w:rsidP="00AE7914"/>
        </w:tc>
      </w:tr>
      <w:tr w:rsidR="701928C2" w14:paraId="16CAFA4E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2122C3FC" w14:textId="77777777" w:rsidR="701928C2" w:rsidRDefault="701928C2" w:rsidP="00AE7914">
            <w:pPr>
              <w:pStyle w:val="Boldnormalny"/>
            </w:pPr>
            <w:r w:rsidRPr="701928C2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BEB6727" w14:textId="77777777" w:rsidR="701928C2" w:rsidRDefault="701928C2" w:rsidP="00AE7914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  <w:tr w:rsidR="701928C2" w14:paraId="47713B92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FEB7AD7" w14:textId="03846CB1" w:rsidR="701928C2" w:rsidRDefault="701928C2" w:rsidP="00AE7914">
            <w:pPr>
              <w:pStyle w:val="Boldnormalny"/>
            </w:pPr>
            <w:r w:rsidRPr="701928C2"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7AD088C" w14:textId="77777777" w:rsidR="701928C2" w:rsidRDefault="701928C2" w:rsidP="00AE7914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</w:tbl>
    <w:p w14:paraId="53C5BAC7" w14:textId="010DCBE6" w:rsidR="701928C2" w:rsidRDefault="701928C2" w:rsidP="701928C2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5.4"/>
      </w:tblPr>
      <w:tblGrid>
        <w:gridCol w:w="1943"/>
        <w:gridCol w:w="6557"/>
      </w:tblGrid>
      <w:tr w:rsidR="701928C2" w14:paraId="298D52AF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6E6D96E3" w14:textId="77777777" w:rsidR="701928C2" w:rsidRDefault="701928C2" w:rsidP="00015E16">
            <w:pPr>
              <w:pStyle w:val="Boldnormalny"/>
            </w:pPr>
            <w:r w:rsidRPr="701928C2"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17FDB9B9" w14:textId="77777777" w:rsidR="701928C2" w:rsidRDefault="701928C2" w:rsidP="00015E16">
            <w:pPr>
              <w:pStyle w:val="Boldnormalny"/>
            </w:pPr>
            <w:r w:rsidRPr="701928C2">
              <w:t>Opis kryterium</w:t>
            </w:r>
          </w:p>
        </w:tc>
      </w:tr>
      <w:tr w:rsidR="701928C2" w14:paraId="5633253E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664945E3" w14:textId="53462504" w:rsidR="701928C2" w:rsidRDefault="03B1617C" w:rsidP="00015E16">
            <w:pPr>
              <w:pStyle w:val="Boldnormalny"/>
            </w:pPr>
            <w:r w:rsidRPr="2C672C6A">
              <w:t>R5.</w:t>
            </w:r>
            <w:r w:rsidR="4262401C" w:rsidRPr="2C672C6A">
              <w:t>4</w:t>
            </w:r>
          </w:p>
        </w:tc>
        <w:tc>
          <w:tcPr>
            <w:tcW w:w="6557" w:type="dxa"/>
            <w:shd w:val="clear" w:color="auto" w:fill="auto"/>
          </w:tcPr>
          <w:p w14:paraId="58BBA707" w14:textId="757E00D4" w:rsidR="701928C2" w:rsidRDefault="2DFDAD5B" w:rsidP="00015E16">
            <w:r>
              <w:t xml:space="preserve">Zapewnienie dostępnych (np. </w:t>
            </w:r>
            <w:r w:rsidR="005A4222">
              <w:t>e</w:t>
            </w:r>
            <w:r>
              <w:t>lektronicznych) systemów ostrzegawczych.</w:t>
            </w:r>
          </w:p>
        </w:tc>
      </w:tr>
      <w:tr w:rsidR="701928C2" w14:paraId="7EDD7841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0B8F5BA" w14:textId="20C57D30" w:rsidR="701928C2" w:rsidRDefault="701928C2" w:rsidP="00015E16">
            <w:pPr>
              <w:pStyle w:val="Boldnormalny"/>
            </w:pPr>
            <w:r w:rsidRPr="701928C2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1312676" w14:textId="536070E7" w:rsidR="701928C2" w:rsidRDefault="701928C2">
            <w:r>
              <w:t>Proszę zaznaczyć właściwą odpowiedź dużym X</w:t>
            </w:r>
          </w:p>
        </w:tc>
      </w:tr>
      <w:tr w:rsidR="701928C2" w14:paraId="514ADE40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D9D3913" w14:textId="35D83F49" w:rsidR="701928C2" w:rsidRDefault="701928C2" w:rsidP="00015E16">
            <w:pPr>
              <w:pStyle w:val="Boldnormalny"/>
            </w:pPr>
            <w:r w:rsidRPr="701928C2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D970C2D" w14:textId="77777777" w:rsidR="701928C2" w:rsidRDefault="701928C2" w:rsidP="00015E16"/>
        </w:tc>
      </w:tr>
      <w:tr w:rsidR="701928C2" w14:paraId="5AE6DB68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50D33FBB" w14:textId="4400A68A" w:rsidR="701928C2" w:rsidRDefault="701928C2" w:rsidP="00015E16">
            <w:pPr>
              <w:pStyle w:val="Boldnormalny"/>
            </w:pPr>
            <w:r w:rsidRPr="701928C2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4529B6E" w14:textId="77777777" w:rsidR="701928C2" w:rsidRDefault="701928C2" w:rsidP="00015E16"/>
        </w:tc>
      </w:tr>
      <w:tr w:rsidR="701928C2" w14:paraId="0BD8C782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5238B9A" w14:textId="6801DFDC" w:rsidR="701928C2" w:rsidRDefault="701928C2" w:rsidP="00015E16">
            <w:pPr>
              <w:pStyle w:val="Boldnormalny"/>
            </w:pPr>
            <w:r w:rsidRPr="701928C2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4AFD192" w14:textId="77777777" w:rsidR="701928C2" w:rsidRDefault="701928C2" w:rsidP="00015E16"/>
        </w:tc>
      </w:tr>
      <w:tr w:rsidR="701928C2" w14:paraId="017C50AF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102EC979" w14:textId="77777777" w:rsidR="701928C2" w:rsidRDefault="701928C2" w:rsidP="00015E16">
            <w:pPr>
              <w:pStyle w:val="Boldnormalny"/>
            </w:pPr>
            <w:r w:rsidRPr="701928C2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0B7F246" w14:textId="77777777" w:rsidR="701928C2" w:rsidRDefault="701928C2" w:rsidP="00015E16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  <w:tr w:rsidR="701928C2" w14:paraId="15075D85" w14:textId="77777777" w:rsidTr="00AE7914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B6D1589" w14:textId="03846CB1" w:rsidR="701928C2" w:rsidRDefault="701928C2" w:rsidP="00015E16">
            <w:pPr>
              <w:pStyle w:val="Boldnormalny"/>
            </w:pPr>
            <w:r w:rsidRPr="701928C2"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71D9072C" w14:textId="77777777" w:rsidR="701928C2" w:rsidRDefault="701928C2" w:rsidP="00015E16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</w:tbl>
    <w:p w14:paraId="40556879" w14:textId="28DE9E46" w:rsidR="701928C2" w:rsidRDefault="701928C2" w:rsidP="701928C2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R5.5"/>
      </w:tblPr>
      <w:tblGrid>
        <w:gridCol w:w="1943"/>
        <w:gridCol w:w="6557"/>
      </w:tblGrid>
      <w:tr w:rsidR="701928C2" w14:paraId="6D12EA42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28C76D1C" w14:textId="77777777" w:rsidR="701928C2" w:rsidRDefault="701928C2" w:rsidP="00015E16">
            <w:pPr>
              <w:pStyle w:val="Boldnormalny"/>
            </w:pPr>
            <w:r w:rsidRPr="701928C2">
              <w:t>Nr kryterium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31436EC5" w14:textId="77777777" w:rsidR="701928C2" w:rsidRDefault="701928C2" w:rsidP="00015E16">
            <w:pPr>
              <w:pStyle w:val="Boldnormalny"/>
            </w:pPr>
            <w:r w:rsidRPr="701928C2">
              <w:t>Opis kryterium</w:t>
            </w:r>
          </w:p>
        </w:tc>
      </w:tr>
      <w:tr w:rsidR="701928C2" w14:paraId="11EC63E7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A26EF47" w14:textId="1EFE01EA" w:rsidR="701928C2" w:rsidRDefault="03B1617C" w:rsidP="701928C2">
            <w:pPr>
              <w:spacing w:line="320" w:lineRule="exact"/>
              <w:rPr>
                <w:b/>
                <w:bCs/>
                <w:lang w:eastAsia="pl-PL"/>
              </w:rPr>
            </w:pPr>
            <w:r w:rsidRPr="2C672C6A">
              <w:rPr>
                <w:b/>
                <w:bCs/>
                <w:lang w:eastAsia="pl-PL"/>
              </w:rPr>
              <w:t>R5.</w:t>
            </w:r>
            <w:r w:rsidR="346443BF" w:rsidRPr="2C672C6A">
              <w:rPr>
                <w:b/>
                <w:bCs/>
                <w:lang w:eastAsia="pl-PL"/>
              </w:rPr>
              <w:t>5</w:t>
            </w:r>
          </w:p>
        </w:tc>
        <w:tc>
          <w:tcPr>
            <w:tcW w:w="6557" w:type="dxa"/>
            <w:shd w:val="clear" w:color="auto" w:fill="auto"/>
          </w:tcPr>
          <w:p w14:paraId="324EEBAE" w14:textId="38D11060" w:rsidR="701928C2" w:rsidRDefault="100674C2" w:rsidP="00015E16">
            <w:r>
              <w:t>Poprawa poziomu dostępności sprzętu, pozostającego w posiadaniu uczelni, zakupionego przed okresem realizacji projektu.</w:t>
            </w:r>
          </w:p>
        </w:tc>
      </w:tr>
      <w:tr w:rsidR="701928C2" w14:paraId="776B9581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3D1AED0F" w14:textId="20C57D30" w:rsidR="701928C2" w:rsidRDefault="701928C2" w:rsidP="003774A1">
            <w:pPr>
              <w:pStyle w:val="Boldnormalny"/>
            </w:pPr>
            <w:r w:rsidRPr="701928C2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271CD8FF" w14:textId="536070E7" w:rsidR="701928C2" w:rsidRDefault="701928C2">
            <w:r>
              <w:t>Proszę zaznaczyć właściwą odpowiedź dużym X</w:t>
            </w:r>
          </w:p>
        </w:tc>
      </w:tr>
      <w:tr w:rsidR="701928C2" w14:paraId="6E8B4437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7AA9FDB7" w14:textId="35D83F49" w:rsidR="701928C2" w:rsidRDefault="701928C2" w:rsidP="003774A1">
            <w:pPr>
              <w:pStyle w:val="Boldnormalny"/>
            </w:pPr>
            <w:r w:rsidRPr="701928C2">
              <w:t>Tak, w pełni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0925F9A1" w14:textId="77777777" w:rsidR="701928C2" w:rsidRDefault="701928C2" w:rsidP="003774A1"/>
        </w:tc>
      </w:tr>
      <w:tr w:rsidR="701928C2" w14:paraId="20AC4389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0C599B85" w14:textId="4400A68A" w:rsidR="701928C2" w:rsidRDefault="701928C2" w:rsidP="003774A1">
            <w:pPr>
              <w:pStyle w:val="Boldnormalny"/>
            </w:pPr>
            <w:r w:rsidRPr="701928C2">
              <w:t>Tak, częściowo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56335DA3" w14:textId="77777777" w:rsidR="701928C2" w:rsidRDefault="701928C2" w:rsidP="003774A1"/>
        </w:tc>
      </w:tr>
      <w:tr w:rsidR="701928C2" w14:paraId="368FB6E4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6BC1E128" w14:textId="6801DFDC" w:rsidR="701928C2" w:rsidRDefault="701928C2" w:rsidP="003774A1">
            <w:pPr>
              <w:pStyle w:val="Boldnormalny"/>
            </w:pPr>
            <w:r w:rsidRPr="701928C2">
              <w:t>Nie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410E88C0" w14:textId="77777777" w:rsidR="701928C2" w:rsidRDefault="701928C2" w:rsidP="003774A1"/>
        </w:tc>
      </w:tr>
      <w:tr w:rsidR="701928C2" w14:paraId="5BE44D6A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0CC6F501" w14:textId="77777777" w:rsidR="701928C2" w:rsidRDefault="701928C2" w:rsidP="003774A1">
            <w:pPr>
              <w:pStyle w:val="Boldnormalny"/>
            </w:pPr>
            <w:r w:rsidRPr="701928C2">
              <w:t>Uzasadnienie: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672909BB" w14:textId="77777777" w:rsidR="701928C2" w:rsidRDefault="701928C2" w:rsidP="003774A1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  <w:tr w:rsidR="701928C2" w14:paraId="446BE8B8" w14:textId="77777777" w:rsidTr="00015E16">
        <w:trPr>
          <w:trHeight w:val="540"/>
        </w:trPr>
        <w:tc>
          <w:tcPr>
            <w:tcW w:w="1943" w:type="dxa"/>
            <w:shd w:val="clear" w:color="auto" w:fill="auto"/>
            <w:vAlign w:val="center"/>
          </w:tcPr>
          <w:p w14:paraId="4CBD7463" w14:textId="03846CB1" w:rsidR="701928C2" w:rsidRDefault="701928C2" w:rsidP="003774A1">
            <w:pPr>
              <w:pStyle w:val="Boldnormalny"/>
            </w:pPr>
            <w:r w:rsidRPr="701928C2">
              <w:t>Powiązane działania w projekcie:</w:t>
            </w:r>
          </w:p>
        </w:tc>
        <w:tc>
          <w:tcPr>
            <w:tcW w:w="6557" w:type="dxa"/>
            <w:shd w:val="clear" w:color="auto" w:fill="auto"/>
            <w:vAlign w:val="center"/>
          </w:tcPr>
          <w:p w14:paraId="2E3D5EBD" w14:textId="77777777" w:rsidR="701928C2" w:rsidRDefault="701928C2" w:rsidP="003774A1">
            <w:pPr>
              <w:rPr>
                <w:lang w:eastAsia="pl-PL"/>
              </w:rPr>
            </w:pPr>
            <w:r w:rsidRPr="701928C2">
              <w:rPr>
                <w:lang w:eastAsia="pl-PL"/>
              </w:rPr>
              <w:t> </w:t>
            </w:r>
          </w:p>
        </w:tc>
      </w:tr>
    </w:tbl>
    <w:p w14:paraId="400C7ABE" w14:textId="625C4FDB" w:rsidR="005E2468" w:rsidRDefault="005E2468" w:rsidP="2C672C6A">
      <w:pPr>
        <w:pStyle w:val="Nagwek2"/>
        <w:spacing w:after="160" w:line="259" w:lineRule="auto"/>
      </w:pPr>
      <w:r>
        <w:lastRenderedPageBreak/>
        <w:br/>
      </w:r>
      <w:r w:rsidR="13B6B658">
        <w:t>Obszar 6 Procedury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6"/>
      </w:tblPr>
      <w:tblGrid>
        <w:gridCol w:w="1943"/>
        <w:gridCol w:w="604"/>
        <w:gridCol w:w="3118"/>
        <w:gridCol w:w="567"/>
        <w:gridCol w:w="1276"/>
        <w:gridCol w:w="992"/>
      </w:tblGrid>
      <w:tr w:rsidR="00F31A13" w:rsidRPr="004B03C2" w14:paraId="34D2A52B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3AAE2FC" w14:textId="77777777" w:rsidR="00F31A13" w:rsidRPr="004B03C2" w:rsidRDefault="00F31A13" w:rsidP="000B595A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1DD2A362" w14:textId="77777777" w:rsidR="00F31A13" w:rsidRPr="004B03C2" w:rsidRDefault="00F31A13" w:rsidP="000B595A">
            <w:pPr>
              <w:pStyle w:val="Boldnormalny"/>
            </w:pPr>
            <w:r w:rsidRPr="004B03C2">
              <w:t>Opis kryterium</w:t>
            </w:r>
          </w:p>
        </w:tc>
      </w:tr>
      <w:tr w:rsidR="00F31A13" w:rsidRPr="004B03C2" w14:paraId="3D443C00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0172FCD" w14:textId="77777777" w:rsidR="00F31A13" w:rsidRPr="004B03C2" w:rsidRDefault="00F31A13" w:rsidP="000B595A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S6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64918265" w14:textId="4475FD1E" w:rsidR="00F31A13" w:rsidRPr="000B595A" w:rsidRDefault="00F31A13" w:rsidP="000B595A">
            <w:pPr>
              <w:rPr>
                <w:kern w:val="0"/>
                <w:lang w:eastAsia="pl-PL"/>
                <w14:ligatures w14:val="none"/>
              </w:rPr>
            </w:pPr>
            <w:r w:rsidRPr="000B595A">
              <w:t>Opracowanie, przyjęcie i wdrożenie wewnętrznych procedur na uczelni obowiązujących wszystkich pracowników, doktorantów, studentów i słuchaczy, które określają sposób wdrożenia obowiązków i zadań wynikających z aktów prawnych dotykających obszaru dostępności.</w:t>
            </w:r>
            <w:r w:rsidR="0057417D" w:rsidRPr="000B595A">
              <w:t xml:space="preserve"> Zgodnie z minimalnym zakresem procedur.</w:t>
            </w:r>
          </w:p>
        </w:tc>
      </w:tr>
      <w:tr w:rsidR="00F31A13" w:rsidRPr="004B03C2" w14:paraId="1631F7AD" w14:textId="77777777" w:rsidTr="000B595A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7DBEA7A2" w14:textId="77777777" w:rsidR="00F31A13" w:rsidRPr="004B03C2" w:rsidRDefault="00F31A13" w:rsidP="000B595A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F31A13" w:rsidRPr="004B03C2" w14:paraId="4E7C843F" w14:textId="77777777" w:rsidTr="000B595A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5F76B36" w14:textId="77777777" w:rsidR="00F31A13" w:rsidRPr="004B03C2" w:rsidRDefault="00F31A13" w:rsidP="000B595A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4FD8B568" w14:textId="77777777" w:rsidR="00F31A13" w:rsidRPr="004B03C2" w:rsidRDefault="00F31A13" w:rsidP="000B595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7B438DD" w14:textId="77777777" w:rsidR="00F31A13" w:rsidRPr="004B03C2" w:rsidRDefault="00F31A13" w:rsidP="000B595A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64735" w14:textId="77777777" w:rsidR="00F31A13" w:rsidRPr="004B03C2" w:rsidRDefault="00F31A13" w:rsidP="000B595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169CAF" w14:textId="77777777" w:rsidR="00F31A13" w:rsidRPr="004B03C2" w:rsidRDefault="00F31A13" w:rsidP="000B595A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5DD02" w14:textId="77777777" w:rsidR="00F31A13" w:rsidRPr="004B03C2" w:rsidRDefault="00F31A13" w:rsidP="000B595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F31A13" w:rsidRPr="004B03C2" w14:paraId="52D49349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9EA3BBB" w14:textId="77777777" w:rsidR="00F31A13" w:rsidRPr="004B03C2" w:rsidRDefault="00F31A13" w:rsidP="000B595A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4A023C6A" w14:textId="77777777" w:rsidR="00F31A13" w:rsidRPr="004B03C2" w:rsidRDefault="00F31A13" w:rsidP="000B595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F31A13" w:rsidRPr="004B03C2" w14:paraId="6DBA2AF1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0233D1F" w14:textId="341DEC33" w:rsidR="00F31A13" w:rsidRPr="004B03C2" w:rsidRDefault="00F31A13" w:rsidP="000B595A">
            <w:pPr>
              <w:pStyle w:val="Boldnormalny"/>
            </w:pPr>
            <w:r w:rsidRPr="004B03C2">
              <w:t>Powiązane w</w:t>
            </w:r>
            <w:r w:rsidR="000B595A">
              <w:t> </w:t>
            </w:r>
            <w:r w:rsidRPr="004B03C2">
              <w:t>działania w</w:t>
            </w:r>
            <w:r w:rsidR="000B595A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22ECB3CB" w14:textId="77777777" w:rsidR="00F31A13" w:rsidRPr="004B03C2" w:rsidRDefault="00F31A13" w:rsidP="000B595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28FA9F82" w14:textId="77777777" w:rsidR="00F31A13" w:rsidRPr="00F31A13" w:rsidRDefault="00F31A13" w:rsidP="00F31A13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1"/>
      </w:tblPr>
      <w:tblGrid>
        <w:gridCol w:w="1943"/>
        <w:gridCol w:w="6557"/>
      </w:tblGrid>
      <w:tr w:rsidR="004D5FF3" w:rsidRPr="00242357" w14:paraId="0255A1CD" w14:textId="77777777" w:rsidTr="000B595A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6DFC6AC" w14:textId="77777777" w:rsidR="004D5FF3" w:rsidRPr="00AB5921" w:rsidRDefault="004D5FF3" w:rsidP="000B595A">
            <w:pPr>
              <w:pStyle w:val="Boldnormalny"/>
            </w:pPr>
            <w:r w:rsidRPr="00AB5921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51D56377" w14:textId="77777777" w:rsidR="004D5FF3" w:rsidRPr="00AB5921" w:rsidRDefault="004D5FF3" w:rsidP="000B595A">
            <w:pPr>
              <w:pStyle w:val="Boldnormalny"/>
            </w:pPr>
            <w:r w:rsidRPr="00AB5921">
              <w:t>Opis kryterium</w:t>
            </w:r>
          </w:p>
        </w:tc>
      </w:tr>
      <w:tr w:rsidR="004D5FF3" w:rsidRPr="00242357" w14:paraId="486FC566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A2CF996" w14:textId="1A51744B" w:rsidR="004D5FF3" w:rsidRPr="00AB5921" w:rsidRDefault="38DDB42D" w:rsidP="000B595A">
            <w:pPr>
              <w:pStyle w:val="Boldnormalny"/>
            </w:pPr>
            <w:r w:rsidRPr="2C672C6A">
              <w:t>R</w:t>
            </w:r>
            <w:r w:rsidR="57B5C4BF" w:rsidRPr="2C672C6A">
              <w:t>6.1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A6FA73E" w14:textId="0A8677E0" w:rsidR="004D5FF3" w:rsidRPr="001E5C99" w:rsidRDefault="57B5C4BF" w:rsidP="000B595A">
            <w:r>
              <w:t>Opracowanie</w:t>
            </w:r>
            <w:r w:rsidR="2D2E6424">
              <w:t xml:space="preserve"> i </w:t>
            </w:r>
            <w:r>
              <w:t xml:space="preserve">wdrożenie zasad przyznawania </w:t>
            </w:r>
            <w:r w:rsidR="18F19DE5">
              <w:t xml:space="preserve">i udzielania </w:t>
            </w:r>
            <w:r>
              <w:t>wsparcia osobom ze szczególnymi potrzebami</w:t>
            </w:r>
            <w:r w:rsidR="56FFC1BB">
              <w:t>,</w:t>
            </w:r>
            <w:r w:rsidR="2D2E6424">
              <w:t xml:space="preserve"> w </w:t>
            </w:r>
            <w:r>
              <w:t>szczególności</w:t>
            </w:r>
            <w:r w:rsidR="2D2E6424">
              <w:t xml:space="preserve"> w </w:t>
            </w:r>
            <w:r>
              <w:t xml:space="preserve">zakresie usług </w:t>
            </w:r>
            <w:r w:rsidR="296715C5">
              <w:t>w procesie przyjmowania na uczelnię i wspierających edukację.</w:t>
            </w:r>
          </w:p>
        </w:tc>
      </w:tr>
      <w:tr w:rsidR="00AB5921" w:rsidRPr="00242357" w14:paraId="572E9784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35AD65D" w14:textId="505E5FCB" w:rsidR="00AB5921" w:rsidRPr="00AB5921" w:rsidRDefault="00AB5921" w:rsidP="000B595A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EDE74AB" w14:textId="4F8DC7FC" w:rsidR="00AB5921" w:rsidRPr="007A67B8" w:rsidRDefault="00AB5921" w:rsidP="00AB5921">
            <w:r>
              <w:t>Proszę zaznaczyć właściwą odpowiedź dużym X</w:t>
            </w:r>
          </w:p>
        </w:tc>
      </w:tr>
      <w:tr w:rsidR="00AB5921" w:rsidRPr="00242357" w14:paraId="4E0EE0AB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D43FB31" w14:textId="0D3DF534" w:rsidR="00AB5921" w:rsidRPr="00AB5921" w:rsidRDefault="00AB5921" w:rsidP="000B595A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40850C2" w14:textId="77777777" w:rsidR="00AB5921" w:rsidRPr="007A67B8" w:rsidRDefault="00AB5921" w:rsidP="000B595A"/>
        </w:tc>
      </w:tr>
      <w:tr w:rsidR="00AB5921" w:rsidRPr="00242357" w14:paraId="779F041A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EC54BE6" w14:textId="1CF47986" w:rsidR="00AB5921" w:rsidRPr="00AB5921" w:rsidRDefault="00AB5921" w:rsidP="000B595A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1FD908C" w14:textId="77777777" w:rsidR="00AB5921" w:rsidRPr="007A67B8" w:rsidRDefault="00AB5921" w:rsidP="000B595A"/>
        </w:tc>
      </w:tr>
      <w:tr w:rsidR="00AB5921" w:rsidRPr="00242357" w14:paraId="6A598401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7124A2F" w14:textId="69E6D4E8" w:rsidR="00AB5921" w:rsidRPr="00AB5921" w:rsidRDefault="00AB5921" w:rsidP="000B595A">
            <w:pPr>
              <w:pStyle w:val="Boldnormalny"/>
            </w:pPr>
            <w:r w:rsidRPr="00AB5921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3B4CE42" w14:textId="77777777" w:rsidR="00AB5921" w:rsidRPr="007A67B8" w:rsidRDefault="00AB5921" w:rsidP="000B595A"/>
        </w:tc>
      </w:tr>
      <w:tr w:rsidR="004D5FF3" w:rsidRPr="00242357" w14:paraId="1FD0E8E6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E0E20DD" w14:textId="77777777" w:rsidR="004D5FF3" w:rsidRPr="00AB5921" w:rsidRDefault="004D5FF3" w:rsidP="000B595A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F0F7A3A" w14:textId="77777777" w:rsidR="004D5FF3" w:rsidRPr="00242357" w:rsidRDefault="004D5FF3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4D5FF3" w:rsidRPr="00242357" w14:paraId="3194B498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C8393A0" w14:textId="0A9ADE09" w:rsidR="004D5FF3" w:rsidRPr="00AB5921" w:rsidRDefault="004D5FF3" w:rsidP="000B595A">
            <w:pPr>
              <w:pStyle w:val="Boldnormalny"/>
            </w:pPr>
            <w:r w:rsidRPr="00AB5921">
              <w:lastRenderedPageBreak/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EC33352" w14:textId="77777777" w:rsidR="004D5FF3" w:rsidRPr="00242357" w:rsidRDefault="004D5FF3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64AAC8A1" w14:textId="77777777" w:rsidR="004D5FF3" w:rsidRDefault="004D5FF3" w:rsidP="00625A7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2"/>
      </w:tblPr>
      <w:tblGrid>
        <w:gridCol w:w="1943"/>
        <w:gridCol w:w="6557"/>
      </w:tblGrid>
      <w:tr w:rsidR="000E5AC7" w:rsidRPr="00242357" w14:paraId="0DD08A6B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859C2F3" w14:textId="77777777" w:rsidR="000E5AC7" w:rsidRPr="00AB5921" w:rsidRDefault="000E5AC7" w:rsidP="000B595A">
            <w:pPr>
              <w:pStyle w:val="Boldnormalny"/>
            </w:pPr>
            <w:r w:rsidRPr="00AB5921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6698C528" w14:textId="77777777" w:rsidR="000E5AC7" w:rsidRPr="00AB5921" w:rsidRDefault="000E5AC7" w:rsidP="000B595A">
            <w:pPr>
              <w:pStyle w:val="Boldnormalny"/>
            </w:pPr>
            <w:r w:rsidRPr="00AB5921">
              <w:t>Opis kryterium</w:t>
            </w:r>
          </w:p>
        </w:tc>
      </w:tr>
      <w:tr w:rsidR="000E5AC7" w:rsidRPr="00242357" w14:paraId="6954ABE0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45ADA27" w14:textId="5DA46151" w:rsidR="000E5AC7" w:rsidRPr="00AB5921" w:rsidRDefault="38DDB42D" w:rsidP="000B595A">
            <w:pPr>
              <w:pStyle w:val="Boldnormalny"/>
            </w:pPr>
            <w:r w:rsidRPr="2C672C6A">
              <w:t>R</w:t>
            </w:r>
            <w:r w:rsidR="245B2858" w:rsidRPr="2C672C6A">
              <w:t>6.2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C6FD53E" w14:textId="7EE7FC1D" w:rsidR="000E5AC7" w:rsidRPr="00242357" w:rsidRDefault="5DFF3349" w:rsidP="000B595A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t>Opracowanie</w:t>
            </w:r>
            <w:r w:rsidR="008369A4">
              <w:t xml:space="preserve"> i </w:t>
            </w:r>
            <w:r>
              <w:t>wdrożenie ogólnouczelnianych procedur, gwarantujących zapewnienie dostępności architektonicznej oraz informacyjno-komunikacyjnej wszystkich realizowanych</w:t>
            </w:r>
            <w:r w:rsidR="008369A4">
              <w:t xml:space="preserve"> w </w:t>
            </w:r>
            <w:r>
              <w:t>uczelni inwestycji</w:t>
            </w:r>
            <w:r w:rsidR="42ED7096">
              <w:t>, modernizacji</w:t>
            </w:r>
            <w:r w:rsidR="008369A4">
              <w:t xml:space="preserve"> i </w:t>
            </w:r>
            <w:r>
              <w:t>remontów. Procedury muszą przewidywać akceptację wszystkich inwestycji</w:t>
            </w:r>
            <w:r w:rsidR="71C3C68C">
              <w:t>, modernizacji</w:t>
            </w:r>
            <w:r w:rsidR="008369A4">
              <w:t xml:space="preserve"> i </w:t>
            </w:r>
            <w:r>
              <w:t>remontów przez jednostkę ds. dostępności co najmniej na etapie projektu, udzielenia zamówienia oraz na etapie odbioru prac od</w:t>
            </w:r>
            <w:r w:rsidR="000B595A">
              <w:t> </w:t>
            </w:r>
            <w:r>
              <w:t>wykonawcy.</w:t>
            </w:r>
          </w:p>
        </w:tc>
      </w:tr>
      <w:tr w:rsidR="00AB5921" w:rsidRPr="00242357" w14:paraId="1FA4C28E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167F9D7" w14:textId="388CD71D" w:rsidR="00AB5921" w:rsidRPr="00AB5921" w:rsidRDefault="00AB5921" w:rsidP="000B595A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CE8878C" w14:textId="0E2554A5" w:rsidR="00AB5921" w:rsidRPr="007A67B8" w:rsidRDefault="00AB5921" w:rsidP="00AB5921">
            <w:r>
              <w:t>Proszę zaznaczyć właściwą odpowiedź dużym X</w:t>
            </w:r>
          </w:p>
        </w:tc>
      </w:tr>
      <w:tr w:rsidR="00AB5921" w:rsidRPr="00242357" w14:paraId="4B7F382F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3640C47" w14:textId="492D0101" w:rsidR="00AB5921" w:rsidRPr="00AB5921" w:rsidRDefault="00AB5921" w:rsidP="000B595A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037E600" w14:textId="77777777" w:rsidR="00AB5921" w:rsidRPr="007A67B8" w:rsidRDefault="00AB5921" w:rsidP="000B595A"/>
        </w:tc>
      </w:tr>
      <w:tr w:rsidR="00AB5921" w:rsidRPr="00242357" w14:paraId="59F1E6B8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5CC9B3D" w14:textId="5E8C4CA4" w:rsidR="00AB5921" w:rsidRPr="00AB5921" w:rsidRDefault="00AB5921" w:rsidP="000B595A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756C61D4" w14:textId="77777777" w:rsidR="00AB5921" w:rsidRPr="007A67B8" w:rsidRDefault="00AB5921" w:rsidP="000B595A"/>
        </w:tc>
      </w:tr>
      <w:tr w:rsidR="00AB5921" w:rsidRPr="00242357" w14:paraId="1FB33DA6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1FF3FFF" w14:textId="47652225" w:rsidR="00AB5921" w:rsidRPr="00AB5921" w:rsidRDefault="00AB5921" w:rsidP="000B595A">
            <w:pPr>
              <w:pStyle w:val="Boldnormalny"/>
            </w:pPr>
            <w:r w:rsidRPr="00AB5921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846D057" w14:textId="77777777" w:rsidR="00AB5921" w:rsidRPr="007A67B8" w:rsidRDefault="00AB5921" w:rsidP="000B595A"/>
        </w:tc>
      </w:tr>
      <w:tr w:rsidR="000E5AC7" w:rsidRPr="00242357" w14:paraId="0968906B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C583081" w14:textId="77777777" w:rsidR="000E5AC7" w:rsidRPr="00AB5921" w:rsidRDefault="000E5AC7" w:rsidP="000B595A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1E499F14" w14:textId="77777777" w:rsidR="000E5AC7" w:rsidRPr="00242357" w:rsidRDefault="000E5AC7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0E5AC7" w:rsidRPr="00242357" w14:paraId="2AED807F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B791DA9" w14:textId="1063CD10" w:rsidR="000E5AC7" w:rsidRPr="00AB5921" w:rsidRDefault="000E5AC7" w:rsidP="000B595A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0738621" w14:textId="77777777" w:rsidR="000E5AC7" w:rsidRPr="00242357" w:rsidRDefault="000E5AC7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638D3552" w14:textId="77777777" w:rsidR="000B595A" w:rsidRDefault="000B595A">
      <w: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3"/>
      </w:tblPr>
      <w:tblGrid>
        <w:gridCol w:w="1943"/>
        <w:gridCol w:w="6557"/>
      </w:tblGrid>
      <w:tr w:rsidR="000E5AC7" w:rsidRPr="00242357" w14:paraId="2ADF84BA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3421EF0" w14:textId="77777777" w:rsidR="000E5AC7" w:rsidRPr="00AB5921" w:rsidRDefault="000E5AC7" w:rsidP="000B595A">
            <w:pPr>
              <w:pStyle w:val="Boldnormalny"/>
            </w:pPr>
            <w:r w:rsidRPr="00AB5921">
              <w:lastRenderedPageBreak/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0AA9B05D" w14:textId="77777777" w:rsidR="000E5AC7" w:rsidRPr="00AB5921" w:rsidRDefault="000E5AC7" w:rsidP="000B595A">
            <w:pPr>
              <w:pStyle w:val="Boldnormalny"/>
            </w:pPr>
            <w:r w:rsidRPr="00AB5921">
              <w:t>Opis kryterium</w:t>
            </w:r>
          </w:p>
        </w:tc>
      </w:tr>
      <w:tr w:rsidR="000E5AC7" w:rsidRPr="00242357" w14:paraId="5BFBAC92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BF39C19" w14:textId="12C3C588" w:rsidR="000E5AC7" w:rsidRPr="00AB5921" w:rsidRDefault="38DDB42D" w:rsidP="000B595A">
            <w:pPr>
              <w:pStyle w:val="Boldnormalny"/>
            </w:pPr>
            <w:r w:rsidRPr="2C672C6A">
              <w:t>R</w:t>
            </w:r>
            <w:r w:rsidR="1E76420C" w:rsidRPr="2C672C6A">
              <w:t>6.3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BB864B1" w14:textId="33B7BF8E" w:rsidR="000E5AC7" w:rsidRPr="000B595A" w:rsidRDefault="7F30F2D2" w:rsidP="000B595A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000B595A">
              <w:t>Opracowanie</w:t>
            </w:r>
            <w:r w:rsidR="008369A4" w:rsidRPr="000B595A">
              <w:t xml:space="preserve"> i </w:t>
            </w:r>
            <w:r w:rsidRPr="000B595A">
              <w:t>wdrożenie przez uczelnię zestawu ogólnouczelnianych wewnętrznych regulacji (obejmujących wszystkie jednostki organizacyjne</w:t>
            </w:r>
            <w:r w:rsidR="008369A4" w:rsidRPr="000B595A">
              <w:t xml:space="preserve"> i </w:t>
            </w:r>
            <w:r w:rsidRPr="000B595A">
              <w:t>wszystkich pracowników, studentów</w:t>
            </w:r>
            <w:r w:rsidR="008369A4" w:rsidRPr="000B595A">
              <w:t xml:space="preserve"> i </w:t>
            </w:r>
            <w:r w:rsidRPr="000B595A">
              <w:t>doktorantów,</w:t>
            </w:r>
            <w:r w:rsidR="008369A4" w:rsidRPr="000B595A">
              <w:t xml:space="preserve"> </w:t>
            </w:r>
            <w:r w:rsidR="11E0F3F2" w:rsidRPr="000B595A">
              <w:t>oraz</w:t>
            </w:r>
            <w:r w:rsidRPr="000B595A">
              <w:t xml:space="preserve"> słuchaczy studiów podyplomowych</w:t>
            </w:r>
            <w:r w:rsidR="02E96EF1" w:rsidRPr="000B595A">
              <w:t>)</w:t>
            </w:r>
            <w:r w:rsidR="7E4FB1AF" w:rsidRPr="000B595A">
              <w:t>,</w:t>
            </w:r>
            <w:r w:rsidRPr="000B595A">
              <w:t xml:space="preserve"> gwarantujących zapewnienie dostępności we</w:t>
            </w:r>
            <w:r w:rsidR="000B595A">
              <w:t> </w:t>
            </w:r>
            <w:r w:rsidRPr="000B595A">
              <w:t>wszystkich 8 obszarach dostępności</w:t>
            </w:r>
            <w:r w:rsidR="00F31A13" w:rsidRPr="000B595A">
              <w:t xml:space="preserve"> zgodnie z minimalnym zakresem procedur dla ścieżki rozwój.</w:t>
            </w:r>
            <w:r w:rsidRPr="000B595A">
              <w:t>.</w:t>
            </w:r>
          </w:p>
        </w:tc>
      </w:tr>
      <w:tr w:rsidR="00AB5921" w:rsidRPr="00242357" w14:paraId="1EB8AEC9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D33A153" w14:textId="1E059871" w:rsidR="00AB5921" w:rsidRPr="00AB5921" w:rsidRDefault="00AB5921" w:rsidP="000B595A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0C0C7AB" w14:textId="57B5F68C" w:rsidR="00AB5921" w:rsidRPr="007A67B8" w:rsidRDefault="00AB5921" w:rsidP="00AB5921">
            <w:r>
              <w:t>Proszę zaznaczyć właściwą odpowiedź dużym X</w:t>
            </w:r>
          </w:p>
        </w:tc>
      </w:tr>
      <w:tr w:rsidR="00AB5921" w:rsidRPr="00242357" w14:paraId="3E39675E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54708B4" w14:textId="7AC04E58" w:rsidR="00AB5921" w:rsidRPr="00AB5921" w:rsidRDefault="00AB5921" w:rsidP="000B595A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125B264" w14:textId="77777777" w:rsidR="00AB5921" w:rsidRPr="007A67B8" w:rsidRDefault="00AB5921" w:rsidP="000B595A"/>
        </w:tc>
      </w:tr>
      <w:tr w:rsidR="00AB5921" w:rsidRPr="00242357" w14:paraId="657A02D7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0C2423F" w14:textId="3E8A7EFA" w:rsidR="00AB5921" w:rsidRPr="00AB5921" w:rsidRDefault="00AB5921" w:rsidP="000B595A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77458A9" w14:textId="77777777" w:rsidR="00AB5921" w:rsidRPr="007A67B8" w:rsidRDefault="00AB5921" w:rsidP="000B595A"/>
        </w:tc>
      </w:tr>
      <w:tr w:rsidR="00AB5921" w:rsidRPr="00242357" w14:paraId="629FF7A2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4EDA6C4" w14:textId="62362425" w:rsidR="00AB5921" w:rsidRPr="00AB5921" w:rsidRDefault="00AB5921" w:rsidP="000B595A">
            <w:pPr>
              <w:pStyle w:val="Boldnormalny"/>
            </w:pPr>
            <w:r w:rsidRPr="00AB5921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C2355D1" w14:textId="77777777" w:rsidR="00AB5921" w:rsidRPr="007A67B8" w:rsidRDefault="00AB5921" w:rsidP="000B595A"/>
        </w:tc>
      </w:tr>
      <w:tr w:rsidR="000E5AC7" w:rsidRPr="00242357" w14:paraId="3308945F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810FC23" w14:textId="77777777" w:rsidR="000E5AC7" w:rsidRPr="00AB5921" w:rsidRDefault="000E5AC7" w:rsidP="000B595A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7EA5A06E" w14:textId="77777777" w:rsidR="000E5AC7" w:rsidRPr="00242357" w:rsidRDefault="000E5AC7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0E5AC7" w:rsidRPr="00242357" w14:paraId="553CED5F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B30D674" w14:textId="7DB1128F" w:rsidR="000E5AC7" w:rsidRPr="00AB5921" w:rsidRDefault="000E5AC7" w:rsidP="000B595A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BA00717" w14:textId="77777777" w:rsidR="000E5AC7" w:rsidRPr="00242357" w:rsidRDefault="000E5AC7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3CE18899" w14:textId="77777777" w:rsidR="000E5AC7" w:rsidRDefault="000E5AC7" w:rsidP="00625A7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6.4"/>
      </w:tblPr>
      <w:tblGrid>
        <w:gridCol w:w="1943"/>
        <w:gridCol w:w="6557"/>
      </w:tblGrid>
      <w:tr w:rsidR="000E5AC7" w:rsidRPr="00242357" w14:paraId="20F1429A" w14:textId="77777777" w:rsidTr="000B595A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EEF3B99" w14:textId="77777777" w:rsidR="000E5AC7" w:rsidRPr="00AB5921" w:rsidRDefault="000E5AC7" w:rsidP="000B595A">
            <w:pPr>
              <w:pStyle w:val="Boldnormalny"/>
            </w:pPr>
            <w:r w:rsidRPr="00AB5921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0ACE21BF" w14:textId="77777777" w:rsidR="000E5AC7" w:rsidRPr="00AB5921" w:rsidRDefault="000E5AC7" w:rsidP="000B595A">
            <w:pPr>
              <w:pStyle w:val="Boldnormalny"/>
            </w:pPr>
            <w:r w:rsidRPr="00AB5921">
              <w:t>Opis kryterium</w:t>
            </w:r>
          </w:p>
        </w:tc>
      </w:tr>
      <w:tr w:rsidR="000E5AC7" w:rsidRPr="00242357" w14:paraId="68ABFF06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294D9D9" w14:textId="417E8754" w:rsidR="000E5AC7" w:rsidRPr="00AB5921" w:rsidRDefault="72CC3066" w:rsidP="000B595A">
            <w:pPr>
              <w:pStyle w:val="Boldnormalny"/>
            </w:pPr>
            <w:r w:rsidRPr="2E02FCCB">
              <w:t>R</w:t>
            </w:r>
            <w:r w:rsidR="70B9A347" w:rsidRPr="2E02FCCB">
              <w:t>6</w:t>
            </w:r>
            <w:r w:rsidR="007B2543" w:rsidRPr="00AB5921">
              <w:t>.4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37633C0" w14:textId="3EF91F3F" w:rsidR="000E5AC7" w:rsidRPr="00242357" w:rsidRDefault="0C465309" w:rsidP="000B595A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>
              <w:t>Opracowanie</w:t>
            </w:r>
            <w:r w:rsidR="008369A4">
              <w:t xml:space="preserve"> i </w:t>
            </w:r>
            <w:r>
              <w:t>wdrożenie procedur zapewniających dostępność dla osób ze szczególnymi potrzebami</w:t>
            </w:r>
            <w:r w:rsidR="69F65EE6">
              <w:t>,</w:t>
            </w:r>
            <w:r>
              <w:t xml:space="preserve"> we wszystkich udzielanych przez uczelnię zamówieniach publicznych.</w:t>
            </w:r>
          </w:p>
        </w:tc>
      </w:tr>
      <w:tr w:rsidR="00AB5921" w:rsidRPr="00242357" w14:paraId="485E46AD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C249AD9" w14:textId="62EE8497" w:rsidR="00AB5921" w:rsidRPr="00AB5921" w:rsidRDefault="00AB5921" w:rsidP="000B595A">
            <w:pPr>
              <w:pStyle w:val="Boldnormalny"/>
            </w:pPr>
            <w:r w:rsidRPr="00AB5921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13553EFE" w14:textId="736175A9" w:rsidR="00AB5921" w:rsidRPr="007A67B8" w:rsidRDefault="00AB5921" w:rsidP="00AB5921">
            <w:r>
              <w:t>Proszę zaznaczyć właściwą odpowiedź dużym X</w:t>
            </w:r>
          </w:p>
        </w:tc>
      </w:tr>
      <w:tr w:rsidR="00AB5921" w:rsidRPr="00242357" w14:paraId="7680153A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3DB4AB4" w14:textId="7CEBC84E" w:rsidR="00AB5921" w:rsidRPr="00AB5921" w:rsidRDefault="00AB5921" w:rsidP="000B595A">
            <w:pPr>
              <w:pStyle w:val="Boldnormalny"/>
            </w:pPr>
            <w:r w:rsidRPr="00AB5921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ECDC15E" w14:textId="77777777" w:rsidR="00AB5921" w:rsidRPr="007A67B8" w:rsidRDefault="00AB5921" w:rsidP="000B595A"/>
        </w:tc>
      </w:tr>
      <w:tr w:rsidR="00AB5921" w:rsidRPr="00242357" w14:paraId="611CF559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1E0024E" w14:textId="7C705889" w:rsidR="00AB5921" w:rsidRPr="00AB5921" w:rsidRDefault="00AB5921" w:rsidP="000B595A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9C54CB8" w14:textId="77777777" w:rsidR="00AB5921" w:rsidRPr="007A67B8" w:rsidRDefault="00AB5921" w:rsidP="000B595A"/>
        </w:tc>
      </w:tr>
      <w:tr w:rsidR="00AB5921" w:rsidRPr="00242357" w14:paraId="40E9B939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37C37EA" w14:textId="7D0177E0" w:rsidR="00AB5921" w:rsidRPr="00AB5921" w:rsidRDefault="00AB5921" w:rsidP="000B595A">
            <w:pPr>
              <w:pStyle w:val="Boldnormalny"/>
            </w:pPr>
            <w:r w:rsidRPr="00AB5921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3F79DB95" w14:textId="77777777" w:rsidR="00AB5921" w:rsidRPr="007A67B8" w:rsidRDefault="00AB5921" w:rsidP="000B595A"/>
        </w:tc>
      </w:tr>
      <w:tr w:rsidR="000E5AC7" w:rsidRPr="00242357" w14:paraId="255CE426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6F44B02" w14:textId="77777777" w:rsidR="000E5AC7" w:rsidRPr="00AB5921" w:rsidRDefault="000E5AC7" w:rsidP="000B595A">
            <w:pPr>
              <w:pStyle w:val="Boldnormalny"/>
            </w:pPr>
            <w:r w:rsidRPr="00AB5921">
              <w:lastRenderedPageBreak/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64EE4F16" w14:textId="77777777" w:rsidR="000E5AC7" w:rsidRPr="00242357" w:rsidRDefault="000E5AC7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0E5AC7" w:rsidRPr="00242357" w14:paraId="3FF62E61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7A94185" w14:textId="2366D948" w:rsidR="000E5AC7" w:rsidRPr="00AB5921" w:rsidRDefault="000E5AC7" w:rsidP="000B595A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3343829A" w14:textId="77777777" w:rsidR="000E5AC7" w:rsidRPr="00242357" w:rsidRDefault="000E5AC7" w:rsidP="000B595A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433B65BE" w14:textId="3AB4E186" w:rsidR="004D5FF3" w:rsidRDefault="007B3C8B" w:rsidP="00625A77">
      <w:pPr>
        <w:pStyle w:val="Nagwek2"/>
      </w:pPr>
      <w:r w:rsidRPr="00242357">
        <w:t>Obszar 7 Usługi wspierające edukację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7.1"/>
      </w:tblPr>
      <w:tblGrid>
        <w:gridCol w:w="1943"/>
        <w:gridCol w:w="604"/>
        <w:gridCol w:w="3118"/>
        <w:gridCol w:w="567"/>
        <w:gridCol w:w="1276"/>
        <w:gridCol w:w="992"/>
      </w:tblGrid>
      <w:tr w:rsidR="00CC056A" w:rsidRPr="004B03C2" w14:paraId="68F87B85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EE76345" w14:textId="77777777" w:rsidR="00CC056A" w:rsidRPr="004B03C2" w:rsidRDefault="00CC056A" w:rsidP="000B595A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7DD82B0D" w14:textId="77777777" w:rsidR="00CC056A" w:rsidRPr="004B03C2" w:rsidRDefault="00CC056A" w:rsidP="000B595A">
            <w:pPr>
              <w:pStyle w:val="Boldnormalny"/>
            </w:pPr>
            <w:r w:rsidRPr="004B03C2">
              <w:t>Opis kryterium</w:t>
            </w:r>
          </w:p>
        </w:tc>
      </w:tr>
      <w:tr w:rsidR="00CC056A" w:rsidRPr="004B03C2" w14:paraId="043E40EF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1FA78971" w14:textId="77777777" w:rsidR="00CC056A" w:rsidRPr="004B03C2" w:rsidRDefault="00CC056A" w:rsidP="0047012D">
            <w:pPr>
              <w:pStyle w:val="Boldnormalny"/>
            </w:pPr>
            <w:r w:rsidRPr="4E4813CD">
              <w:t>S7.1</w:t>
            </w:r>
          </w:p>
          <w:p w14:paraId="79506BA5" w14:textId="77777777" w:rsidR="00CC056A" w:rsidRPr="004B03C2" w:rsidRDefault="00CC056A" w:rsidP="00CC3009">
            <w:pPr>
              <w:spacing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1D3E909B" w14:textId="1465007D" w:rsidR="00CC056A" w:rsidRPr="004B03C2" w:rsidRDefault="00CC056A" w:rsidP="000B595A">
            <w:r w:rsidRPr="54F65F3A">
              <w:t>Zaplanowanie i wdrożenie kompleksowego wsparcia obejmującego wszystkie osoby ze szczególnymi potrzebami, w</w:t>
            </w:r>
            <w:r w:rsidR="000B595A">
              <w:t> </w:t>
            </w:r>
            <w:r w:rsidRPr="54F65F3A">
              <w:t>tym osoby z niepełnosprawnością, bez względu na rodzaj i</w:t>
            </w:r>
            <w:r w:rsidR="000B595A">
              <w:t> </w:t>
            </w:r>
            <w:r w:rsidRPr="54F65F3A">
              <w:t>nasilenie szczególnych potrzeb (niepełnosprawności), zapewniającego dostępność do procesu przyjmowania na</w:t>
            </w:r>
            <w:r w:rsidR="000B595A">
              <w:t> </w:t>
            </w:r>
            <w:r w:rsidRPr="54F65F3A">
              <w:t xml:space="preserve">kształcenie i kształcenia, zgodnego z 7 zasadami wsparcia edukacyjnego, przyjętego uchwałą KRASP </w:t>
            </w:r>
            <w:hyperlink r:id="rId10">
              <w:r w:rsidRPr="000B595A">
                <w:rPr>
                  <w:rStyle w:val="Hipercze"/>
                  <w:rFonts w:asciiTheme="minorHAnsi" w:hAnsiTheme="minorHAnsi"/>
                </w:rPr>
                <w:t>https://odpowiedzialnewsparcie.pl/</w:t>
              </w:r>
            </w:hyperlink>
          </w:p>
        </w:tc>
      </w:tr>
      <w:tr w:rsidR="00CC056A" w:rsidRPr="004B03C2" w14:paraId="3BD4D419" w14:textId="77777777" w:rsidTr="000B595A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634DD442" w14:textId="77777777" w:rsidR="00CC056A" w:rsidRPr="004B03C2" w:rsidRDefault="00CC056A" w:rsidP="0047012D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CC056A" w:rsidRPr="004B03C2" w14:paraId="5D453B28" w14:textId="77777777" w:rsidTr="000B595A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ED9A10A" w14:textId="77777777" w:rsidR="00CC056A" w:rsidRPr="004B03C2" w:rsidRDefault="00CC056A" w:rsidP="0047012D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E03F44B" w14:textId="77777777" w:rsidR="00CC056A" w:rsidRPr="004B03C2" w:rsidRDefault="00CC056A" w:rsidP="0047012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68BFBE3B" w14:textId="77777777" w:rsidR="00CC056A" w:rsidRPr="004B03C2" w:rsidRDefault="00CC056A" w:rsidP="0047012D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F1C73C" w14:textId="77777777" w:rsidR="00CC056A" w:rsidRPr="004B03C2" w:rsidRDefault="00CC056A" w:rsidP="0047012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750E8E" w14:textId="77777777" w:rsidR="00CC056A" w:rsidRPr="004B03C2" w:rsidRDefault="00CC056A" w:rsidP="0047012D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BC3B8B" w14:textId="77777777" w:rsidR="00CC056A" w:rsidRPr="004B03C2" w:rsidRDefault="00CC056A" w:rsidP="0047012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CC056A" w:rsidRPr="004B03C2" w14:paraId="6C3F18DF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3FB4A84" w14:textId="77777777" w:rsidR="00CC056A" w:rsidRPr="004B03C2" w:rsidRDefault="00CC056A" w:rsidP="0047012D">
            <w:pPr>
              <w:pStyle w:val="Boldnormalny"/>
            </w:pPr>
            <w:r w:rsidRPr="00656A43">
              <w:t>Uzasadnienie i diagnoza potrzeb: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1A6693C1" w14:textId="77777777" w:rsidR="00CC056A" w:rsidRPr="004B03C2" w:rsidRDefault="00CC056A" w:rsidP="0047012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CC056A" w:rsidRPr="004B03C2" w14:paraId="57C585C4" w14:textId="77777777" w:rsidTr="000B595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BAA00F9" w14:textId="76E0E0A0" w:rsidR="00CC056A" w:rsidRPr="004B03C2" w:rsidRDefault="00CC056A" w:rsidP="0047012D">
            <w:pPr>
              <w:pStyle w:val="Boldnormalny"/>
            </w:pPr>
            <w:r w:rsidRPr="004B03C2">
              <w:t>Powiązane działania w</w:t>
            </w:r>
            <w:r w:rsidR="0047012D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53F421E7" w14:textId="77777777" w:rsidR="00CC056A" w:rsidRPr="004B03C2" w:rsidRDefault="00CC056A" w:rsidP="0047012D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4FA98ACA" w14:textId="4A67091B" w:rsidR="00D16E33" w:rsidRDefault="00D16E33" w:rsidP="00CC056A">
      <w:pPr>
        <w:rPr>
          <w:rFonts w:ascii="Verdana" w:hAnsi="Verdana"/>
        </w:rPr>
      </w:pPr>
    </w:p>
    <w:p w14:paraId="6DD53908" w14:textId="77777777" w:rsidR="00D16E33" w:rsidRDefault="00D16E33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7.2"/>
      </w:tblPr>
      <w:tblGrid>
        <w:gridCol w:w="1980"/>
        <w:gridCol w:w="567"/>
        <w:gridCol w:w="3118"/>
        <w:gridCol w:w="567"/>
        <w:gridCol w:w="1276"/>
        <w:gridCol w:w="992"/>
      </w:tblGrid>
      <w:tr w:rsidR="00CC056A" w:rsidRPr="004B03C2" w14:paraId="4461A7D8" w14:textId="77777777" w:rsidTr="00590DA3"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363E5860" w14:textId="77777777" w:rsidR="00CC056A" w:rsidRPr="004B03C2" w:rsidRDefault="00CC056A" w:rsidP="00D16E33">
            <w:pPr>
              <w:pStyle w:val="Boldnormalny"/>
            </w:pPr>
            <w:r w:rsidRPr="004B03C2">
              <w:lastRenderedPageBreak/>
              <w:t>Nr kryterium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center"/>
            <w:hideMark/>
          </w:tcPr>
          <w:p w14:paraId="10D1316C" w14:textId="77777777" w:rsidR="00CC056A" w:rsidRPr="004B03C2" w:rsidRDefault="00CC056A" w:rsidP="00D16E33">
            <w:pPr>
              <w:pStyle w:val="Boldnormalny"/>
            </w:pPr>
            <w:r w:rsidRPr="004B03C2">
              <w:t>Opis kryterium</w:t>
            </w:r>
          </w:p>
        </w:tc>
      </w:tr>
      <w:tr w:rsidR="00CC056A" w:rsidRPr="004B03C2" w14:paraId="7E10F4DC" w14:textId="77777777" w:rsidTr="00590DA3"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</w:tcPr>
          <w:p w14:paraId="7170D85E" w14:textId="77777777" w:rsidR="00CC056A" w:rsidRPr="004B03C2" w:rsidRDefault="00CC056A" w:rsidP="00D16E33">
            <w:pPr>
              <w:pStyle w:val="Boldnormalny"/>
              <w:rPr>
                <w:rFonts w:eastAsia="Times New Roman" w:cs="Calibri"/>
                <w:color w:val="000000"/>
                <w:kern w:val="0"/>
                <w14:ligatures w14:val="none"/>
              </w:rPr>
            </w:pPr>
            <w:r w:rsidRPr="4E4813CD">
              <w:t>S7.2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center"/>
          </w:tcPr>
          <w:p w14:paraId="11297241" w14:textId="17F36CED" w:rsidR="00CC056A" w:rsidRPr="004B03C2" w:rsidRDefault="00CC056A" w:rsidP="00D16E33">
            <w:pPr>
              <w:rPr>
                <w:kern w:val="0"/>
                <w:lang w:eastAsia="pl-PL"/>
                <w14:ligatures w14:val="none"/>
              </w:rPr>
            </w:pPr>
            <w:r w:rsidRPr="4E4813CD">
              <w:t>Wdrożenie systemu rocznego planowania działań i wydatków (działanie stałe, cykliczne), związanych z wsparciem edukacyjnym osób z niepełnosprawnością, obejmującego ogół działań w</w:t>
            </w:r>
            <w:r w:rsidR="00D16E33">
              <w:t> </w:t>
            </w:r>
            <w:r w:rsidRPr="4E4813CD">
              <w:t xml:space="preserve">uczelni, finansowanych zarówno w ramach projektu, </w:t>
            </w:r>
            <w:r w:rsidR="00D16E33">
              <w:br/>
            </w:r>
            <w:r w:rsidRPr="4E4813CD">
              <w:t>jak i z innych źródeł.</w:t>
            </w:r>
          </w:p>
        </w:tc>
      </w:tr>
      <w:tr w:rsidR="00CC056A" w:rsidRPr="004B03C2" w14:paraId="5A97D778" w14:textId="77777777" w:rsidTr="00590DA3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6B8EA689" w14:textId="77777777" w:rsidR="00CC056A" w:rsidRPr="004B03C2" w:rsidRDefault="00CC056A" w:rsidP="00590DA3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CC056A" w:rsidRPr="004B03C2" w14:paraId="593AD472" w14:textId="77777777" w:rsidTr="00590DA3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E32009F" w14:textId="77777777" w:rsidR="00CC056A" w:rsidRPr="004B03C2" w:rsidRDefault="00CC056A" w:rsidP="00590DA3">
            <w:pPr>
              <w:pStyle w:val="Boldnormalny"/>
            </w:pPr>
            <w:r w:rsidRPr="004B03C2">
              <w:t>Tak, w pełni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4E8810" w14:textId="77777777" w:rsidR="00CC056A" w:rsidRPr="004B03C2" w:rsidRDefault="00CC056A" w:rsidP="006031A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2C69F68" w14:textId="77777777" w:rsidR="00CC056A" w:rsidRPr="004B03C2" w:rsidRDefault="00CC056A" w:rsidP="00590DA3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E5191" w14:textId="77777777" w:rsidR="00CC056A" w:rsidRPr="004B03C2" w:rsidRDefault="00CC056A" w:rsidP="006031A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EBFA06" w14:textId="77777777" w:rsidR="00CC056A" w:rsidRPr="004B03C2" w:rsidRDefault="00CC056A" w:rsidP="00590DA3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3838E" w14:textId="77777777" w:rsidR="00CC056A" w:rsidRPr="004B03C2" w:rsidRDefault="00CC056A" w:rsidP="006031A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CC056A" w:rsidRPr="004B03C2" w14:paraId="63BC2990" w14:textId="77777777" w:rsidTr="00590DA3"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0F50EE7" w14:textId="77777777" w:rsidR="00CC056A" w:rsidRPr="004B03C2" w:rsidRDefault="00CC056A" w:rsidP="00590DA3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center"/>
            <w:hideMark/>
          </w:tcPr>
          <w:p w14:paraId="14498691" w14:textId="77777777" w:rsidR="00CC056A" w:rsidRPr="004B03C2" w:rsidRDefault="00CC056A" w:rsidP="006031A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CC056A" w:rsidRPr="004B03C2" w14:paraId="155954A9" w14:textId="77777777" w:rsidTr="00590DA3"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4935EB1" w14:textId="0B64781A" w:rsidR="00CC056A" w:rsidRPr="004B03C2" w:rsidRDefault="00CC056A" w:rsidP="00590DA3">
            <w:pPr>
              <w:pStyle w:val="Boldnormalny"/>
            </w:pPr>
            <w:r w:rsidRPr="004B03C2">
              <w:t>Powiązane działania w</w:t>
            </w:r>
            <w:r w:rsidR="00590DA3">
              <w:t> </w:t>
            </w:r>
            <w:r w:rsidRPr="004B03C2">
              <w:t>projekcie: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center"/>
            <w:hideMark/>
          </w:tcPr>
          <w:p w14:paraId="64A47CEC" w14:textId="77777777" w:rsidR="00CC056A" w:rsidRPr="004B03C2" w:rsidRDefault="00CC056A" w:rsidP="006031AA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CC056A" w:rsidRPr="004B03C2" w14:paraId="63846ED7" w14:textId="77777777" w:rsidTr="00590DA3"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0031715E" w14:textId="342D08B5" w:rsidR="00CC056A" w:rsidRPr="004B03C2" w:rsidRDefault="00CC056A" w:rsidP="00590DA3">
            <w:pPr>
              <w:pStyle w:val="Boldnormalny"/>
            </w:pPr>
            <w:r>
              <w:t xml:space="preserve">Inne działania realizowane </w:t>
            </w:r>
            <w:r w:rsidRPr="006031AA">
              <w:t>w</w:t>
            </w:r>
            <w:r w:rsidR="006031AA">
              <w:t> </w:t>
            </w:r>
            <w:r w:rsidRPr="006031AA">
              <w:t>obszarze</w:t>
            </w:r>
            <w:r>
              <w:t>: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center"/>
            <w:hideMark/>
          </w:tcPr>
          <w:p w14:paraId="03D6D3B5" w14:textId="77777777" w:rsidR="00CC056A" w:rsidRPr="004B03C2" w:rsidRDefault="00CC056A" w:rsidP="006031AA">
            <w:pPr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C056A" w:rsidRPr="004B03C2" w14:paraId="74B69106" w14:textId="77777777" w:rsidTr="00590DA3">
        <w:trPr>
          <w:trHeight w:val="54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6A9D1D22" w14:textId="77777777" w:rsidR="00CC056A" w:rsidRPr="004B03C2" w:rsidRDefault="00CC056A" w:rsidP="00590DA3">
            <w:pPr>
              <w:pStyle w:val="Boldnormalny"/>
            </w:pPr>
            <w:r>
              <w:t>Inne zdiagnozowane potrzeby:</w:t>
            </w:r>
          </w:p>
        </w:tc>
        <w:tc>
          <w:tcPr>
            <w:tcW w:w="6520" w:type="dxa"/>
            <w:gridSpan w:val="5"/>
            <w:shd w:val="clear" w:color="auto" w:fill="auto"/>
            <w:noWrap/>
            <w:vAlign w:val="center"/>
            <w:hideMark/>
          </w:tcPr>
          <w:p w14:paraId="2873920C" w14:textId="77777777" w:rsidR="00CC056A" w:rsidRPr="004B03C2" w:rsidRDefault="00CC056A" w:rsidP="006031AA">
            <w:pPr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C056A" w:rsidRPr="004B03C2" w14:paraId="1972EFFD" w14:textId="77777777" w:rsidTr="00590DA3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9C00" w14:textId="137B3192" w:rsidR="00CC056A" w:rsidRPr="004B03C2" w:rsidRDefault="00CC056A" w:rsidP="00590DA3">
            <w:pPr>
              <w:pStyle w:val="Boldnormalny"/>
            </w:pPr>
            <w:r w:rsidRPr="004B03C2">
              <w:t>Powiązane działania w</w:t>
            </w:r>
            <w:r w:rsidR="006031AA">
              <w:t> </w:t>
            </w:r>
            <w:r w:rsidRPr="004B03C2">
              <w:t>projekcie: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798E" w14:textId="77777777" w:rsidR="00CC056A" w:rsidRPr="004B03C2" w:rsidRDefault="00CC056A" w:rsidP="006031AA">
            <w:pPr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</w:pPr>
            <w:r w:rsidRPr="004B03C2">
              <w:rPr>
                <w:rFonts w:ascii="Verdana" w:eastAsia="Times New Roman" w:hAnsi="Verdana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96D879D" w14:textId="22E70E24" w:rsidR="006031AA" w:rsidRDefault="006031AA" w:rsidP="00CC056A">
      <w:pPr>
        <w:rPr>
          <w:rFonts w:ascii="Verdana" w:hAnsi="Verdana"/>
        </w:rPr>
      </w:pPr>
    </w:p>
    <w:p w14:paraId="151651A0" w14:textId="77777777" w:rsidR="006031AA" w:rsidRDefault="006031AA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dotycząca kryterium S7.3"/>
      </w:tblPr>
      <w:tblGrid>
        <w:gridCol w:w="2010"/>
        <w:gridCol w:w="604"/>
        <w:gridCol w:w="3118"/>
        <w:gridCol w:w="567"/>
        <w:gridCol w:w="1276"/>
        <w:gridCol w:w="1067"/>
      </w:tblGrid>
      <w:tr w:rsidR="006031AA" w14:paraId="1329BBD0" w14:textId="77777777" w:rsidTr="000F2EA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0FBDC70E" w14:textId="38D235BB" w:rsidR="006031AA" w:rsidRPr="4E4813CD" w:rsidRDefault="006031AA" w:rsidP="000F2EA4">
            <w:pPr>
              <w:pStyle w:val="Boldnormalny"/>
              <w:rPr>
                <w:rFonts w:ascii="Verdana" w:hAnsi="Verdana"/>
              </w:rPr>
            </w:pPr>
            <w:r w:rsidRPr="004B03C2">
              <w:lastRenderedPageBreak/>
              <w:t>Nr kryterium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7E8A1A8E" w14:textId="58C5F4AB" w:rsidR="006031AA" w:rsidRPr="54F65F3A" w:rsidRDefault="006031AA" w:rsidP="000F2EA4">
            <w:pPr>
              <w:pStyle w:val="Boldnormalny"/>
              <w:rPr>
                <w:rFonts w:ascii="Verdana" w:hAnsi="Verdana"/>
              </w:rPr>
            </w:pPr>
            <w:r w:rsidRPr="004B03C2">
              <w:t>Opis kryterium</w:t>
            </w:r>
          </w:p>
        </w:tc>
      </w:tr>
      <w:tr w:rsidR="006031AA" w14:paraId="356321CC" w14:textId="77777777" w:rsidTr="000F2EA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29F86F8C" w14:textId="77777777" w:rsidR="006031AA" w:rsidRDefault="006031AA" w:rsidP="000F2EA4">
            <w:pPr>
              <w:pStyle w:val="Boldnormalny"/>
              <w:rPr>
                <w:rFonts w:eastAsia="Times New Roman" w:cs="Calibri"/>
                <w:color w:val="000000" w:themeColor="text1"/>
              </w:rPr>
            </w:pPr>
            <w:r w:rsidRPr="4E4813CD">
              <w:t>S7.3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3ADC1BB6" w14:textId="72B2E409" w:rsidR="006031AA" w:rsidRPr="000F2EA4" w:rsidRDefault="006031AA" w:rsidP="000F2EA4">
            <w:pPr>
              <w:contextualSpacing/>
              <w:rPr>
                <w:rFonts w:asciiTheme="minorHAnsi" w:hAnsiTheme="minorHAnsi"/>
              </w:rPr>
            </w:pPr>
            <w:r w:rsidRPr="000F2EA4">
              <w:rPr>
                <w:rFonts w:asciiTheme="minorHAnsi" w:hAnsiTheme="minorHAnsi"/>
              </w:rPr>
              <w:t>Opracowanie i opublikowanie na stronie www jednostki ds.</w:t>
            </w:r>
            <w:r w:rsidR="000F2EA4">
              <w:rPr>
                <w:rFonts w:asciiTheme="minorHAnsi" w:hAnsiTheme="minorHAnsi"/>
              </w:rPr>
              <w:t> </w:t>
            </w:r>
            <w:r w:rsidRPr="000F2EA4">
              <w:rPr>
                <w:rFonts w:asciiTheme="minorHAnsi" w:hAnsiTheme="minorHAnsi"/>
              </w:rPr>
              <w:t>dostępności katalogu zapewnianych przez uczelnię usług wspierających edukację osób z niepełnosprawnościami:</w:t>
            </w:r>
          </w:p>
          <w:p w14:paraId="291FE465" w14:textId="77777777" w:rsidR="006031AA" w:rsidRPr="000F2EA4" w:rsidRDefault="006031AA" w:rsidP="000F2EA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EA4">
              <w:rPr>
                <w:rFonts w:asciiTheme="minorHAnsi" w:hAnsiTheme="minorHAnsi" w:cstheme="minorHAnsi"/>
                <w:sz w:val="24"/>
                <w:szCs w:val="24"/>
              </w:rPr>
              <w:t>usług dostępnych w sposób ciągły;</w:t>
            </w:r>
          </w:p>
          <w:p w14:paraId="4789B0E9" w14:textId="77777777" w:rsidR="006031AA" w:rsidRPr="000F2EA4" w:rsidRDefault="006031AA" w:rsidP="000F2EA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EA4">
              <w:rPr>
                <w:rFonts w:asciiTheme="minorHAnsi" w:hAnsiTheme="minorHAnsi" w:cstheme="minorHAnsi"/>
                <w:sz w:val="24"/>
                <w:szCs w:val="24"/>
              </w:rPr>
              <w:t>usług, które mogą być uruchomione w zależności od potrzeb wraz ze wskazaniem terminu, w którym należy uczelnię poinformować o potrzebie zapewnienia konkretnej usługi.</w:t>
            </w:r>
          </w:p>
          <w:p w14:paraId="0854B9A8" w14:textId="49BC7616" w:rsidR="006031AA" w:rsidRDefault="006031AA" w:rsidP="000F2EA4">
            <w:pPr>
              <w:contextualSpacing/>
              <w:rPr>
                <w:rFonts w:ascii="Verdana" w:hAnsi="Verdana"/>
              </w:rPr>
            </w:pPr>
            <w:r w:rsidRPr="000F2EA4">
              <w:rPr>
                <w:rFonts w:asciiTheme="minorHAnsi" w:hAnsiTheme="minorHAnsi"/>
              </w:rPr>
              <w:t>Katalog powinien zawierać informacje czy uczelnia gwarantuje dostęp do poszczególnych usług studentom, którym usługi te są</w:t>
            </w:r>
            <w:r w:rsidR="000F2EA4">
              <w:rPr>
                <w:rFonts w:asciiTheme="minorHAnsi" w:hAnsiTheme="minorHAnsi"/>
              </w:rPr>
              <w:t xml:space="preserve"> </w:t>
            </w:r>
            <w:r w:rsidRPr="000F2EA4">
              <w:rPr>
                <w:rFonts w:asciiTheme="minorHAnsi" w:hAnsiTheme="minorHAnsi"/>
              </w:rPr>
              <w:t>niezbędne do udziału w procesie kształcenia co najmniej do czasu zakończenia przez nich realizacji toku studiów.</w:t>
            </w:r>
          </w:p>
        </w:tc>
      </w:tr>
      <w:tr w:rsidR="006031AA" w14:paraId="229B4004" w14:textId="77777777" w:rsidTr="000F2EA4">
        <w:trPr>
          <w:trHeight w:val="300"/>
        </w:trPr>
        <w:tc>
          <w:tcPr>
            <w:tcW w:w="8642" w:type="dxa"/>
            <w:gridSpan w:val="6"/>
            <w:shd w:val="clear" w:color="auto" w:fill="auto"/>
            <w:vAlign w:val="center"/>
          </w:tcPr>
          <w:p w14:paraId="371458B1" w14:textId="77777777" w:rsidR="006031AA" w:rsidRDefault="006031AA" w:rsidP="00E8287A">
            <w:pPr>
              <w:pStyle w:val="Boldnormalny"/>
            </w:pPr>
            <w:r w:rsidRPr="4E4813CD">
              <w:t xml:space="preserve">Czy uczelnia spełnia powyższe kryterium? </w:t>
            </w:r>
          </w:p>
        </w:tc>
      </w:tr>
      <w:tr w:rsidR="006031AA" w14:paraId="13C2BA88" w14:textId="77777777" w:rsidTr="000F2EA4">
        <w:trPr>
          <w:trHeight w:val="300"/>
        </w:trPr>
        <w:tc>
          <w:tcPr>
            <w:tcW w:w="2010" w:type="dxa"/>
            <w:shd w:val="clear" w:color="auto" w:fill="auto"/>
            <w:vAlign w:val="center"/>
          </w:tcPr>
          <w:p w14:paraId="38F39865" w14:textId="77777777" w:rsidR="006031AA" w:rsidRDefault="006031AA" w:rsidP="00E8287A">
            <w:pPr>
              <w:pStyle w:val="Boldnormalny"/>
            </w:pPr>
            <w:r w:rsidRPr="4E4813CD">
              <w:t>Tak, w pełni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42A2458" w14:textId="77777777" w:rsidR="006031AA" w:rsidRDefault="006031AA" w:rsidP="00E8287A">
            <w:pPr>
              <w:rPr>
                <w:lang w:eastAsia="pl-PL"/>
              </w:rPr>
            </w:pPr>
            <w:r w:rsidRPr="740314AA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C13304" w14:textId="77777777" w:rsidR="006031AA" w:rsidRDefault="006031AA" w:rsidP="00E8287A">
            <w:pPr>
              <w:pStyle w:val="Boldnormalny"/>
            </w:pPr>
            <w:r w:rsidRPr="4E4813CD">
              <w:t>Tak, częściowo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CEDB6D" w14:textId="77777777" w:rsidR="006031AA" w:rsidRDefault="006031AA" w:rsidP="00E8287A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49632" w14:textId="77777777" w:rsidR="006031AA" w:rsidRDefault="006031AA" w:rsidP="00E8287A">
            <w:pPr>
              <w:pStyle w:val="Boldnormalny"/>
            </w:pPr>
            <w:r w:rsidRPr="4E4813CD">
              <w:t>Nie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BC305CF" w14:textId="77777777" w:rsidR="006031AA" w:rsidRDefault="006031AA" w:rsidP="00E8287A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006031AA" w14:paraId="307C582F" w14:textId="77777777" w:rsidTr="000F2EA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307AAF33" w14:textId="77777777" w:rsidR="006031AA" w:rsidRDefault="006031AA" w:rsidP="00E8287A">
            <w:pPr>
              <w:pStyle w:val="Boldnormalny"/>
            </w:pPr>
            <w:r w:rsidRPr="740314AA">
              <w:t>Uzasadnienie i diagnoza potrzeb: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6DA00F6A" w14:textId="77777777" w:rsidR="006031AA" w:rsidRDefault="006031AA" w:rsidP="00E8287A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  <w:tr w:rsidR="006031AA" w14:paraId="05696EDA" w14:textId="77777777" w:rsidTr="000F2EA4">
        <w:trPr>
          <w:trHeight w:val="540"/>
        </w:trPr>
        <w:tc>
          <w:tcPr>
            <w:tcW w:w="2010" w:type="dxa"/>
            <w:shd w:val="clear" w:color="auto" w:fill="auto"/>
            <w:vAlign w:val="center"/>
          </w:tcPr>
          <w:p w14:paraId="2D4FD486" w14:textId="77777777" w:rsidR="006031AA" w:rsidRDefault="006031AA" w:rsidP="00E8287A">
            <w:pPr>
              <w:pStyle w:val="Boldnormalny"/>
            </w:pPr>
            <w:r w:rsidRPr="4E4813CD">
              <w:t>Powiązane działania w projekcie:</w:t>
            </w:r>
          </w:p>
        </w:tc>
        <w:tc>
          <w:tcPr>
            <w:tcW w:w="6632" w:type="dxa"/>
            <w:gridSpan w:val="5"/>
            <w:shd w:val="clear" w:color="auto" w:fill="auto"/>
            <w:vAlign w:val="center"/>
          </w:tcPr>
          <w:p w14:paraId="6A98DD29" w14:textId="77777777" w:rsidR="006031AA" w:rsidRDefault="006031AA" w:rsidP="00E8287A">
            <w:pPr>
              <w:rPr>
                <w:lang w:eastAsia="pl-PL"/>
              </w:rPr>
            </w:pPr>
            <w:r w:rsidRPr="4E4813CD">
              <w:rPr>
                <w:lang w:eastAsia="pl-PL"/>
              </w:rPr>
              <w:t> </w:t>
            </w:r>
          </w:p>
        </w:tc>
      </w:tr>
    </w:tbl>
    <w:p w14:paraId="048B55D4" w14:textId="77777777" w:rsidR="00F31A13" w:rsidRPr="00F31A13" w:rsidRDefault="00F31A13" w:rsidP="00F31A13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7.1"/>
      </w:tblPr>
      <w:tblGrid>
        <w:gridCol w:w="1943"/>
        <w:gridCol w:w="6699"/>
      </w:tblGrid>
      <w:tr w:rsidR="00AF55EC" w:rsidRPr="00242357" w14:paraId="1AB900F8" w14:textId="77777777" w:rsidTr="00211ECE">
        <w:trPr>
          <w:trHeight w:val="540"/>
          <w:tblHeader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4AB96996" w14:textId="77777777" w:rsidR="00AF55EC" w:rsidRPr="00AB5921" w:rsidRDefault="00AF55EC" w:rsidP="00E8287A">
            <w:pPr>
              <w:pStyle w:val="Boldnormalny"/>
            </w:pPr>
            <w:r w:rsidRPr="00AB5921">
              <w:t>Nr kryterium</w:t>
            </w:r>
          </w:p>
        </w:tc>
        <w:tc>
          <w:tcPr>
            <w:tcW w:w="6699" w:type="dxa"/>
            <w:shd w:val="clear" w:color="auto" w:fill="auto"/>
            <w:noWrap/>
            <w:vAlign w:val="center"/>
            <w:hideMark/>
          </w:tcPr>
          <w:p w14:paraId="46147AD4" w14:textId="77777777" w:rsidR="00AF55EC" w:rsidRPr="00AB5921" w:rsidRDefault="00AF55EC" w:rsidP="00E8287A">
            <w:pPr>
              <w:pStyle w:val="Boldnormalny"/>
            </w:pPr>
            <w:r w:rsidRPr="00AB5921">
              <w:t>Opis kryterium</w:t>
            </w:r>
          </w:p>
        </w:tc>
      </w:tr>
      <w:tr w:rsidR="00AF55EC" w:rsidRPr="00242357" w14:paraId="7C2DEEE5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2634650" w14:textId="32CD9024" w:rsidR="00AF55EC" w:rsidRPr="00AB5921" w:rsidRDefault="00901D52" w:rsidP="00E8287A">
            <w:pPr>
              <w:pStyle w:val="Boldnormalny"/>
            </w:pPr>
            <w:r w:rsidRPr="480C4EF6">
              <w:t>R</w:t>
            </w:r>
            <w:r w:rsidR="0044242C" w:rsidRPr="480C4EF6">
              <w:t>7</w:t>
            </w:r>
            <w:r w:rsidR="0044242C" w:rsidRPr="00AB5921">
              <w:t>.1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658D6378" w14:textId="1A6983D2" w:rsidR="00AF55EC" w:rsidRPr="00242357" w:rsidRDefault="013257FA" w:rsidP="00E8287A">
            <w:r>
              <w:t>Wsparciem powinny być objęte wszystkie osoby</w:t>
            </w:r>
            <w:r w:rsidR="63EA683B">
              <w:t xml:space="preserve"> ze szczególnymi potrzebami, w tym osoby z niepełnosprawnościami, niezależnie od</w:t>
            </w:r>
            <w:r w:rsidR="00E8287A">
              <w:t> </w:t>
            </w:r>
            <w:r w:rsidR="63EA683B">
              <w:t>rodzaju i nasilenia</w:t>
            </w:r>
            <w:r w:rsidR="30200F15">
              <w:t xml:space="preserve"> poszczególnych potrzeb (niepełnosprawności), w zakresie w jakim wsparcie </w:t>
            </w:r>
            <w:r w:rsidR="4B5A00E4">
              <w:t>to jest niezbędne do zapewnienia pełnego udziału w życiu Uczelni i</w:t>
            </w:r>
            <w:r w:rsidR="00E8287A">
              <w:t> </w:t>
            </w:r>
            <w:r w:rsidR="4B5A00E4">
              <w:t>społeczności akademickiej, w tym w procesie przyjmowania na</w:t>
            </w:r>
            <w:r w:rsidR="00E8287A">
              <w:t> </w:t>
            </w:r>
            <w:r w:rsidR="4B5A00E4">
              <w:t xml:space="preserve">kształcenie, kształceniu i prowadzeniu działalności naukowej. </w:t>
            </w:r>
          </w:p>
        </w:tc>
      </w:tr>
      <w:tr w:rsidR="00AB5921" w:rsidRPr="00242357" w14:paraId="57150E7E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11B2C4F" w14:textId="7F9CAAD3" w:rsidR="00AB5921" w:rsidRPr="00AB5921" w:rsidRDefault="00AB5921" w:rsidP="00675890">
            <w:pPr>
              <w:spacing w:line="320" w:lineRule="exact"/>
              <w:rPr>
                <w:b/>
                <w:bCs/>
                <w:lang w:eastAsia="pl-PL"/>
              </w:rPr>
            </w:pPr>
            <w:r w:rsidRPr="00AB5921">
              <w:rPr>
                <w:b/>
                <w:bCs/>
                <w:lang w:eastAsia="pl-PL"/>
              </w:rPr>
              <w:t xml:space="preserve">Czy uczelnia spełnia powyższe kryterium? 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0A7F776C" w14:textId="38525F48" w:rsidR="00AB5921" w:rsidRPr="37DF61A5" w:rsidRDefault="00AB5921" w:rsidP="00AB5921">
            <w:r>
              <w:t>Proszę zaznaczyć właściwą odpowiedź dużym X</w:t>
            </w:r>
          </w:p>
        </w:tc>
      </w:tr>
      <w:tr w:rsidR="00AB5921" w:rsidRPr="00242357" w14:paraId="3C614D42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42A9718" w14:textId="4B1E2619" w:rsidR="00AB5921" w:rsidRPr="00AB5921" w:rsidRDefault="00AB5921" w:rsidP="00211ECE">
            <w:pPr>
              <w:pStyle w:val="Boldnormalny"/>
            </w:pPr>
            <w:r w:rsidRPr="00AB5921">
              <w:lastRenderedPageBreak/>
              <w:t>Tak, w pełni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70F32F0F" w14:textId="77777777" w:rsidR="00AB5921" w:rsidRPr="37DF61A5" w:rsidRDefault="00AB5921" w:rsidP="00211ECE"/>
        </w:tc>
      </w:tr>
      <w:tr w:rsidR="00AB5921" w:rsidRPr="00242357" w14:paraId="16369A39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5B143BD" w14:textId="5EA857DC" w:rsidR="00AB5921" w:rsidRPr="00AB5921" w:rsidRDefault="00AB5921" w:rsidP="00211ECE">
            <w:pPr>
              <w:pStyle w:val="Boldnormalny"/>
            </w:pPr>
            <w:r w:rsidRPr="00AB5921">
              <w:t>Tak, częściowo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6C806F31" w14:textId="77777777" w:rsidR="00AB5921" w:rsidRPr="37DF61A5" w:rsidRDefault="00AB5921" w:rsidP="00211ECE"/>
        </w:tc>
      </w:tr>
      <w:tr w:rsidR="00AB5921" w:rsidRPr="00242357" w14:paraId="63A3A69F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BBCD508" w14:textId="7B3F7766" w:rsidR="00AB5921" w:rsidRPr="00AB5921" w:rsidRDefault="00AB5921" w:rsidP="00211ECE">
            <w:pPr>
              <w:pStyle w:val="Boldnormalny"/>
            </w:pPr>
            <w:r w:rsidRPr="00AB5921">
              <w:t>Nie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76458246" w14:textId="77777777" w:rsidR="00AB5921" w:rsidRPr="37DF61A5" w:rsidRDefault="00AB5921" w:rsidP="00211ECE"/>
        </w:tc>
      </w:tr>
      <w:tr w:rsidR="00AF55EC" w:rsidRPr="00242357" w14:paraId="25857BDD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688BC3F" w14:textId="77777777" w:rsidR="00AF55EC" w:rsidRPr="00AB5921" w:rsidRDefault="00AF55EC" w:rsidP="00211ECE">
            <w:pPr>
              <w:pStyle w:val="Boldnormalny"/>
            </w:pPr>
            <w:r w:rsidRPr="00AB5921">
              <w:t>Uzasadnienie:</w:t>
            </w:r>
          </w:p>
        </w:tc>
        <w:tc>
          <w:tcPr>
            <w:tcW w:w="6699" w:type="dxa"/>
            <w:shd w:val="clear" w:color="auto" w:fill="auto"/>
            <w:noWrap/>
            <w:vAlign w:val="center"/>
            <w:hideMark/>
          </w:tcPr>
          <w:p w14:paraId="16AA7CE1" w14:textId="77777777" w:rsidR="00AF55EC" w:rsidRPr="00242357" w:rsidRDefault="00AF55EC" w:rsidP="00211ECE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AF55EC" w:rsidRPr="00242357" w14:paraId="79BBF43E" w14:textId="77777777" w:rsidTr="00E8287A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CED82A3" w14:textId="161C868D" w:rsidR="00AF55EC" w:rsidRPr="00AB5921" w:rsidRDefault="00AF55EC" w:rsidP="00211ECE">
            <w:pPr>
              <w:pStyle w:val="Boldnormalny"/>
            </w:pPr>
            <w:r w:rsidRPr="00AB5921">
              <w:t>Powiązane działania</w:t>
            </w:r>
            <w:r w:rsidR="008369A4" w:rsidRPr="00AB5921">
              <w:t xml:space="preserve"> w </w:t>
            </w:r>
            <w:r w:rsidRPr="00AB5921">
              <w:t>projekcie:</w:t>
            </w:r>
          </w:p>
        </w:tc>
        <w:tc>
          <w:tcPr>
            <w:tcW w:w="6699" w:type="dxa"/>
            <w:shd w:val="clear" w:color="auto" w:fill="auto"/>
            <w:noWrap/>
            <w:vAlign w:val="center"/>
            <w:hideMark/>
          </w:tcPr>
          <w:p w14:paraId="0EB96748" w14:textId="77777777" w:rsidR="00AF55EC" w:rsidRPr="00242357" w:rsidRDefault="00AF55EC" w:rsidP="00211ECE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7114EC48" w14:textId="721BE12B" w:rsidR="00AF55EC" w:rsidRPr="00242357" w:rsidRDefault="00AF55EC" w:rsidP="00625A77"/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7.2"/>
      </w:tblPr>
      <w:tblGrid>
        <w:gridCol w:w="1943"/>
        <w:gridCol w:w="6699"/>
      </w:tblGrid>
      <w:tr w:rsidR="00502E60" w:rsidRPr="00242357" w14:paraId="1F60C0D8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2B2659F" w14:textId="77777777" w:rsidR="00502E60" w:rsidRPr="00675890" w:rsidRDefault="00502E60" w:rsidP="00211ECE">
            <w:pPr>
              <w:pStyle w:val="Boldnormalny"/>
            </w:pPr>
            <w:r w:rsidRPr="00675890">
              <w:t>Nr kryterium</w:t>
            </w:r>
          </w:p>
        </w:tc>
        <w:tc>
          <w:tcPr>
            <w:tcW w:w="6699" w:type="dxa"/>
            <w:shd w:val="clear" w:color="auto" w:fill="auto"/>
            <w:noWrap/>
            <w:vAlign w:val="center"/>
            <w:hideMark/>
          </w:tcPr>
          <w:p w14:paraId="60F12D39" w14:textId="77777777" w:rsidR="00502E60" w:rsidRPr="00675890" w:rsidRDefault="00502E60" w:rsidP="00211ECE">
            <w:pPr>
              <w:pStyle w:val="Boldnormalny"/>
            </w:pPr>
            <w:r w:rsidRPr="00675890">
              <w:t>Opis kryterium</w:t>
            </w:r>
          </w:p>
        </w:tc>
      </w:tr>
      <w:tr w:rsidR="00502E60" w:rsidRPr="00242357" w14:paraId="62A81841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DD2EFD7" w14:textId="480396CB" w:rsidR="00502E60" w:rsidRPr="00675890" w:rsidRDefault="00901D52" w:rsidP="00211ECE">
            <w:pPr>
              <w:pStyle w:val="Boldnormalny"/>
            </w:pPr>
            <w:r w:rsidRPr="480C4EF6">
              <w:t>R</w:t>
            </w:r>
            <w:r w:rsidR="45561F34" w:rsidRPr="480C4EF6">
              <w:t>7</w:t>
            </w:r>
            <w:r w:rsidR="00166F20" w:rsidRPr="00675890">
              <w:t>.2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32ACF635" w14:textId="1AE0E8E2" w:rsidR="00502E60" w:rsidRPr="00242357" w:rsidRDefault="26156016" w:rsidP="00211ECE">
            <w:r>
              <w:t>Uczelnia musi dysponować obowiązującą, skuteczną procedurą wnioskowania i przyznawania wsparcia dla studentów/</w:t>
            </w:r>
            <w:proofErr w:type="spellStart"/>
            <w:r>
              <w:t>ek</w:t>
            </w:r>
            <w:proofErr w:type="spellEnd"/>
            <w:r>
              <w:t xml:space="preserve"> z niepełnosprawnościami. </w:t>
            </w:r>
          </w:p>
          <w:p w14:paraId="0047EEFD" w14:textId="0805805E" w:rsidR="00502E60" w:rsidRPr="00242357" w:rsidRDefault="26156016" w:rsidP="00211ECE">
            <w:pPr>
              <w:rPr>
                <w:kern w:val="0"/>
                <w:lang w:eastAsia="pl-PL"/>
                <w14:ligatures w14:val="none"/>
              </w:rPr>
            </w:pPr>
            <w:r>
              <w:t xml:space="preserve">Procedura musi uwzględniać możliwość odwołania oraz nakładać obowiązek uzasadnienia ewentualnej odmowy wsparcia. </w:t>
            </w:r>
          </w:p>
        </w:tc>
      </w:tr>
      <w:tr w:rsidR="00675890" w:rsidRPr="00242357" w14:paraId="61834BE6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BA33B58" w14:textId="57FBD1AD" w:rsidR="00675890" w:rsidRPr="00675890" w:rsidRDefault="00675890" w:rsidP="00211ECE">
            <w:pPr>
              <w:pStyle w:val="Boldnormalny"/>
            </w:pPr>
            <w:r w:rsidRPr="00675890">
              <w:t xml:space="preserve">Czy uczelnia spełnia powyższe kryterium? 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70289FB1" w14:textId="72A7B795" w:rsidR="00675890" w:rsidRPr="37DF61A5" w:rsidRDefault="00675890" w:rsidP="00675890">
            <w:r>
              <w:t>Proszę zaznaczyć właściwą odpowiedź dużym X</w:t>
            </w:r>
          </w:p>
        </w:tc>
      </w:tr>
      <w:tr w:rsidR="00675890" w:rsidRPr="00242357" w14:paraId="072E1468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A057B11" w14:textId="273AB1E3" w:rsidR="00675890" w:rsidRPr="00675890" w:rsidRDefault="00675890" w:rsidP="00211ECE">
            <w:pPr>
              <w:pStyle w:val="Boldnormalny"/>
            </w:pPr>
            <w:r w:rsidRPr="00675890">
              <w:t>Tak, w pełni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2F4F1039" w14:textId="77777777" w:rsidR="00675890" w:rsidRPr="37DF61A5" w:rsidRDefault="00675890" w:rsidP="00211ECE"/>
        </w:tc>
      </w:tr>
      <w:tr w:rsidR="00675890" w:rsidRPr="00242357" w14:paraId="1550DBF5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1AEB109" w14:textId="11C71487" w:rsidR="00675890" w:rsidRPr="00675890" w:rsidRDefault="00675890" w:rsidP="00211ECE">
            <w:pPr>
              <w:pStyle w:val="Boldnormalny"/>
            </w:pPr>
            <w:r w:rsidRPr="00675890">
              <w:t>Tak, częściowo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15CA84AF" w14:textId="77777777" w:rsidR="00675890" w:rsidRPr="37DF61A5" w:rsidRDefault="00675890" w:rsidP="00211ECE"/>
        </w:tc>
      </w:tr>
      <w:tr w:rsidR="00675890" w:rsidRPr="00242357" w14:paraId="16610219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2DAB899" w14:textId="1D6B4853" w:rsidR="00675890" w:rsidRPr="00675890" w:rsidRDefault="00675890" w:rsidP="00211ECE">
            <w:pPr>
              <w:pStyle w:val="Boldnormalny"/>
            </w:pPr>
            <w:r w:rsidRPr="00675890">
              <w:t>Nie</w:t>
            </w:r>
          </w:p>
        </w:tc>
        <w:tc>
          <w:tcPr>
            <w:tcW w:w="6699" w:type="dxa"/>
            <w:shd w:val="clear" w:color="auto" w:fill="auto"/>
            <w:noWrap/>
            <w:vAlign w:val="center"/>
          </w:tcPr>
          <w:p w14:paraId="2BE8A079" w14:textId="77777777" w:rsidR="00675890" w:rsidRPr="37DF61A5" w:rsidRDefault="00675890" w:rsidP="00211ECE"/>
        </w:tc>
      </w:tr>
      <w:tr w:rsidR="00502E60" w:rsidRPr="00242357" w14:paraId="7D34BC7C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F782A06" w14:textId="77777777" w:rsidR="00502E60" w:rsidRPr="00675890" w:rsidRDefault="00502E60" w:rsidP="00211ECE">
            <w:pPr>
              <w:pStyle w:val="Boldnormalny"/>
            </w:pPr>
            <w:r w:rsidRPr="00675890">
              <w:t>Uzasadnienie:</w:t>
            </w:r>
          </w:p>
        </w:tc>
        <w:tc>
          <w:tcPr>
            <w:tcW w:w="6699" w:type="dxa"/>
            <w:shd w:val="clear" w:color="auto" w:fill="auto"/>
            <w:noWrap/>
            <w:vAlign w:val="center"/>
            <w:hideMark/>
          </w:tcPr>
          <w:p w14:paraId="1FF10AB6" w14:textId="77777777" w:rsidR="00502E60" w:rsidRPr="00242357" w:rsidRDefault="00502E60" w:rsidP="00211ECE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502E60" w:rsidRPr="00242357" w14:paraId="67EB6E87" w14:textId="77777777" w:rsidTr="00211ECE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B2FCF1D" w14:textId="2058419D" w:rsidR="00502E60" w:rsidRPr="00675890" w:rsidRDefault="00502E60" w:rsidP="00211ECE">
            <w:pPr>
              <w:pStyle w:val="Boldnormalny"/>
            </w:pPr>
            <w:r w:rsidRPr="00675890">
              <w:t>Powiązane działania</w:t>
            </w:r>
            <w:r w:rsidR="008369A4" w:rsidRPr="00675890">
              <w:t xml:space="preserve"> w </w:t>
            </w:r>
            <w:r w:rsidRPr="00675890">
              <w:t>projekcie:</w:t>
            </w:r>
          </w:p>
        </w:tc>
        <w:tc>
          <w:tcPr>
            <w:tcW w:w="6699" w:type="dxa"/>
            <w:shd w:val="clear" w:color="auto" w:fill="auto"/>
            <w:noWrap/>
            <w:vAlign w:val="center"/>
            <w:hideMark/>
          </w:tcPr>
          <w:p w14:paraId="2429854C" w14:textId="77777777" w:rsidR="00502E60" w:rsidRPr="00242357" w:rsidRDefault="00502E60" w:rsidP="00211ECE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318DF4FF" w14:textId="77777777" w:rsidR="00211ECE" w:rsidRDefault="00211ECE">
      <w:pPr>
        <w:spacing w:after="160" w:line="259" w:lineRule="auto"/>
        <w:rPr>
          <w:rFonts w:eastAsiaTheme="majorEastAsia" w:cstheme="majorBidi"/>
          <w:b/>
          <w:color w:val="1F3864" w:themeColor="accent1" w:themeShade="80"/>
          <w:sz w:val="28"/>
          <w:szCs w:val="28"/>
        </w:rPr>
      </w:pPr>
      <w:r>
        <w:br w:type="page"/>
      </w:r>
    </w:p>
    <w:p w14:paraId="58A1551A" w14:textId="71FDD2D4" w:rsidR="007B3C8B" w:rsidRDefault="001A253A" w:rsidP="00625A77">
      <w:pPr>
        <w:pStyle w:val="Nagwek2"/>
      </w:pPr>
      <w:r w:rsidRPr="00242357">
        <w:lastRenderedPageBreak/>
        <w:t>Obszar 8 Szkolenia podnoszące świadomość niepełnosprawności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8.1"/>
      </w:tblPr>
      <w:tblGrid>
        <w:gridCol w:w="1943"/>
        <w:gridCol w:w="604"/>
        <w:gridCol w:w="3118"/>
        <w:gridCol w:w="567"/>
        <w:gridCol w:w="1276"/>
        <w:gridCol w:w="992"/>
      </w:tblGrid>
      <w:tr w:rsidR="00344E44" w:rsidRPr="004B03C2" w14:paraId="6B37A934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4359285" w14:textId="77777777" w:rsidR="00344E44" w:rsidRPr="004B03C2" w:rsidRDefault="00344E44" w:rsidP="003D79D9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2642C977" w14:textId="77777777" w:rsidR="00344E44" w:rsidRPr="004B03C2" w:rsidRDefault="00344E44" w:rsidP="003D79D9">
            <w:pPr>
              <w:pStyle w:val="Boldnormalny"/>
            </w:pPr>
            <w:r w:rsidRPr="004B03C2">
              <w:t>Opis kryterium</w:t>
            </w:r>
          </w:p>
        </w:tc>
      </w:tr>
      <w:tr w:rsidR="00344E44" w:rsidRPr="004B03C2" w14:paraId="5791426C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1631AF6" w14:textId="77777777" w:rsidR="00344E44" w:rsidRPr="004B03C2" w:rsidRDefault="00344E44" w:rsidP="003D79D9">
            <w:pPr>
              <w:pStyle w:val="Boldnormalny"/>
            </w:pPr>
            <w:r w:rsidRPr="004B03C2">
              <w:t>S8.1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620E3EEF" w14:textId="77777777" w:rsidR="00344E44" w:rsidRPr="004B03C2" w:rsidRDefault="00344E44" w:rsidP="003D79D9">
            <w:r w:rsidRPr="004B03C2">
              <w:t>Przeszkolenie całego zespołu jednostki ds. dostępności w zakresie podstawowych szkoleń świadomościowych oraz specjalistycznych.</w:t>
            </w:r>
          </w:p>
        </w:tc>
      </w:tr>
      <w:tr w:rsidR="00344E44" w:rsidRPr="004B03C2" w14:paraId="7FC74C6F" w14:textId="77777777" w:rsidTr="003D79D9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7AADFCC7" w14:textId="77777777" w:rsidR="00344E44" w:rsidRPr="004B03C2" w:rsidRDefault="00344E44" w:rsidP="003D79D9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344E44" w:rsidRPr="004B03C2" w14:paraId="06C217A6" w14:textId="77777777" w:rsidTr="003D79D9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BCC3F21" w14:textId="77777777" w:rsidR="00344E44" w:rsidRPr="004B03C2" w:rsidRDefault="00344E44" w:rsidP="003D79D9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059E91C2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F4A7EDE" w14:textId="77777777" w:rsidR="00344E44" w:rsidRPr="004B03C2" w:rsidRDefault="00344E44" w:rsidP="003D79D9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1D7C0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EEB711" w14:textId="77777777" w:rsidR="00344E44" w:rsidRPr="004B03C2" w:rsidRDefault="00344E44" w:rsidP="003D79D9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F1EA9C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344E44" w:rsidRPr="004B03C2" w14:paraId="648D9E65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F11FEE3" w14:textId="77777777" w:rsidR="00344E44" w:rsidRPr="004B03C2" w:rsidRDefault="00344E44" w:rsidP="003D79D9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506C4486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344E44" w:rsidRPr="004B03C2" w14:paraId="6E23150B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802811A" w14:textId="35F1F843" w:rsidR="00344E44" w:rsidRPr="004B03C2" w:rsidRDefault="00344E44" w:rsidP="003D79D9">
            <w:pPr>
              <w:pStyle w:val="Boldnormalny"/>
            </w:pPr>
            <w:r w:rsidRPr="004B03C2">
              <w:t>Powiązane działania w</w:t>
            </w:r>
            <w:r w:rsidR="003D79D9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31F9851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52EB3AFD" w14:textId="77777777" w:rsidR="00344E44" w:rsidRPr="004B03C2" w:rsidRDefault="00344E44" w:rsidP="00344E44">
      <w:pPr>
        <w:rPr>
          <w:rFonts w:ascii="Verdana" w:hAnsi="Verdan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8.2"/>
      </w:tblPr>
      <w:tblGrid>
        <w:gridCol w:w="1943"/>
        <w:gridCol w:w="604"/>
        <w:gridCol w:w="3118"/>
        <w:gridCol w:w="567"/>
        <w:gridCol w:w="1276"/>
        <w:gridCol w:w="992"/>
      </w:tblGrid>
      <w:tr w:rsidR="00344E44" w:rsidRPr="004B03C2" w14:paraId="6A8ECCDE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542CD5C" w14:textId="77777777" w:rsidR="00344E44" w:rsidRPr="004B03C2" w:rsidRDefault="00344E44" w:rsidP="003D79D9">
            <w:pPr>
              <w:pStyle w:val="Boldnormalny"/>
            </w:pPr>
            <w:r w:rsidRPr="004B03C2"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ECD06E9" w14:textId="77777777" w:rsidR="00344E44" w:rsidRPr="004B03C2" w:rsidRDefault="00344E44" w:rsidP="003D79D9">
            <w:pPr>
              <w:pStyle w:val="Boldnormalny"/>
            </w:pPr>
            <w:r w:rsidRPr="004B03C2">
              <w:t>Opis kryterium</w:t>
            </w:r>
          </w:p>
        </w:tc>
      </w:tr>
      <w:tr w:rsidR="00344E44" w:rsidRPr="004B03C2" w14:paraId="4CF7923C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35651A5" w14:textId="77777777" w:rsidR="00344E44" w:rsidRPr="004B03C2" w:rsidRDefault="00344E44" w:rsidP="003D79D9">
            <w:pPr>
              <w:pStyle w:val="Boldnormalny"/>
            </w:pPr>
            <w:r w:rsidRPr="004B03C2">
              <w:t>S8.2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2186D71F" w14:textId="764913F4" w:rsidR="00344E44" w:rsidRPr="004B03C2" w:rsidRDefault="00344E44" w:rsidP="003D79D9">
            <w:r w:rsidRPr="004B03C2">
              <w:t>Przeszkolenie co najmniej połowy kadry kierowniczej uczelni w</w:t>
            </w:r>
            <w:r w:rsidR="003D79D9">
              <w:t> </w:t>
            </w:r>
            <w:r w:rsidRPr="004B03C2">
              <w:t xml:space="preserve">zakresie podstawowych szkoleń świadomościowych. </w:t>
            </w:r>
          </w:p>
        </w:tc>
      </w:tr>
      <w:tr w:rsidR="00344E44" w:rsidRPr="004B03C2" w14:paraId="51864EC4" w14:textId="77777777" w:rsidTr="003D79D9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50B1D6B2" w14:textId="77777777" w:rsidR="00344E44" w:rsidRPr="004B03C2" w:rsidRDefault="00344E44" w:rsidP="003D79D9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344E44" w:rsidRPr="004B03C2" w14:paraId="0DFB2575" w14:textId="77777777" w:rsidTr="003D79D9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888A8D2" w14:textId="77777777" w:rsidR="00344E44" w:rsidRPr="004B03C2" w:rsidRDefault="00344E44" w:rsidP="003D79D9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DC13E2F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97B45E7" w14:textId="77777777" w:rsidR="00344E44" w:rsidRPr="004B03C2" w:rsidRDefault="00344E44" w:rsidP="003D79D9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56491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5FEA9E" w14:textId="77777777" w:rsidR="00344E44" w:rsidRPr="004B03C2" w:rsidRDefault="00344E44" w:rsidP="003D79D9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85E00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344E44" w:rsidRPr="004B03C2" w14:paraId="40E44D7D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6D8BA50" w14:textId="77777777" w:rsidR="00344E44" w:rsidRPr="004B03C2" w:rsidRDefault="00344E44" w:rsidP="003D79D9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737093D5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344E44" w:rsidRPr="004B03C2" w14:paraId="15F75C9E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117D78AC" w14:textId="31CAD896" w:rsidR="00344E44" w:rsidRPr="004B03C2" w:rsidRDefault="00344E44" w:rsidP="003D79D9">
            <w:pPr>
              <w:pStyle w:val="Boldnormalny"/>
            </w:pPr>
            <w:r w:rsidRPr="004B03C2">
              <w:t>Powiązane działania w</w:t>
            </w:r>
            <w:r w:rsidR="003D79D9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158B242C" w14:textId="77777777" w:rsidR="00344E44" w:rsidRPr="004B03C2" w:rsidRDefault="00344E44" w:rsidP="003D79D9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30C41EBC" w14:textId="77777777" w:rsidR="003D79D9" w:rsidRDefault="003D79D9">
      <w:pPr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S8.3"/>
      </w:tblPr>
      <w:tblGrid>
        <w:gridCol w:w="1943"/>
        <w:gridCol w:w="604"/>
        <w:gridCol w:w="3118"/>
        <w:gridCol w:w="567"/>
        <w:gridCol w:w="1276"/>
        <w:gridCol w:w="992"/>
      </w:tblGrid>
      <w:tr w:rsidR="00344E44" w:rsidRPr="004B03C2" w14:paraId="5491C003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5F1EE6AD" w14:textId="77777777" w:rsidR="00344E44" w:rsidRPr="004B03C2" w:rsidRDefault="00344E44" w:rsidP="003D79D9">
            <w:pPr>
              <w:pStyle w:val="Boldnormalny"/>
            </w:pPr>
            <w:r w:rsidRPr="004B03C2">
              <w:lastRenderedPageBreak/>
              <w:t>Nr kryterium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3F846133" w14:textId="77777777" w:rsidR="00344E44" w:rsidRPr="004B03C2" w:rsidRDefault="00344E44" w:rsidP="003D79D9">
            <w:pPr>
              <w:pStyle w:val="Boldnormalny"/>
            </w:pPr>
            <w:r w:rsidRPr="004B03C2">
              <w:t>Opis kryterium</w:t>
            </w:r>
          </w:p>
        </w:tc>
      </w:tr>
      <w:tr w:rsidR="00344E44" w:rsidRPr="004B03C2" w14:paraId="7A5CC114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6800ECD" w14:textId="77777777" w:rsidR="00344E44" w:rsidRPr="004B03C2" w:rsidRDefault="00344E44" w:rsidP="003D79D9">
            <w:pPr>
              <w:pStyle w:val="Boldnormalny"/>
            </w:pPr>
            <w:r w:rsidRPr="004B03C2">
              <w:t>S8.3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</w:tcPr>
          <w:p w14:paraId="29C4B4E7" w14:textId="77777777" w:rsidR="00344E44" w:rsidRPr="004B03C2" w:rsidRDefault="00344E44" w:rsidP="003D79D9">
            <w:pPr>
              <w:rPr>
                <w:rFonts w:eastAsia="Times New Roman" w:cs="Calibri"/>
                <w:color w:val="000000"/>
                <w:kern w:val="0"/>
                <w:lang w:eastAsia="pl-PL"/>
                <w14:ligatures w14:val="none"/>
              </w:rPr>
            </w:pPr>
            <w:r w:rsidRPr="4E4813CD">
              <w:t>Przeszkolenie wybranych przedstawicieli kadry dydaktycznej oraz administracyjnej w zakresie podstawowych szkoleń świadomościowych oraz specjalistycznych.</w:t>
            </w:r>
          </w:p>
        </w:tc>
      </w:tr>
      <w:tr w:rsidR="00344E44" w:rsidRPr="004B03C2" w14:paraId="5CCE1144" w14:textId="77777777" w:rsidTr="003D79D9">
        <w:trPr>
          <w:trHeight w:val="300"/>
        </w:trPr>
        <w:tc>
          <w:tcPr>
            <w:tcW w:w="8500" w:type="dxa"/>
            <w:gridSpan w:val="6"/>
            <w:shd w:val="clear" w:color="auto" w:fill="auto"/>
            <w:noWrap/>
            <w:vAlign w:val="center"/>
          </w:tcPr>
          <w:p w14:paraId="53682130" w14:textId="77777777" w:rsidR="00344E44" w:rsidRPr="004B03C2" w:rsidRDefault="00344E44" w:rsidP="003D79D9">
            <w:pPr>
              <w:pStyle w:val="Boldnormalny"/>
            </w:pPr>
            <w:r w:rsidRPr="004B03C2">
              <w:t xml:space="preserve">Czy uczelnia spełnia powyższe kryterium? </w:t>
            </w:r>
          </w:p>
        </w:tc>
      </w:tr>
      <w:tr w:rsidR="00344E44" w:rsidRPr="004B03C2" w14:paraId="3D3DD301" w14:textId="77777777" w:rsidTr="003D79D9">
        <w:trPr>
          <w:trHeight w:val="30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8794DF2" w14:textId="77777777" w:rsidR="00344E44" w:rsidRPr="004B03C2" w:rsidRDefault="00344E44" w:rsidP="003D79D9">
            <w:pPr>
              <w:pStyle w:val="Boldnormalny"/>
            </w:pPr>
            <w:r w:rsidRPr="004B03C2">
              <w:t>Tak, w pełni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10B01A81" w14:textId="77777777" w:rsidR="00344E44" w:rsidRPr="004B03C2" w:rsidRDefault="00344E44" w:rsidP="007539C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EF57551" w14:textId="77777777" w:rsidR="00344E44" w:rsidRPr="004B03C2" w:rsidRDefault="00344E44" w:rsidP="003D79D9">
            <w:pPr>
              <w:pStyle w:val="Boldnormalny"/>
            </w:pPr>
            <w:r w:rsidRPr="004B03C2">
              <w:t>Tak, częściowo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295F1" w14:textId="77777777" w:rsidR="00344E44" w:rsidRPr="004B03C2" w:rsidRDefault="00344E44" w:rsidP="007539C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5F1F82" w14:textId="77777777" w:rsidR="00344E44" w:rsidRPr="004B03C2" w:rsidRDefault="00344E44" w:rsidP="003D79D9">
            <w:pPr>
              <w:pStyle w:val="Boldnormalny"/>
            </w:pPr>
            <w:r w:rsidRPr="004B03C2">
              <w:t>Nie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4899B7" w14:textId="77777777" w:rsidR="00344E44" w:rsidRPr="004B03C2" w:rsidRDefault="00344E44" w:rsidP="007539C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344E44" w:rsidRPr="004B03C2" w14:paraId="0A39CDB3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07D498D2" w14:textId="77777777" w:rsidR="00344E44" w:rsidRPr="004B03C2" w:rsidRDefault="00344E44" w:rsidP="007539CC">
            <w:pPr>
              <w:pStyle w:val="Boldnormalny"/>
            </w:pPr>
            <w:r w:rsidRPr="00656A43">
              <w:t>Uzasadnienie i diagnoza potrzeb</w:t>
            </w:r>
            <w:r w:rsidRPr="004B03C2">
              <w:t>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01F76066" w14:textId="77777777" w:rsidR="00344E44" w:rsidRPr="004B03C2" w:rsidRDefault="00344E44" w:rsidP="007539C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  <w:tr w:rsidR="00344E44" w:rsidRPr="004B03C2" w14:paraId="581CDE64" w14:textId="77777777" w:rsidTr="003D79D9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694F8AF" w14:textId="3533ECE0" w:rsidR="00344E44" w:rsidRPr="004B03C2" w:rsidRDefault="00344E44" w:rsidP="007539CC">
            <w:pPr>
              <w:pStyle w:val="Boldnormalny"/>
            </w:pPr>
            <w:r w:rsidRPr="004B03C2">
              <w:t>Powiązane działania w</w:t>
            </w:r>
            <w:r w:rsidR="007539CC">
              <w:t> </w:t>
            </w:r>
            <w:r w:rsidRPr="004B03C2">
              <w:t>projekcie:</w:t>
            </w:r>
          </w:p>
        </w:tc>
        <w:tc>
          <w:tcPr>
            <w:tcW w:w="6557" w:type="dxa"/>
            <w:gridSpan w:val="5"/>
            <w:shd w:val="clear" w:color="auto" w:fill="auto"/>
            <w:noWrap/>
            <w:vAlign w:val="center"/>
            <w:hideMark/>
          </w:tcPr>
          <w:p w14:paraId="7C154C4B" w14:textId="77777777" w:rsidR="00344E44" w:rsidRPr="004B03C2" w:rsidRDefault="00344E44" w:rsidP="007539CC">
            <w:pPr>
              <w:rPr>
                <w:lang w:eastAsia="pl-PL"/>
              </w:rPr>
            </w:pPr>
            <w:r w:rsidRPr="004B03C2">
              <w:rPr>
                <w:lang w:eastAsia="pl-PL"/>
              </w:rPr>
              <w:t> </w:t>
            </w:r>
          </w:p>
        </w:tc>
      </w:tr>
    </w:tbl>
    <w:p w14:paraId="766DEE2F" w14:textId="77777777" w:rsidR="00344E44" w:rsidRPr="00344E44" w:rsidRDefault="00344E44" w:rsidP="00344E44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1"/>
      </w:tblPr>
      <w:tblGrid>
        <w:gridCol w:w="1943"/>
        <w:gridCol w:w="6557"/>
      </w:tblGrid>
      <w:tr w:rsidR="00502E60" w:rsidRPr="00242357" w14:paraId="1A09F354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4DC6578" w14:textId="77777777" w:rsidR="00502E60" w:rsidRPr="00675890" w:rsidRDefault="00502E60" w:rsidP="000540E2">
            <w:pPr>
              <w:pStyle w:val="Boldnormalny"/>
            </w:pPr>
            <w:r w:rsidRPr="00675890">
              <w:t>Nr kryterium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062D7C65" w14:textId="77777777" w:rsidR="00502E60" w:rsidRPr="00675890" w:rsidRDefault="00502E60" w:rsidP="000540E2">
            <w:pPr>
              <w:pStyle w:val="Boldnormalny"/>
            </w:pPr>
            <w:r w:rsidRPr="00675890">
              <w:t>Opis kryterium</w:t>
            </w:r>
          </w:p>
        </w:tc>
      </w:tr>
      <w:tr w:rsidR="00502E60" w:rsidRPr="00242357" w14:paraId="71C4FCDF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AC89FAE" w14:textId="2B793918" w:rsidR="00502E60" w:rsidRPr="00675890" w:rsidRDefault="00901D52" w:rsidP="000540E2">
            <w:pPr>
              <w:pStyle w:val="Boldnormalny"/>
            </w:pPr>
            <w:r w:rsidRPr="798382BF">
              <w:t>R</w:t>
            </w:r>
            <w:r w:rsidR="008405E5" w:rsidRPr="798382BF">
              <w:t>8</w:t>
            </w:r>
            <w:r w:rsidR="008405E5" w:rsidRPr="00675890">
              <w:t>.1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DA29899" w14:textId="0B249B6E" w:rsidR="00502E60" w:rsidRPr="00242357" w:rsidRDefault="6F492668" w:rsidP="000540E2">
            <w:r>
              <w:t>Zaawansowane szkolenia</w:t>
            </w:r>
            <w:r w:rsidR="008369A4">
              <w:t xml:space="preserve"> z </w:t>
            </w:r>
            <w:r>
              <w:t>poszczególnych zagadnień, dotyczących niepełnosprawności</w:t>
            </w:r>
            <w:r w:rsidR="6180A0B8">
              <w:t>:</w:t>
            </w:r>
            <w:r>
              <w:t xml:space="preserve"> technologie, procedury, wsparcie psychologiczne, standardy wsparcia edukacyjnego etc. Szkolenia powinny być kompleksowe, tj. obejmować wszystkie 8</w:t>
            </w:r>
            <w:r w:rsidR="000540E2">
              <w:t> </w:t>
            </w:r>
            <w:r>
              <w:t>obszarów dostępności</w:t>
            </w:r>
            <w:r w:rsidR="008369A4">
              <w:t xml:space="preserve"> i </w:t>
            </w:r>
            <w:r>
              <w:t>udokumentowane.</w:t>
            </w:r>
          </w:p>
        </w:tc>
      </w:tr>
      <w:tr w:rsidR="00675890" w:rsidRPr="00242357" w14:paraId="2A9137F7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04A3330" w14:textId="485B8A23" w:rsidR="00675890" w:rsidRPr="00675890" w:rsidRDefault="00675890" w:rsidP="000540E2">
            <w:pPr>
              <w:pStyle w:val="Boldnormalny"/>
            </w:pPr>
            <w:r w:rsidRPr="00675890">
              <w:t xml:space="preserve">Czy uczelnia spełnia powyższe kryterium? 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299A96A0" w14:textId="7ACF43C4" w:rsidR="00675890" w:rsidRPr="37DF61A5" w:rsidRDefault="00675890" w:rsidP="00675890">
            <w:r>
              <w:t>Proszę zaznaczyć właściwą odpowiedź dużym X</w:t>
            </w:r>
          </w:p>
        </w:tc>
      </w:tr>
      <w:tr w:rsidR="00675890" w:rsidRPr="00242357" w14:paraId="1EAAB4AD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0D4AA5FC" w14:textId="7C67BB59" w:rsidR="00675890" w:rsidRPr="00675890" w:rsidRDefault="00675890" w:rsidP="000540E2">
            <w:pPr>
              <w:pStyle w:val="Boldnormalny"/>
            </w:pPr>
            <w:r w:rsidRPr="00675890">
              <w:t>Tak, w pełni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03CE5BF7" w14:textId="77777777" w:rsidR="00675890" w:rsidRPr="37DF61A5" w:rsidRDefault="00675890" w:rsidP="000540E2"/>
        </w:tc>
      </w:tr>
      <w:tr w:rsidR="00675890" w:rsidRPr="00242357" w14:paraId="4EBEEB8D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39E5F9B0" w14:textId="328B3CFE" w:rsidR="00675890" w:rsidRPr="00675890" w:rsidRDefault="00675890" w:rsidP="000540E2">
            <w:pPr>
              <w:pStyle w:val="Boldnormalny"/>
            </w:pPr>
            <w:r w:rsidRPr="00675890">
              <w:t>Tak, częściowo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46A8A496" w14:textId="77777777" w:rsidR="00675890" w:rsidRPr="37DF61A5" w:rsidRDefault="00675890" w:rsidP="000540E2"/>
        </w:tc>
      </w:tr>
      <w:tr w:rsidR="00675890" w:rsidRPr="00242357" w14:paraId="0E7F9CB9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5CE4D6A3" w14:textId="22AFB943" w:rsidR="00675890" w:rsidRPr="00675890" w:rsidRDefault="00675890" w:rsidP="000540E2">
            <w:pPr>
              <w:pStyle w:val="Boldnormalny"/>
            </w:pPr>
            <w:r w:rsidRPr="00675890">
              <w:t>Nie</w:t>
            </w:r>
          </w:p>
        </w:tc>
        <w:tc>
          <w:tcPr>
            <w:tcW w:w="6557" w:type="dxa"/>
            <w:shd w:val="clear" w:color="auto" w:fill="auto"/>
            <w:noWrap/>
            <w:vAlign w:val="center"/>
          </w:tcPr>
          <w:p w14:paraId="520B1709" w14:textId="77777777" w:rsidR="00675890" w:rsidRPr="37DF61A5" w:rsidRDefault="00675890" w:rsidP="000540E2"/>
        </w:tc>
      </w:tr>
      <w:tr w:rsidR="00502E60" w:rsidRPr="00242357" w14:paraId="15DF3D2B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2C31BFED" w14:textId="77777777" w:rsidR="00502E60" w:rsidRPr="00675890" w:rsidRDefault="00502E60" w:rsidP="000540E2">
            <w:pPr>
              <w:pStyle w:val="Boldnormalny"/>
            </w:pPr>
            <w:r w:rsidRPr="00675890">
              <w:t>Uzasadnienie: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0B9CB52D" w14:textId="77777777" w:rsidR="00502E60" w:rsidRPr="00242357" w:rsidRDefault="00502E60" w:rsidP="000540E2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502E60" w:rsidRPr="00242357" w14:paraId="324A4DB4" w14:textId="77777777" w:rsidTr="000540E2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03A487A" w14:textId="75B5A71F" w:rsidR="00502E60" w:rsidRPr="00675890" w:rsidRDefault="00502E60" w:rsidP="000540E2">
            <w:pPr>
              <w:pStyle w:val="Boldnormalny"/>
            </w:pPr>
            <w:r w:rsidRPr="00675890">
              <w:t>Powiązane</w:t>
            </w:r>
            <w:r w:rsidR="009831D2" w:rsidRPr="00675890">
              <w:t xml:space="preserve"> </w:t>
            </w:r>
            <w:r w:rsidRPr="00675890">
              <w:t>działania</w:t>
            </w:r>
            <w:r w:rsidR="008369A4" w:rsidRPr="00675890">
              <w:t xml:space="preserve"> w </w:t>
            </w:r>
            <w:r w:rsidRPr="00675890">
              <w:t>projekcie:</w:t>
            </w:r>
          </w:p>
        </w:tc>
        <w:tc>
          <w:tcPr>
            <w:tcW w:w="6557" w:type="dxa"/>
            <w:shd w:val="clear" w:color="auto" w:fill="auto"/>
            <w:noWrap/>
            <w:vAlign w:val="center"/>
            <w:hideMark/>
          </w:tcPr>
          <w:p w14:paraId="46FB5074" w14:textId="77777777" w:rsidR="00502E60" w:rsidRPr="00242357" w:rsidRDefault="00502E60" w:rsidP="000540E2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5B9316BE" w14:textId="77777777" w:rsidR="00502E60" w:rsidRPr="00242357" w:rsidRDefault="00502E60" w:rsidP="00625A7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dotycząca kryterium R8.2"/>
      </w:tblPr>
      <w:tblGrid>
        <w:gridCol w:w="1943"/>
        <w:gridCol w:w="7124"/>
      </w:tblGrid>
      <w:tr w:rsidR="00596E66" w:rsidRPr="00242357" w14:paraId="4DDEAE79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31BDCECC" w14:textId="77777777" w:rsidR="00596E66" w:rsidRPr="00675890" w:rsidRDefault="00596E66" w:rsidP="00CE0714">
            <w:pPr>
              <w:pStyle w:val="Boldnormalny"/>
            </w:pPr>
            <w:r w:rsidRPr="00675890">
              <w:lastRenderedPageBreak/>
              <w:t>Nr kryterium</w:t>
            </w:r>
          </w:p>
        </w:tc>
        <w:tc>
          <w:tcPr>
            <w:tcW w:w="7124" w:type="dxa"/>
            <w:shd w:val="clear" w:color="auto" w:fill="auto"/>
            <w:noWrap/>
            <w:vAlign w:val="center"/>
            <w:hideMark/>
          </w:tcPr>
          <w:p w14:paraId="59B34804" w14:textId="77777777" w:rsidR="00596E66" w:rsidRPr="00675890" w:rsidRDefault="00596E66" w:rsidP="00CE0714">
            <w:pPr>
              <w:pStyle w:val="Boldnormalny"/>
            </w:pPr>
            <w:r w:rsidRPr="00675890">
              <w:t>Opis kryterium</w:t>
            </w:r>
          </w:p>
        </w:tc>
      </w:tr>
      <w:tr w:rsidR="00596E66" w:rsidRPr="00242357" w14:paraId="13FA100D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72D83CCF" w14:textId="105E31E4" w:rsidR="00596E66" w:rsidRPr="00675890" w:rsidRDefault="00901D52" w:rsidP="00CE0714">
            <w:pPr>
              <w:pStyle w:val="Boldnormalny"/>
            </w:pPr>
            <w:r w:rsidRPr="7A497DE7">
              <w:t>R</w:t>
            </w:r>
            <w:r w:rsidR="004E308A" w:rsidRPr="7A497DE7">
              <w:t>8</w:t>
            </w:r>
            <w:r w:rsidR="004E308A" w:rsidRPr="00675890">
              <w:t>.2</w:t>
            </w:r>
          </w:p>
        </w:tc>
        <w:tc>
          <w:tcPr>
            <w:tcW w:w="7124" w:type="dxa"/>
            <w:shd w:val="clear" w:color="auto" w:fill="auto"/>
            <w:noWrap/>
            <w:vAlign w:val="center"/>
          </w:tcPr>
          <w:p w14:paraId="6CA1BDC5" w14:textId="2FE0508D" w:rsidR="00596E66" w:rsidRPr="00242357" w:rsidRDefault="004E308A" w:rsidP="00CE0714">
            <w:r w:rsidRPr="37DF61A5">
              <w:t>Opracowanie</w:t>
            </w:r>
            <w:r w:rsidR="008369A4">
              <w:t xml:space="preserve"> i </w:t>
            </w:r>
            <w:r w:rsidRPr="37DF61A5">
              <w:t>wdrożenie długoterminowego planu/programu szkolenia pracowników uczelni</w:t>
            </w:r>
            <w:r w:rsidR="008369A4">
              <w:t xml:space="preserve"> w </w:t>
            </w:r>
            <w:r w:rsidRPr="37DF61A5">
              <w:t>zakresie świadomości niepełnosprawności</w:t>
            </w:r>
            <w:r w:rsidR="008369A4">
              <w:t xml:space="preserve"> i </w:t>
            </w:r>
            <w:r w:rsidRPr="37DF61A5">
              <w:t>zapewnienia dostępności</w:t>
            </w:r>
            <w:r w:rsidR="77C33583">
              <w:t>,</w:t>
            </w:r>
            <w:r w:rsidRPr="37DF61A5">
              <w:t xml:space="preserve"> co najmniej</w:t>
            </w:r>
            <w:r w:rsidR="008369A4">
              <w:t xml:space="preserve"> w </w:t>
            </w:r>
            <w:r w:rsidRPr="37DF61A5">
              <w:t>zakresie nowozatrudnionych</w:t>
            </w:r>
            <w:r w:rsidR="008369A4">
              <w:t xml:space="preserve"> w </w:t>
            </w:r>
            <w:r w:rsidRPr="37DF61A5">
              <w:t>uczelni osób oraz osób obejmujących stanowiska kierownicze.</w:t>
            </w:r>
          </w:p>
        </w:tc>
      </w:tr>
      <w:tr w:rsidR="00675890" w:rsidRPr="00242357" w14:paraId="46680822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8432855" w14:textId="76AAA4D7" w:rsidR="00675890" w:rsidRPr="00675890" w:rsidRDefault="00675890" w:rsidP="00CE0714">
            <w:pPr>
              <w:pStyle w:val="Boldnormalny"/>
            </w:pPr>
            <w:r w:rsidRPr="00675890">
              <w:t xml:space="preserve">Czy uczelnia spełnia powyższe kryterium? </w:t>
            </w:r>
          </w:p>
        </w:tc>
        <w:tc>
          <w:tcPr>
            <w:tcW w:w="7124" w:type="dxa"/>
            <w:shd w:val="clear" w:color="auto" w:fill="auto"/>
            <w:noWrap/>
            <w:vAlign w:val="center"/>
          </w:tcPr>
          <w:p w14:paraId="336F0D8F" w14:textId="0B82CB1D" w:rsidR="00675890" w:rsidRPr="37DF61A5" w:rsidRDefault="00675890" w:rsidP="00675890">
            <w:r>
              <w:t>Proszę zaznaczyć właściwą odpowiedź dużym X</w:t>
            </w:r>
          </w:p>
        </w:tc>
      </w:tr>
      <w:tr w:rsidR="00675890" w:rsidRPr="00242357" w14:paraId="2925797D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25614A14" w14:textId="33B6C684" w:rsidR="00675890" w:rsidRPr="00675890" w:rsidRDefault="00675890" w:rsidP="00CE0714">
            <w:pPr>
              <w:pStyle w:val="Boldnormalny"/>
            </w:pPr>
            <w:r w:rsidRPr="00675890">
              <w:t>Tak, w pełni</w:t>
            </w:r>
          </w:p>
        </w:tc>
        <w:tc>
          <w:tcPr>
            <w:tcW w:w="7124" w:type="dxa"/>
            <w:shd w:val="clear" w:color="auto" w:fill="auto"/>
            <w:noWrap/>
            <w:vAlign w:val="center"/>
          </w:tcPr>
          <w:p w14:paraId="2063A108" w14:textId="77777777" w:rsidR="00675890" w:rsidRPr="37DF61A5" w:rsidRDefault="00675890" w:rsidP="00CE0714"/>
        </w:tc>
      </w:tr>
      <w:tr w:rsidR="00675890" w:rsidRPr="00242357" w14:paraId="74C08142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4B989757" w14:textId="05EA8B86" w:rsidR="00675890" w:rsidRPr="00675890" w:rsidRDefault="00675890" w:rsidP="00CE0714">
            <w:pPr>
              <w:pStyle w:val="Boldnormalny"/>
            </w:pPr>
            <w:r w:rsidRPr="00675890">
              <w:t>Tak, częściowo</w:t>
            </w:r>
          </w:p>
        </w:tc>
        <w:tc>
          <w:tcPr>
            <w:tcW w:w="7124" w:type="dxa"/>
            <w:shd w:val="clear" w:color="auto" w:fill="auto"/>
            <w:noWrap/>
            <w:vAlign w:val="center"/>
          </w:tcPr>
          <w:p w14:paraId="37F2B2C2" w14:textId="77777777" w:rsidR="00675890" w:rsidRPr="37DF61A5" w:rsidRDefault="00675890" w:rsidP="00CE0714"/>
        </w:tc>
      </w:tr>
      <w:tr w:rsidR="00675890" w:rsidRPr="00242357" w14:paraId="321A04E1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</w:tcPr>
          <w:p w14:paraId="6F9F6F8D" w14:textId="11F757CB" w:rsidR="00675890" w:rsidRPr="00675890" w:rsidRDefault="00675890" w:rsidP="00CE0714">
            <w:pPr>
              <w:pStyle w:val="Boldnormalny"/>
            </w:pPr>
            <w:r w:rsidRPr="00675890">
              <w:t>Nie</w:t>
            </w:r>
          </w:p>
        </w:tc>
        <w:tc>
          <w:tcPr>
            <w:tcW w:w="7124" w:type="dxa"/>
            <w:shd w:val="clear" w:color="auto" w:fill="auto"/>
            <w:noWrap/>
            <w:vAlign w:val="center"/>
          </w:tcPr>
          <w:p w14:paraId="5287782C" w14:textId="77777777" w:rsidR="00675890" w:rsidRPr="37DF61A5" w:rsidRDefault="00675890" w:rsidP="00CE0714"/>
        </w:tc>
      </w:tr>
      <w:tr w:rsidR="00596E66" w:rsidRPr="00242357" w14:paraId="57FEE102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7C3CB8AB" w14:textId="77777777" w:rsidR="00596E66" w:rsidRPr="00675890" w:rsidRDefault="00596E66" w:rsidP="00CE0714">
            <w:pPr>
              <w:pStyle w:val="Boldnormalny"/>
            </w:pPr>
            <w:r w:rsidRPr="00675890">
              <w:t>Uzasadnienie:</w:t>
            </w:r>
          </w:p>
        </w:tc>
        <w:tc>
          <w:tcPr>
            <w:tcW w:w="7124" w:type="dxa"/>
            <w:shd w:val="clear" w:color="auto" w:fill="auto"/>
            <w:noWrap/>
            <w:vAlign w:val="center"/>
            <w:hideMark/>
          </w:tcPr>
          <w:p w14:paraId="4085619F" w14:textId="77777777" w:rsidR="00596E66" w:rsidRPr="00242357" w:rsidRDefault="00596E66" w:rsidP="00CE0714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  <w:tr w:rsidR="00596E66" w:rsidRPr="00242357" w14:paraId="243606A8" w14:textId="77777777" w:rsidTr="00675890">
        <w:trPr>
          <w:trHeight w:val="540"/>
        </w:trPr>
        <w:tc>
          <w:tcPr>
            <w:tcW w:w="1943" w:type="dxa"/>
            <w:shd w:val="clear" w:color="auto" w:fill="auto"/>
            <w:noWrap/>
            <w:vAlign w:val="center"/>
            <w:hideMark/>
          </w:tcPr>
          <w:p w14:paraId="680AF82B" w14:textId="457FB673" w:rsidR="00596E66" w:rsidRPr="00675890" w:rsidRDefault="00596E66" w:rsidP="00CE0714">
            <w:pPr>
              <w:pStyle w:val="Boldnormalny"/>
            </w:pPr>
            <w:r w:rsidRPr="00675890">
              <w:t>Powiązane działania</w:t>
            </w:r>
            <w:r w:rsidR="008369A4" w:rsidRPr="00675890">
              <w:t xml:space="preserve"> w </w:t>
            </w:r>
            <w:r w:rsidRPr="00675890">
              <w:t>projekcie:</w:t>
            </w:r>
          </w:p>
        </w:tc>
        <w:tc>
          <w:tcPr>
            <w:tcW w:w="7124" w:type="dxa"/>
            <w:shd w:val="clear" w:color="auto" w:fill="auto"/>
            <w:noWrap/>
            <w:vAlign w:val="center"/>
            <w:hideMark/>
          </w:tcPr>
          <w:p w14:paraId="07DF7FC9" w14:textId="77777777" w:rsidR="00596E66" w:rsidRPr="00242357" w:rsidRDefault="00596E66" w:rsidP="00CE0714">
            <w:pPr>
              <w:rPr>
                <w:lang w:eastAsia="pl-PL"/>
              </w:rPr>
            </w:pPr>
            <w:r w:rsidRPr="00242357">
              <w:rPr>
                <w:lang w:eastAsia="pl-PL"/>
              </w:rPr>
              <w:t> </w:t>
            </w:r>
          </w:p>
        </w:tc>
      </w:tr>
    </w:tbl>
    <w:p w14:paraId="642EC98C" w14:textId="77777777" w:rsidR="00596E66" w:rsidRPr="00242357" w:rsidRDefault="00596E66" w:rsidP="00625A77"/>
    <w:sectPr w:rsidR="00596E66" w:rsidRPr="0024235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597C" w14:textId="77777777" w:rsidR="00CE5CFE" w:rsidRDefault="00CE5CFE" w:rsidP="00625A77">
      <w:r>
        <w:separator/>
      </w:r>
    </w:p>
    <w:p w14:paraId="16FCDD37" w14:textId="77777777" w:rsidR="00CE5CFE" w:rsidRDefault="00CE5CFE" w:rsidP="00625A77"/>
    <w:p w14:paraId="7DBF416C" w14:textId="77777777" w:rsidR="00CE5CFE" w:rsidRDefault="00CE5CFE" w:rsidP="00625A77"/>
  </w:endnote>
  <w:endnote w:type="continuationSeparator" w:id="0">
    <w:p w14:paraId="35014BA5" w14:textId="77777777" w:rsidR="00CE5CFE" w:rsidRDefault="00CE5CFE" w:rsidP="00625A77">
      <w:r>
        <w:continuationSeparator/>
      </w:r>
    </w:p>
    <w:p w14:paraId="0DBFCA9E" w14:textId="77777777" w:rsidR="00CE5CFE" w:rsidRDefault="00CE5CFE" w:rsidP="00625A77"/>
    <w:p w14:paraId="11CCC26E" w14:textId="77777777" w:rsidR="00CE5CFE" w:rsidRDefault="00CE5CFE" w:rsidP="00625A77"/>
  </w:endnote>
  <w:endnote w:type="continuationNotice" w:id="1">
    <w:p w14:paraId="2AF27368" w14:textId="77777777" w:rsidR="00CE5CFE" w:rsidRDefault="00CE5C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20E0" w14:textId="7464E343" w:rsidR="003F7F18" w:rsidRDefault="003F7F18" w:rsidP="00625A77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625A7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5971C4" w14:textId="77777777" w:rsidR="003F7F18" w:rsidRDefault="003F7F18" w:rsidP="00625A77">
    <w:pPr>
      <w:pStyle w:val="Stopka"/>
    </w:pPr>
  </w:p>
  <w:p w14:paraId="4408DEE0" w14:textId="77777777" w:rsidR="001B4776" w:rsidRDefault="001B4776" w:rsidP="00625A77"/>
  <w:p w14:paraId="6261A531" w14:textId="77777777" w:rsidR="001B4776" w:rsidRDefault="001B4776" w:rsidP="00625A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6134"/>
      <w:docPartObj>
        <w:docPartGallery w:val="Page Numbers (Bottom of Page)"/>
        <w:docPartUnique/>
      </w:docPartObj>
    </w:sdtPr>
    <w:sdtContent>
      <w:p w14:paraId="0DF29EED" w14:textId="5C713C98" w:rsidR="003953D5" w:rsidRDefault="003953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B6AAF" w14:textId="4D45E86E" w:rsidR="001B4776" w:rsidRDefault="001B4776" w:rsidP="00625A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47A4" w14:textId="77777777" w:rsidR="00CE5CFE" w:rsidRDefault="00CE5CFE" w:rsidP="00625A77">
      <w:r>
        <w:separator/>
      </w:r>
    </w:p>
    <w:p w14:paraId="587A4694" w14:textId="77777777" w:rsidR="00CE5CFE" w:rsidRDefault="00CE5CFE" w:rsidP="00625A77"/>
    <w:p w14:paraId="65F27A19" w14:textId="77777777" w:rsidR="00CE5CFE" w:rsidRDefault="00CE5CFE" w:rsidP="00625A77"/>
  </w:footnote>
  <w:footnote w:type="continuationSeparator" w:id="0">
    <w:p w14:paraId="002C2404" w14:textId="77777777" w:rsidR="00CE5CFE" w:rsidRDefault="00CE5CFE" w:rsidP="00625A77">
      <w:r>
        <w:continuationSeparator/>
      </w:r>
    </w:p>
    <w:p w14:paraId="386E6BCB" w14:textId="77777777" w:rsidR="00CE5CFE" w:rsidRDefault="00CE5CFE" w:rsidP="00625A77"/>
    <w:p w14:paraId="7F2A2961" w14:textId="77777777" w:rsidR="00CE5CFE" w:rsidRDefault="00CE5CFE" w:rsidP="00625A77"/>
  </w:footnote>
  <w:footnote w:type="continuationNotice" w:id="1">
    <w:p w14:paraId="189A64F9" w14:textId="77777777" w:rsidR="00CE5CFE" w:rsidRDefault="00CE5CFE">
      <w:pPr>
        <w:spacing w:line="240" w:lineRule="auto"/>
      </w:pPr>
    </w:p>
  </w:footnote>
  <w:footnote w:id="2">
    <w:p w14:paraId="3EFCB16B" w14:textId="30869D94" w:rsidR="0033047A" w:rsidRDefault="0033047A">
      <w:pPr>
        <w:pStyle w:val="Tekstprzypisudolnego"/>
      </w:pPr>
      <w:r>
        <w:rPr>
          <w:rStyle w:val="Odwoanieprzypisudolnego"/>
        </w:rPr>
        <w:footnoteRef/>
      </w:r>
      <w:r>
        <w:t xml:space="preserve"> W przypadku</w:t>
      </w:r>
      <w:r w:rsidR="00342617">
        <w:t>, gdy uczelnie nie zbierała do tej pory danych w określonej kategorii można wpisać „brak danych”</w:t>
      </w:r>
    </w:p>
  </w:footnote>
  <w:footnote w:id="3">
    <w:p w14:paraId="6F143D01" w14:textId="7F1B46B4" w:rsidR="00342617" w:rsidRDefault="00342617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o ile w uczelni funkcjonuje jednostka do spraw dostępności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F8409"/>
    <w:multiLevelType w:val="hybridMultilevel"/>
    <w:tmpl w:val="E02A6F30"/>
    <w:lvl w:ilvl="0" w:tplc="E4E2439E">
      <w:start w:val="1"/>
      <w:numFmt w:val="lowerLetter"/>
      <w:lvlText w:val="%1)"/>
      <w:lvlJc w:val="left"/>
      <w:pPr>
        <w:ind w:left="360" w:hanging="360"/>
      </w:pPr>
    </w:lvl>
    <w:lvl w:ilvl="1" w:tplc="5A189FF4">
      <w:start w:val="1"/>
      <w:numFmt w:val="lowerLetter"/>
      <w:lvlText w:val="%2."/>
      <w:lvlJc w:val="left"/>
      <w:pPr>
        <w:ind w:left="1080" w:hanging="360"/>
      </w:pPr>
    </w:lvl>
    <w:lvl w:ilvl="2" w:tplc="FBD81666">
      <w:start w:val="1"/>
      <w:numFmt w:val="lowerRoman"/>
      <w:lvlText w:val="%3."/>
      <w:lvlJc w:val="right"/>
      <w:pPr>
        <w:ind w:left="1800" w:hanging="180"/>
      </w:pPr>
    </w:lvl>
    <w:lvl w:ilvl="3" w:tplc="BD70F786">
      <w:start w:val="1"/>
      <w:numFmt w:val="decimal"/>
      <w:lvlText w:val="%4."/>
      <w:lvlJc w:val="left"/>
      <w:pPr>
        <w:ind w:left="2520" w:hanging="360"/>
      </w:pPr>
    </w:lvl>
    <w:lvl w:ilvl="4" w:tplc="6BCA7BD8">
      <w:start w:val="1"/>
      <w:numFmt w:val="lowerLetter"/>
      <w:lvlText w:val="%5."/>
      <w:lvlJc w:val="left"/>
      <w:pPr>
        <w:ind w:left="3240" w:hanging="360"/>
      </w:pPr>
    </w:lvl>
    <w:lvl w:ilvl="5" w:tplc="A6AA7B2E">
      <w:start w:val="1"/>
      <w:numFmt w:val="lowerRoman"/>
      <w:lvlText w:val="%6."/>
      <w:lvlJc w:val="right"/>
      <w:pPr>
        <w:ind w:left="3960" w:hanging="180"/>
      </w:pPr>
    </w:lvl>
    <w:lvl w:ilvl="6" w:tplc="2194A990">
      <w:start w:val="1"/>
      <w:numFmt w:val="decimal"/>
      <w:lvlText w:val="%7."/>
      <w:lvlJc w:val="left"/>
      <w:pPr>
        <w:ind w:left="4680" w:hanging="360"/>
      </w:pPr>
    </w:lvl>
    <w:lvl w:ilvl="7" w:tplc="6A92CAAA">
      <w:start w:val="1"/>
      <w:numFmt w:val="lowerLetter"/>
      <w:lvlText w:val="%8."/>
      <w:lvlJc w:val="left"/>
      <w:pPr>
        <w:ind w:left="5400" w:hanging="360"/>
      </w:pPr>
    </w:lvl>
    <w:lvl w:ilvl="8" w:tplc="8F74E78A">
      <w:start w:val="1"/>
      <w:numFmt w:val="lowerRoman"/>
      <w:lvlText w:val="%9."/>
      <w:lvlJc w:val="right"/>
      <w:pPr>
        <w:ind w:left="6120" w:hanging="180"/>
      </w:pPr>
    </w:lvl>
  </w:abstractNum>
  <w:num w:numId="1" w16cid:durableId="154837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E3"/>
    <w:rsid w:val="00012457"/>
    <w:rsid w:val="00013911"/>
    <w:rsid w:val="00015E16"/>
    <w:rsid w:val="00044352"/>
    <w:rsid w:val="00050D4B"/>
    <w:rsid w:val="000540E2"/>
    <w:rsid w:val="00073027"/>
    <w:rsid w:val="000A0B50"/>
    <w:rsid w:val="000A208D"/>
    <w:rsid w:val="000A7A21"/>
    <w:rsid w:val="000B2951"/>
    <w:rsid w:val="000B43C8"/>
    <w:rsid w:val="000B595A"/>
    <w:rsid w:val="000E5AC7"/>
    <w:rsid w:val="000F2EA4"/>
    <w:rsid w:val="00112185"/>
    <w:rsid w:val="00115A33"/>
    <w:rsid w:val="00121F6A"/>
    <w:rsid w:val="00137238"/>
    <w:rsid w:val="00142FB5"/>
    <w:rsid w:val="00166F20"/>
    <w:rsid w:val="0019554A"/>
    <w:rsid w:val="001A253A"/>
    <w:rsid w:val="001B1354"/>
    <w:rsid w:val="001B4341"/>
    <w:rsid w:val="001B4776"/>
    <w:rsid w:val="001E5C99"/>
    <w:rsid w:val="00200063"/>
    <w:rsid w:val="00211ECE"/>
    <w:rsid w:val="00212ABE"/>
    <w:rsid w:val="0021356B"/>
    <w:rsid w:val="002151E4"/>
    <w:rsid w:val="002360D9"/>
    <w:rsid w:val="00242357"/>
    <w:rsid w:val="0024546F"/>
    <w:rsid w:val="00250B7D"/>
    <w:rsid w:val="0025541A"/>
    <w:rsid w:val="00270F6E"/>
    <w:rsid w:val="0027147A"/>
    <w:rsid w:val="00296986"/>
    <w:rsid w:val="002C6A3B"/>
    <w:rsid w:val="002E11DB"/>
    <w:rsid w:val="00303496"/>
    <w:rsid w:val="0030649F"/>
    <w:rsid w:val="0033047A"/>
    <w:rsid w:val="00336A45"/>
    <w:rsid w:val="00342617"/>
    <w:rsid w:val="00344E44"/>
    <w:rsid w:val="003566DD"/>
    <w:rsid w:val="00363CA8"/>
    <w:rsid w:val="003747C3"/>
    <w:rsid w:val="003747CC"/>
    <w:rsid w:val="003774A1"/>
    <w:rsid w:val="003953D5"/>
    <w:rsid w:val="003B0F1A"/>
    <w:rsid w:val="003D79D9"/>
    <w:rsid w:val="003F7F18"/>
    <w:rsid w:val="004034BB"/>
    <w:rsid w:val="0040393B"/>
    <w:rsid w:val="00404A3C"/>
    <w:rsid w:val="00413B2F"/>
    <w:rsid w:val="00414DAC"/>
    <w:rsid w:val="0042482D"/>
    <w:rsid w:val="0044242C"/>
    <w:rsid w:val="00445115"/>
    <w:rsid w:val="00446516"/>
    <w:rsid w:val="004515D6"/>
    <w:rsid w:val="004661BD"/>
    <w:rsid w:val="0047012D"/>
    <w:rsid w:val="00480BD9"/>
    <w:rsid w:val="00487598"/>
    <w:rsid w:val="004978C0"/>
    <w:rsid w:val="004A3EE0"/>
    <w:rsid w:val="004A50E0"/>
    <w:rsid w:val="004D4AA1"/>
    <w:rsid w:val="004D5FF3"/>
    <w:rsid w:val="004E308A"/>
    <w:rsid w:val="00502E60"/>
    <w:rsid w:val="00509400"/>
    <w:rsid w:val="00527147"/>
    <w:rsid w:val="005436C9"/>
    <w:rsid w:val="0056615E"/>
    <w:rsid w:val="0057417D"/>
    <w:rsid w:val="00580FDF"/>
    <w:rsid w:val="00587D0C"/>
    <w:rsid w:val="00590DA3"/>
    <w:rsid w:val="00596E66"/>
    <w:rsid w:val="00597D07"/>
    <w:rsid w:val="005A4222"/>
    <w:rsid w:val="005B6A38"/>
    <w:rsid w:val="005B7EE3"/>
    <w:rsid w:val="005E2468"/>
    <w:rsid w:val="005E3C5B"/>
    <w:rsid w:val="006031AA"/>
    <w:rsid w:val="006114E4"/>
    <w:rsid w:val="0061643A"/>
    <w:rsid w:val="00625A77"/>
    <w:rsid w:val="0064585B"/>
    <w:rsid w:val="00650860"/>
    <w:rsid w:val="0065678A"/>
    <w:rsid w:val="00665C49"/>
    <w:rsid w:val="00675890"/>
    <w:rsid w:val="00692FCE"/>
    <w:rsid w:val="006D089F"/>
    <w:rsid w:val="006F5C7A"/>
    <w:rsid w:val="007347FC"/>
    <w:rsid w:val="00743383"/>
    <w:rsid w:val="007539CC"/>
    <w:rsid w:val="00755932"/>
    <w:rsid w:val="00776F60"/>
    <w:rsid w:val="007956F5"/>
    <w:rsid w:val="00795C2E"/>
    <w:rsid w:val="007A0CFF"/>
    <w:rsid w:val="007B2543"/>
    <w:rsid w:val="007B3C8B"/>
    <w:rsid w:val="007D0C61"/>
    <w:rsid w:val="007D2643"/>
    <w:rsid w:val="007F2643"/>
    <w:rsid w:val="007F2E9D"/>
    <w:rsid w:val="00831E09"/>
    <w:rsid w:val="008369A4"/>
    <w:rsid w:val="008405E5"/>
    <w:rsid w:val="0085189F"/>
    <w:rsid w:val="00887CD9"/>
    <w:rsid w:val="00896DD7"/>
    <w:rsid w:val="008D6CD2"/>
    <w:rsid w:val="008E6C6F"/>
    <w:rsid w:val="00901D52"/>
    <w:rsid w:val="009067C8"/>
    <w:rsid w:val="00925197"/>
    <w:rsid w:val="00943C55"/>
    <w:rsid w:val="00946EEC"/>
    <w:rsid w:val="0098148B"/>
    <w:rsid w:val="009831D2"/>
    <w:rsid w:val="00985D08"/>
    <w:rsid w:val="009E79DC"/>
    <w:rsid w:val="009F4765"/>
    <w:rsid w:val="00A06B61"/>
    <w:rsid w:val="00A42B18"/>
    <w:rsid w:val="00A74642"/>
    <w:rsid w:val="00A92F78"/>
    <w:rsid w:val="00AB5921"/>
    <w:rsid w:val="00AC1602"/>
    <w:rsid w:val="00AC45E9"/>
    <w:rsid w:val="00AE7914"/>
    <w:rsid w:val="00AF55EC"/>
    <w:rsid w:val="00B05811"/>
    <w:rsid w:val="00B12396"/>
    <w:rsid w:val="00B2063E"/>
    <w:rsid w:val="00B54EBA"/>
    <w:rsid w:val="00B670E1"/>
    <w:rsid w:val="00B70AE7"/>
    <w:rsid w:val="00B74ECC"/>
    <w:rsid w:val="00B8105E"/>
    <w:rsid w:val="00B830E1"/>
    <w:rsid w:val="00B845F5"/>
    <w:rsid w:val="00B849EC"/>
    <w:rsid w:val="00BB1086"/>
    <w:rsid w:val="00C22976"/>
    <w:rsid w:val="00C34F50"/>
    <w:rsid w:val="00C3675A"/>
    <w:rsid w:val="00C601FD"/>
    <w:rsid w:val="00C74B44"/>
    <w:rsid w:val="00C755E3"/>
    <w:rsid w:val="00CA480E"/>
    <w:rsid w:val="00CB4A48"/>
    <w:rsid w:val="00CC056A"/>
    <w:rsid w:val="00CC54C4"/>
    <w:rsid w:val="00CD28DB"/>
    <w:rsid w:val="00CE0714"/>
    <w:rsid w:val="00CE32A3"/>
    <w:rsid w:val="00CE4E3A"/>
    <w:rsid w:val="00CE5CFE"/>
    <w:rsid w:val="00CF4009"/>
    <w:rsid w:val="00D16E33"/>
    <w:rsid w:val="00D17BFF"/>
    <w:rsid w:val="00D53C86"/>
    <w:rsid w:val="00D53F96"/>
    <w:rsid w:val="00D75DE4"/>
    <w:rsid w:val="00D844FF"/>
    <w:rsid w:val="00DB6605"/>
    <w:rsid w:val="00DB7FF2"/>
    <w:rsid w:val="00DF29C8"/>
    <w:rsid w:val="00DF5FD2"/>
    <w:rsid w:val="00DF6724"/>
    <w:rsid w:val="00DF6BF9"/>
    <w:rsid w:val="00E1717B"/>
    <w:rsid w:val="00E3098B"/>
    <w:rsid w:val="00E52A3A"/>
    <w:rsid w:val="00E60A95"/>
    <w:rsid w:val="00E754B5"/>
    <w:rsid w:val="00E76E0D"/>
    <w:rsid w:val="00E8287A"/>
    <w:rsid w:val="00EA2E6C"/>
    <w:rsid w:val="00EB100A"/>
    <w:rsid w:val="00EB13FE"/>
    <w:rsid w:val="00EC0315"/>
    <w:rsid w:val="00ED5B76"/>
    <w:rsid w:val="00EE0FE5"/>
    <w:rsid w:val="00F00112"/>
    <w:rsid w:val="00F26FAD"/>
    <w:rsid w:val="00F31A13"/>
    <w:rsid w:val="00F47DB9"/>
    <w:rsid w:val="00F52EFB"/>
    <w:rsid w:val="00F62F48"/>
    <w:rsid w:val="00F67D48"/>
    <w:rsid w:val="00FA0A0C"/>
    <w:rsid w:val="00FB7BCD"/>
    <w:rsid w:val="00FD3B10"/>
    <w:rsid w:val="00FF37C5"/>
    <w:rsid w:val="00FF7B4B"/>
    <w:rsid w:val="011E7A15"/>
    <w:rsid w:val="013257FA"/>
    <w:rsid w:val="02E96EF1"/>
    <w:rsid w:val="038834C2"/>
    <w:rsid w:val="03B1617C"/>
    <w:rsid w:val="04C6D990"/>
    <w:rsid w:val="057669FB"/>
    <w:rsid w:val="05FAF0EA"/>
    <w:rsid w:val="0623B0F6"/>
    <w:rsid w:val="06A5CF7B"/>
    <w:rsid w:val="06BFD584"/>
    <w:rsid w:val="073036CE"/>
    <w:rsid w:val="074C7206"/>
    <w:rsid w:val="079923AA"/>
    <w:rsid w:val="07DD9609"/>
    <w:rsid w:val="0979666A"/>
    <w:rsid w:val="09F77646"/>
    <w:rsid w:val="0A451B25"/>
    <w:rsid w:val="0AF72219"/>
    <w:rsid w:val="0B1D2451"/>
    <w:rsid w:val="0B3B3B8F"/>
    <w:rsid w:val="0C2FBD3A"/>
    <w:rsid w:val="0C465309"/>
    <w:rsid w:val="0CA3495F"/>
    <w:rsid w:val="0D9609C3"/>
    <w:rsid w:val="0E89048F"/>
    <w:rsid w:val="0F29400D"/>
    <w:rsid w:val="0F60317A"/>
    <w:rsid w:val="100674C2"/>
    <w:rsid w:val="1066B7CA"/>
    <w:rsid w:val="11032E5D"/>
    <w:rsid w:val="11E0F3F2"/>
    <w:rsid w:val="125F12E5"/>
    <w:rsid w:val="13283636"/>
    <w:rsid w:val="13B6B658"/>
    <w:rsid w:val="1495A91A"/>
    <w:rsid w:val="153A28ED"/>
    <w:rsid w:val="1560BF10"/>
    <w:rsid w:val="1596B3A7"/>
    <w:rsid w:val="166CEBF5"/>
    <w:rsid w:val="17917DC3"/>
    <w:rsid w:val="17C02FCC"/>
    <w:rsid w:val="18F19DE5"/>
    <w:rsid w:val="191C0CEE"/>
    <w:rsid w:val="1985AC28"/>
    <w:rsid w:val="1A356B3F"/>
    <w:rsid w:val="1A6A24CA"/>
    <w:rsid w:val="1ABD1C7A"/>
    <w:rsid w:val="1E76420C"/>
    <w:rsid w:val="1E8AD305"/>
    <w:rsid w:val="21D03E0D"/>
    <w:rsid w:val="238FBD1E"/>
    <w:rsid w:val="24331FD7"/>
    <w:rsid w:val="245B2858"/>
    <w:rsid w:val="25ACD771"/>
    <w:rsid w:val="26156016"/>
    <w:rsid w:val="26A1FA2E"/>
    <w:rsid w:val="28782143"/>
    <w:rsid w:val="28E47833"/>
    <w:rsid w:val="292B9F76"/>
    <w:rsid w:val="294CB27C"/>
    <w:rsid w:val="296715C5"/>
    <w:rsid w:val="2A2B32D6"/>
    <w:rsid w:val="2A804894"/>
    <w:rsid w:val="2AF96E28"/>
    <w:rsid w:val="2B9ACF03"/>
    <w:rsid w:val="2BDCC602"/>
    <w:rsid w:val="2C672C6A"/>
    <w:rsid w:val="2CA2DC45"/>
    <w:rsid w:val="2D11AA77"/>
    <w:rsid w:val="2D132D0C"/>
    <w:rsid w:val="2D2E6424"/>
    <w:rsid w:val="2D87B453"/>
    <w:rsid w:val="2DFDAD5B"/>
    <w:rsid w:val="2E02FCCB"/>
    <w:rsid w:val="2F02634E"/>
    <w:rsid w:val="2F53B9B7"/>
    <w:rsid w:val="30200F15"/>
    <w:rsid w:val="3094ABA4"/>
    <w:rsid w:val="30EF8A18"/>
    <w:rsid w:val="328B5A79"/>
    <w:rsid w:val="336635BB"/>
    <w:rsid w:val="342F1860"/>
    <w:rsid w:val="346443BF"/>
    <w:rsid w:val="371A795C"/>
    <w:rsid w:val="3727D742"/>
    <w:rsid w:val="3748A470"/>
    <w:rsid w:val="37522A11"/>
    <w:rsid w:val="3839A6DE"/>
    <w:rsid w:val="38DDB42D"/>
    <w:rsid w:val="39E22586"/>
    <w:rsid w:val="3AD35EFF"/>
    <w:rsid w:val="3CFCDD9E"/>
    <w:rsid w:val="3E85F9E4"/>
    <w:rsid w:val="410D9B68"/>
    <w:rsid w:val="4262401C"/>
    <w:rsid w:val="42ED7096"/>
    <w:rsid w:val="443525C3"/>
    <w:rsid w:val="45561F34"/>
    <w:rsid w:val="46BBA721"/>
    <w:rsid w:val="46BEF16F"/>
    <w:rsid w:val="46D3C7E5"/>
    <w:rsid w:val="480C4EF6"/>
    <w:rsid w:val="498CAF9E"/>
    <w:rsid w:val="4B5A00E4"/>
    <w:rsid w:val="4BD4CE02"/>
    <w:rsid w:val="4E18A3CF"/>
    <w:rsid w:val="4F20BB9D"/>
    <w:rsid w:val="4FEC5DC6"/>
    <w:rsid w:val="51674B28"/>
    <w:rsid w:val="51F5D0E5"/>
    <w:rsid w:val="51FE59C8"/>
    <w:rsid w:val="535CDA51"/>
    <w:rsid w:val="55B40A66"/>
    <w:rsid w:val="55F951F8"/>
    <w:rsid w:val="56B8E33A"/>
    <w:rsid w:val="56FFC1BB"/>
    <w:rsid w:val="5736B26A"/>
    <w:rsid w:val="57B5C4BF"/>
    <w:rsid w:val="59259D3A"/>
    <w:rsid w:val="5A13BE52"/>
    <w:rsid w:val="5A6E532C"/>
    <w:rsid w:val="5AE6E83E"/>
    <w:rsid w:val="5BA53C0E"/>
    <w:rsid w:val="5CC2FC93"/>
    <w:rsid w:val="5D038A7C"/>
    <w:rsid w:val="5DA5F3EE"/>
    <w:rsid w:val="5DD7DF06"/>
    <w:rsid w:val="5DF34A27"/>
    <w:rsid w:val="5DFF3349"/>
    <w:rsid w:val="5EA59FC1"/>
    <w:rsid w:val="5F5A7422"/>
    <w:rsid w:val="616BED84"/>
    <w:rsid w:val="6180A0B8"/>
    <w:rsid w:val="61CD671D"/>
    <w:rsid w:val="6287D2C0"/>
    <w:rsid w:val="62EF58D4"/>
    <w:rsid w:val="633D366B"/>
    <w:rsid w:val="63EA683B"/>
    <w:rsid w:val="64153572"/>
    <w:rsid w:val="642EF315"/>
    <w:rsid w:val="64CCE440"/>
    <w:rsid w:val="6607F668"/>
    <w:rsid w:val="665CA15A"/>
    <w:rsid w:val="66D8AD93"/>
    <w:rsid w:val="6855645D"/>
    <w:rsid w:val="68F0941B"/>
    <w:rsid w:val="69F65EE6"/>
    <w:rsid w:val="6AC1C5A3"/>
    <w:rsid w:val="6B8C104F"/>
    <w:rsid w:val="6BA12874"/>
    <w:rsid w:val="6C0808E3"/>
    <w:rsid w:val="6C467FB5"/>
    <w:rsid w:val="6DB080DD"/>
    <w:rsid w:val="6E31CACF"/>
    <w:rsid w:val="6EC3B111"/>
    <w:rsid w:val="6EDAA0D6"/>
    <w:rsid w:val="6F492668"/>
    <w:rsid w:val="6FFF6D18"/>
    <w:rsid w:val="701928C2"/>
    <w:rsid w:val="70B9A347"/>
    <w:rsid w:val="70E27DA3"/>
    <w:rsid w:val="717E99D1"/>
    <w:rsid w:val="71C3C68C"/>
    <w:rsid w:val="720EFDC6"/>
    <w:rsid w:val="72CC3066"/>
    <w:rsid w:val="73B7D29F"/>
    <w:rsid w:val="743346C2"/>
    <w:rsid w:val="7532F295"/>
    <w:rsid w:val="7677BD06"/>
    <w:rsid w:val="77C33583"/>
    <w:rsid w:val="77C7723E"/>
    <w:rsid w:val="7875942A"/>
    <w:rsid w:val="798382BF"/>
    <w:rsid w:val="7A3A7152"/>
    <w:rsid w:val="7A497DE7"/>
    <w:rsid w:val="7A87175A"/>
    <w:rsid w:val="7AA28846"/>
    <w:rsid w:val="7AFF1300"/>
    <w:rsid w:val="7B3D4054"/>
    <w:rsid w:val="7DC8B4A4"/>
    <w:rsid w:val="7E4FB1AF"/>
    <w:rsid w:val="7E696EF9"/>
    <w:rsid w:val="7F30F2D2"/>
    <w:rsid w:val="7F49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65B1C"/>
  <w15:chartTrackingRefBased/>
  <w15:docId w15:val="{1D7BE972-5546-4DD3-9552-BB5FCF75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56B"/>
    <w:pPr>
      <w:spacing w:after="0" w:line="360" w:lineRule="auto"/>
    </w:pPr>
    <w:rPr>
      <w:rFonts w:ascii="Calibri" w:hAnsi="Calibri" w:cs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56B"/>
    <w:pPr>
      <w:keepNext/>
      <w:keepLines/>
      <w:spacing w:before="100" w:beforeAutospacing="1" w:after="100" w:afterAutospacing="1"/>
      <w:outlineLvl w:val="0"/>
    </w:pPr>
    <w:rPr>
      <w:rFonts w:eastAsiaTheme="majorEastAsia"/>
      <w:b/>
      <w:bCs/>
      <w:color w:val="1F3864" w:themeColor="accent1" w:themeShade="80"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356B"/>
    <w:pPr>
      <w:keepNext/>
      <w:keepLines/>
      <w:spacing w:before="100" w:beforeAutospacing="1" w:after="120"/>
      <w:outlineLvl w:val="1"/>
    </w:pPr>
    <w:rPr>
      <w:rFonts w:eastAsiaTheme="majorEastAsia" w:cstheme="majorBidi"/>
      <w:b/>
      <w:color w:val="1F3864" w:themeColor="accent1" w:themeShade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85D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D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D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D0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1356B"/>
    <w:rPr>
      <w:rFonts w:ascii="Calibri" w:eastAsiaTheme="majorEastAsia" w:hAnsi="Calibri" w:cstheme="majorBidi"/>
      <w:b/>
      <w:color w:val="1F3864" w:themeColor="accent1" w:themeShade="8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3F7F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F18"/>
  </w:style>
  <w:style w:type="character" w:styleId="Numerstrony">
    <w:name w:val="page number"/>
    <w:basedOn w:val="Domylnaczcionkaakapitu"/>
    <w:uiPriority w:val="99"/>
    <w:semiHidden/>
    <w:unhideWhenUsed/>
    <w:rsid w:val="003F7F18"/>
  </w:style>
  <w:style w:type="character" w:customStyle="1" w:styleId="Nagwek1Znak">
    <w:name w:val="Nagłówek 1 Znak"/>
    <w:basedOn w:val="Domylnaczcionkaakapitu"/>
    <w:link w:val="Nagwek1"/>
    <w:uiPriority w:val="9"/>
    <w:rsid w:val="0021356B"/>
    <w:rPr>
      <w:rFonts w:eastAsiaTheme="majorEastAsia" w:cstheme="minorHAnsi"/>
      <w:b/>
      <w:bCs/>
      <w:color w:val="1F3864" w:themeColor="accent1" w:themeShade="80"/>
      <w:sz w:val="32"/>
      <w:szCs w:val="40"/>
    </w:rPr>
  </w:style>
  <w:style w:type="paragraph" w:styleId="Nagwek">
    <w:name w:val="header"/>
    <w:basedOn w:val="Normalny"/>
    <w:link w:val="NagwekZnak"/>
    <w:uiPriority w:val="99"/>
    <w:unhideWhenUsed/>
    <w:rsid w:val="00625A7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77"/>
    <w:rPr>
      <w:rFonts w:cstheme="minorHAnsi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4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4E4"/>
    <w:rPr>
      <w:rFonts w:cs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4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4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47A"/>
    <w:rPr>
      <w:rFonts w:cs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4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056A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C056A"/>
    <w:rPr>
      <w:color w:val="0563C1" w:themeColor="hyperlink"/>
      <w:u w:val="single"/>
    </w:rPr>
  </w:style>
  <w:style w:type="paragraph" w:customStyle="1" w:styleId="Boldnormalny">
    <w:name w:val="Bold normalny"/>
    <w:basedOn w:val="Normalny"/>
    <w:qFormat/>
    <w:rsid w:val="003953D5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odpowiedzialnewsparcie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DB97B9B18EE148A89000E07E2C5D57" ma:contentTypeVersion="8" ma:contentTypeDescription="Utwórz nowy dokument." ma:contentTypeScope="" ma:versionID="454dc9f0dc5ee944f90a3d71d64b6a7c">
  <xsd:schema xmlns:xsd="http://www.w3.org/2001/XMLSchema" xmlns:xs="http://www.w3.org/2001/XMLSchema" xmlns:p="http://schemas.microsoft.com/office/2006/metadata/properties" xmlns:ns2="6dba03cf-357f-4fd8-b20b-a30950af5259" xmlns:ns3="de287c62-8ce2-4469-a04c-b75fe0a7394c" targetNamespace="http://schemas.microsoft.com/office/2006/metadata/properties" ma:root="true" ma:fieldsID="f81085bb0b480a50ce3f0f26d8ea7d05" ns2:_="" ns3:_="">
    <xsd:import namespace="6dba03cf-357f-4fd8-b20b-a30950af5259"/>
    <xsd:import namespace="de287c62-8ce2-4469-a04c-b75fe0a73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entarz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a03cf-357f-4fd8-b20b-a30950af5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entarz" ma:index="10" nillable="true" ma:displayName="Komentarz" ma:format="Dropdown" ma:internalName="Komentarz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87c62-8ce2-4469-a04c-b75fe0a73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z xmlns="6dba03cf-357f-4fd8-b20b-a30950af5259" xsi:nil="true"/>
    <SharedWithUsers xmlns="de287c62-8ce2-4469-a04c-b75fe0a7394c">
      <UserInfo>
        <DisplayName>Krzysztof Peda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495B40-AE71-4AC6-9265-5C217949B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a03cf-357f-4fd8-b20b-a30950af5259"/>
    <ds:schemaRef ds:uri="de287c62-8ce2-4469-a04c-b75fe0a73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EA59C-BB70-41D3-AF5E-E6D57711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DE22B-FF8D-4D4C-A1C6-C23E846D2A29}">
  <ds:schemaRefs>
    <ds:schemaRef ds:uri="http://schemas.microsoft.com/office/2006/metadata/properties"/>
    <ds:schemaRef ds:uri="http://schemas.microsoft.com/office/infopath/2007/PartnerControls"/>
    <ds:schemaRef ds:uri="6dba03cf-357f-4fd8-b20b-a30950af5259"/>
    <ds:schemaRef ds:uri="de287c62-8ce2-4469-a04c-b75fe0a739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2829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ROZWÓJ</vt:lpstr>
    </vt:vector>
  </TitlesOfParts>
  <Company/>
  <LinksUpToDate>false</LinksUpToDate>
  <CharactersWithSpaces>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dla ścieżki ROZWÓJ_tabele</dc:title>
  <dc:subject/>
  <dc:creator>Krzysztof Peda</dc:creator>
  <cp:keywords/>
  <dc:description/>
  <cp:lastModifiedBy>Sławomir Mirski</cp:lastModifiedBy>
  <cp:revision>2</cp:revision>
  <cp:lastPrinted>2023-06-21T17:25:00Z</cp:lastPrinted>
  <dcterms:created xsi:type="dcterms:W3CDTF">2023-09-29T13:13:00Z</dcterms:created>
  <dcterms:modified xsi:type="dcterms:W3CDTF">2023-09-29T13:13:00Z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0x01010069DB97B9B18EE148A89000E07E2C5D57</vt:lpwstr>
  </property>
  <property fmtid="{D5CDD505-2E9C-101B-9397-08002B2CF9AE}" pid="3" name="MSIP_Label_8b72bd6a-5f70-4f6e-be10-f745206756ad_Enabled">
    <vt:lpwstr>true</vt:lpwstr>
  </property>
  <property fmtid="{D5CDD505-2E9C-101B-9397-08002B2CF9AE}" pid="4" name="MSIP_Label_8b72bd6a-5f70-4f6e-be10-f745206756ad_SetDate">
    <vt:lpwstr>2023-06-26T13:43:26Z</vt:lpwstr>
  </property>
  <property fmtid="{D5CDD505-2E9C-101B-9397-08002B2CF9AE}" pid="5" name="MSIP_Label_8b72bd6a-5f70-4f6e-be10-f745206756ad_Method">
    <vt:lpwstr>Standard</vt:lpwstr>
  </property>
  <property fmtid="{D5CDD505-2E9C-101B-9397-08002B2CF9AE}" pid="6" name="MSIP_Label_8b72bd6a-5f70-4f6e-be10-f745206756ad_Name">
    <vt:lpwstr>K2 - informacja wewnętrzna</vt:lpwstr>
  </property>
  <property fmtid="{D5CDD505-2E9C-101B-9397-08002B2CF9AE}" pid="7" name="MSIP_Label_8b72bd6a-5f70-4f6e-be10-f745206756ad_SiteId">
    <vt:lpwstr>114511be-be5b-44a7-b2ab-a51e832dea9d</vt:lpwstr>
  </property>
  <property fmtid="{D5CDD505-2E9C-101B-9397-08002B2CF9AE}" pid="8" name="MSIP_Label_8b72bd6a-5f70-4f6e-be10-f745206756ad_ActionId">
    <vt:lpwstr>13bc6e41-6f50-4cec-8c2a-b8e6e5df9edb</vt:lpwstr>
  </property>
  <property fmtid="{D5CDD505-2E9C-101B-9397-08002B2CF9AE}" pid="9" name="MSIP_Label_8b72bd6a-5f70-4f6e-be10-f745206756ad_ContentBits">
    <vt:lpwstr>2</vt:lpwstr>
  </property>
</Properties>
</file>