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02E7" w14:textId="3B2EAC95" w:rsidR="003F2A1C" w:rsidRPr="00FB671F" w:rsidRDefault="00FB671F" w:rsidP="00FB671F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B671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FB671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91663" w:rsidRPr="00FB6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7ABF170" w14:textId="77777777" w:rsidR="00075831" w:rsidRPr="00FB671F" w:rsidRDefault="00075831" w:rsidP="00FB671F">
      <w:pPr>
        <w:spacing w:after="480" w:line="360" w:lineRule="auto"/>
        <w:rPr>
          <w:rFonts w:ascii="Arial" w:hAnsi="Arial" w:cs="Arial"/>
          <w:b/>
          <w:sz w:val="40"/>
          <w:szCs w:val="40"/>
        </w:rPr>
      </w:pPr>
      <w:r w:rsidRPr="00FB671F">
        <w:rPr>
          <w:rFonts w:ascii="Arial" w:hAnsi="Arial" w:cs="Arial"/>
          <w:b/>
          <w:sz w:val="40"/>
          <w:szCs w:val="40"/>
        </w:rPr>
        <w:t xml:space="preserve">Przewodniczący </w:t>
      </w:r>
    </w:p>
    <w:p w14:paraId="60785A2A" w14:textId="741C4696" w:rsidR="00A372DB" w:rsidRPr="00FB671F" w:rsidRDefault="00075831" w:rsidP="00FB671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671F">
        <w:rPr>
          <w:rFonts w:ascii="Arial" w:hAnsi="Arial" w:cs="Arial"/>
          <w:sz w:val="24"/>
          <w:szCs w:val="24"/>
        </w:rPr>
        <w:t>Warszawa,</w:t>
      </w:r>
      <w:r w:rsidR="006F32FC">
        <w:rPr>
          <w:rFonts w:ascii="Arial" w:hAnsi="Arial" w:cs="Arial"/>
          <w:sz w:val="24"/>
          <w:szCs w:val="24"/>
        </w:rPr>
        <w:t xml:space="preserve"> 15</w:t>
      </w:r>
      <w:r w:rsidRPr="00FB671F">
        <w:rPr>
          <w:rFonts w:ascii="Arial" w:hAnsi="Arial" w:cs="Arial"/>
          <w:sz w:val="24"/>
          <w:szCs w:val="24"/>
        </w:rPr>
        <w:t xml:space="preserve"> października 2021 r.       </w:t>
      </w:r>
    </w:p>
    <w:p w14:paraId="57DC6D89" w14:textId="1B93A04E" w:rsidR="0018461D" w:rsidRPr="00FB671F" w:rsidRDefault="00970C96" w:rsidP="00FB671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B671F">
        <w:rPr>
          <w:rFonts w:ascii="Arial" w:hAnsi="Arial" w:cs="Arial"/>
          <w:b/>
          <w:sz w:val="24"/>
          <w:szCs w:val="24"/>
        </w:rPr>
        <w:t>Sygn. akt</w:t>
      </w:r>
      <w:r w:rsidRPr="00FB671F">
        <w:rPr>
          <w:rFonts w:ascii="Arial" w:hAnsi="Arial" w:cs="Arial"/>
          <w:sz w:val="24"/>
          <w:szCs w:val="24"/>
        </w:rPr>
        <w:t xml:space="preserve"> </w:t>
      </w:r>
      <w:r w:rsidRPr="00FB671F">
        <w:rPr>
          <w:rFonts w:ascii="Arial" w:hAnsi="Arial" w:cs="Arial"/>
          <w:b/>
          <w:sz w:val="24"/>
          <w:szCs w:val="24"/>
        </w:rPr>
        <w:t xml:space="preserve">KR III R </w:t>
      </w:r>
      <w:r w:rsidR="00685082" w:rsidRPr="00FB671F">
        <w:rPr>
          <w:rFonts w:ascii="Arial" w:hAnsi="Arial" w:cs="Arial"/>
          <w:b/>
          <w:sz w:val="24"/>
          <w:szCs w:val="24"/>
        </w:rPr>
        <w:t>4</w:t>
      </w:r>
      <w:r w:rsidR="00FB671F">
        <w:rPr>
          <w:rFonts w:ascii="Arial" w:hAnsi="Arial" w:cs="Arial"/>
          <w:b/>
          <w:sz w:val="24"/>
          <w:szCs w:val="24"/>
        </w:rPr>
        <w:t xml:space="preserve"> ukośnik </w:t>
      </w:r>
      <w:r w:rsidR="00685082" w:rsidRPr="00FB671F">
        <w:rPr>
          <w:rFonts w:ascii="Arial" w:hAnsi="Arial" w:cs="Arial"/>
          <w:b/>
          <w:sz w:val="24"/>
          <w:szCs w:val="24"/>
        </w:rPr>
        <w:t>21</w:t>
      </w:r>
    </w:p>
    <w:p w14:paraId="36D3F3C7" w14:textId="1C3CF447" w:rsidR="00970C96" w:rsidRPr="00FB671F" w:rsidRDefault="00970C96" w:rsidP="00FB671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B671F">
        <w:rPr>
          <w:rFonts w:ascii="Arial" w:hAnsi="Arial" w:cs="Arial"/>
          <w:b/>
          <w:sz w:val="24"/>
          <w:szCs w:val="24"/>
        </w:rPr>
        <w:t>DPA-III.9130.</w:t>
      </w:r>
      <w:r w:rsidR="00685082" w:rsidRPr="00FB671F">
        <w:rPr>
          <w:rFonts w:ascii="Arial" w:hAnsi="Arial" w:cs="Arial"/>
          <w:b/>
          <w:sz w:val="24"/>
          <w:szCs w:val="24"/>
        </w:rPr>
        <w:t>2</w:t>
      </w:r>
      <w:r w:rsidRPr="00FB671F">
        <w:rPr>
          <w:rFonts w:ascii="Arial" w:hAnsi="Arial" w:cs="Arial"/>
          <w:b/>
          <w:sz w:val="24"/>
          <w:szCs w:val="24"/>
        </w:rPr>
        <w:t>.20</w:t>
      </w:r>
      <w:r w:rsidR="00685082" w:rsidRPr="00FB671F">
        <w:rPr>
          <w:rFonts w:ascii="Arial" w:hAnsi="Arial" w:cs="Arial"/>
          <w:b/>
          <w:sz w:val="24"/>
          <w:szCs w:val="24"/>
        </w:rPr>
        <w:t>21</w:t>
      </w:r>
    </w:p>
    <w:p w14:paraId="212AC533" w14:textId="09798CA8" w:rsidR="00970C96" w:rsidRPr="00FB671F" w:rsidRDefault="00970C96" w:rsidP="00FB671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671F">
        <w:rPr>
          <w:rFonts w:ascii="Arial" w:hAnsi="Arial" w:cs="Arial"/>
          <w:b/>
          <w:sz w:val="24"/>
          <w:szCs w:val="24"/>
        </w:rPr>
        <w:t>I</w:t>
      </w:r>
      <w:r w:rsidR="00FB671F">
        <w:rPr>
          <w:rFonts w:ascii="Arial" w:hAnsi="Arial" w:cs="Arial"/>
          <w:b/>
          <w:sz w:val="24"/>
          <w:szCs w:val="24"/>
        </w:rPr>
        <w:t xml:space="preserve"> </w:t>
      </w:r>
      <w:r w:rsidRPr="00FB671F">
        <w:rPr>
          <w:rFonts w:ascii="Arial" w:hAnsi="Arial" w:cs="Arial"/>
          <w:b/>
          <w:sz w:val="24"/>
          <w:szCs w:val="24"/>
        </w:rPr>
        <w:t xml:space="preserve">K: </w:t>
      </w:r>
      <w:r w:rsidR="003D2717" w:rsidRPr="00FB671F">
        <w:rPr>
          <w:rFonts w:ascii="Arial" w:hAnsi="Arial" w:cs="Arial"/>
          <w:b/>
          <w:sz w:val="24"/>
          <w:szCs w:val="24"/>
        </w:rPr>
        <w:t>2594363</w:t>
      </w:r>
    </w:p>
    <w:p w14:paraId="11620C35" w14:textId="308792C3" w:rsidR="00970C96" w:rsidRPr="00FB671F" w:rsidRDefault="00970C96" w:rsidP="00FB671F">
      <w:pPr>
        <w:suppressAutoHyphens w:val="0"/>
        <w:spacing w:after="480" w:line="360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B671F">
        <w:rPr>
          <w:rFonts w:ascii="Arial" w:eastAsia="Calibri" w:hAnsi="Arial" w:cs="Arial"/>
          <w:b/>
          <w:sz w:val="32"/>
          <w:szCs w:val="32"/>
          <w:lang w:eastAsia="en-US"/>
        </w:rPr>
        <w:t>Z</w:t>
      </w:r>
      <w:r w:rsidR="00075831" w:rsidRPr="00FB671F">
        <w:rPr>
          <w:rFonts w:ascii="Arial" w:eastAsia="Calibri" w:hAnsi="Arial" w:cs="Arial"/>
          <w:b/>
          <w:sz w:val="32"/>
          <w:szCs w:val="32"/>
          <w:lang w:eastAsia="en-US"/>
        </w:rPr>
        <w:t xml:space="preserve">awiadomienie </w:t>
      </w:r>
    </w:p>
    <w:p w14:paraId="23E211AD" w14:textId="03E05407" w:rsidR="00970C96" w:rsidRPr="00FB671F" w:rsidRDefault="00954DF2" w:rsidP="00FB671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B671F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FB671F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FB671F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– Kodeks postępowania administracyjnego (Dz. U. z 2021 r. poz. 735 i 1491) w zw. z art. 38 ust. 1 i 4 ustawy z dnia 9 marca 2017 r. o szczególnych zasadach usuwania skutków prawnych decyzji reprywatyzacyjnych dotyczących nieruchomości warszawskich, wydanych z naruszeniem prawa (Dz. U. z 2021 r. poz. 795) wyznaczam nowy termin załatwienia sprawy 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 xml:space="preserve">w przedmiocie decyzji Prezydenta m.st. Warszawy z dnia </w:t>
      </w:r>
      <w:r w:rsidR="0018597B" w:rsidRPr="00FB671F">
        <w:rPr>
          <w:rFonts w:ascii="Arial" w:eastAsia="Calibri" w:hAnsi="Arial" w:cs="Arial"/>
          <w:sz w:val="24"/>
          <w:szCs w:val="24"/>
          <w:lang w:eastAsia="en-US"/>
        </w:rPr>
        <w:t xml:space="preserve">9 października 2014 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827C1A" w:rsidRPr="00FB671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FB671F">
        <w:rPr>
          <w:rFonts w:ascii="Arial" w:eastAsia="Calibri" w:hAnsi="Arial" w:cs="Arial"/>
          <w:sz w:val="24"/>
          <w:szCs w:val="24"/>
          <w:lang w:eastAsia="en-US"/>
        </w:rPr>
        <w:t xml:space="preserve">nr </w:t>
      </w:r>
      <w:r w:rsidR="00685082" w:rsidRPr="00FB671F">
        <w:rPr>
          <w:rFonts w:ascii="Arial" w:eastAsia="Calibri" w:hAnsi="Arial" w:cs="Arial"/>
          <w:sz w:val="24"/>
          <w:szCs w:val="24"/>
          <w:lang w:eastAsia="en-US"/>
        </w:rPr>
        <w:t>477</w:t>
      </w:r>
      <w:r w:rsidR="00CC341A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FB671F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CC341A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FB671F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CC341A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FB671F">
        <w:rPr>
          <w:rFonts w:ascii="Arial" w:eastAsia="Calibri" w:hAnsi="Arial" w:cs="Arial"/>
          <w:sz w:val="24"/>
          <w:szCs w:val="24"/>
          <w:lang w:eastAsia="en-US"/>
        </w:rPr>
        <w:t>2014</w:t>
      </w:r>
      <w:r w:rsidRPr="00FB671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8597B" w:rsidRPr="00FB67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 xml:space="preserve">dotyczącej nieruchomości położonej w Warszawie przy </w:t>
      </w:r>
      <w:r w:rsidR="00827C1A" w:rsidRPr="00FB671F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8597B" w:rsidRPr="00FB671F">
        <w:rPr>
          <w:rFonts w:ascii="Arial" w:eastAsia="Calibri" w:hAnsi="Arial" w:cs="Arial"/>
          <w:sz w:val="24"/>
          <w:szCs w:val="24"/>
          <w:lang w:eastAsia="en-US"/>
        </w:rPr>
        <w:t xml:space="preserve">l. Niepodległości „Dobra Henryków”, 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FB671F"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="001852A9" w:rsidRPr="00FB671F">
        <w:rPr>
          <w:rFonts w:ascii="Arial" w:eastAsia="Calibri" w:hAnsi="Arial" w:cs="Arial"/>
          <w:sz w:val="24"/>
          <w:szCs w:val="24"/>
          <w:lang w:eastAsia="en-US"/>
        </w:rPr>
        <w:t xml:space="preserve">grudnia 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>2021 r.</w:t>
      </w:r>
      <w:r w:rsidRPr="00FB671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 xml:space="preserve"> z uwagi na szczególnie skomplikowany stan sprawy, obszerny materiał dowodowy oraz konieczność zapewnienia stronom czynnego udziału w</w:t>
      </w:r>
      <w:r w:rsidR="0003758D" w:rsidRPr="00FB671F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970C96" w:rsidRPr="00FB671F">
        <w:rPr>
          <w:rFonts w:ascii="Arial" w:eastAsia="Calibri" w:hAnsi="Arial" w:cs="Arial"/>
          <w:sz w:val="24"/>
          <w:szCs w:val="24"/>
          <w:lang w:eastAsia="en-US"/>
        </w:rPr>
        <w:t xml:space="preserve">postępowaniu. </w:t>
      </w:r>
    </w:p>
    <w:p w14:paraId="621FE594" w14:textId="77777777" w:rsidR="00FB671F" w:rsidRDefault="00970C96" w:rsidP="00FB671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FB671F">
        <w:rPr>
          <w:rFonts w:ascii="Arial" w:hAnsi="Arial" w:cs="Arial"/>
          <w:b/>
          <w:sz w:val="24"/>
          <w:szCs w:val="24"/>
          <w:lang w:eastAsia="pl-PL"/>
        </w:rPr>
        <w:t>Przewodniczący Komisj</w:t>
      </w:r>
      <w:r w:rsidR="00075831" w:rsidRPr="00FB671F">
        <w:rPr>
          <w:rFonts w:ascii="Arial" w:hAnsi="Arial" w:cs="Arial"/>
          <w:b/>
          <w:sz w:val="24"/>
          <w:szCs w:val="24"/>
          <w:lang w:eastAsia="pl-PL"/>
        </w:rPr>
        <w:t>i</w:t>
      </w:r>
    </w:p>
    <w:p w14:paraId="1E7A72BD" w14:textId="77777777" w:rsidR="00FB671F" w:rsidRDefault="00FB671F" w:rsidP="00FB671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262A9387" w:rsidR="00BA1E3D" w:rsidRPr="00FB671F" w:rsidRDefault="00970C96" w:rsidP="00FB671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FB671F">
        <w:rPr>
          <w:rFonts w:ascii="Arial" w:hAnsi="Arial" w:cs="Arial"/>
          <w:b/>
          <w:sz w:val="24"/>
          <w:szCs w:val="24"/>
          <w:lang w:eastAsia="pl-PL"/>
        </w:rPr>
        <w:t>Sebastian Kalet</w:t>
      </w:r>
      <w:r w:rsidR="00FB671F">
        <w:rPr>
          <w:rFonts w:ascii="Arial" w:hAnsi="Arial" w:cs="Arial"/>
          <w:b/>
          <w:sz w:val="24"/>
          <w:szCs w:val="24"/>
          <w:lang w:eastAsia="pl-PL"/>
        </w:rPr>
        <w:t>a</w:t>
      </w:r>
    </w:p>
    <w:p w14:paraId="53D4945B" w14:textId="77777777" w:rsidR="00DE1D62" w:rsidRPr="00FB671F" w:rsidRDefault="00DE1D62" w:rsidP="00FB671F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FB671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1D4C5BB9" w14:textId="439EA265" w:rsidR="00DE1D62" w:rsidRPr="00FB671F" w:rsidRDefault="006F32FC" w:rsidP="006F32FC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1. </w:t>
      </w:r>
      <w:r w:rsidR="00DE1D62" w:rsidRPr="00FB671F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FB671F">
        <w:rPr>
          <w:rFonts w:ascii="Arial" w:hAnsi="Arial" w:cs="Arial"/>
          <w:kern w:val="3"/>
          <w:sz w:val="24"/>
          <w:szCs w:val="24"/>
        </w:rPr>
        <w:t>.</w:t>
      </w:r>
      <w:r w:rsidR="00DE1D62" w:rsidRPr="00FB671F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15679AEE" w14:textId="355FF440" w:rsidR="00DE1D62" w:rsidRPr="00FB671F" w:rsidRDefault="00DE1D62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 w:rsidR="00FB671F"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nie załatwiono sprawy w terminie określonym w art. 35 k.p.a. lub przepisach szczególnych ani w</w:t>
      </w:r>
      <w:r w:rsidR="00D800CD" w:rsidRPr="00FB671F">
        <w:rPr>
          <w:rFonts w:ascii="Arial" w:hAnsi="Arial" w:cs="Arial"/>
          <w:kern w:val="3"/>
          <w:sz w:val="24"/>
          <w:szCs w:val="24"/>
        </w:rPr>
        <w:t> </w:t>
      </w:r>
      <w:r w:rsidRPr="00FB671F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FB671F">
        <w:rPr>
          <w:rFonts w:ascii="Arial" w:hAnsi="Arial" w:cs="Arial"/>
          <w:kern w:val="3"/>
          <w:sz w:val="24"/>
          <w:szCs w:val="24"/>
        </w:rPr>
        <w:t xml:space="preserve"> </w:t>
      </w:r>
      <w:r w:rsidR="00FB671F">
        <w:rPr>
          <w:rFonts w:ascii="Arial" w:hAnsi="Arial" w:cs="Arial"/>
          <w:kern w:val="3"/>
          <w:sz w:val="24"/>
          <w:szCs w:val="24"/>
        </w:rPr>
        <w:t>paragraf</w:t>
      </w:r>
      <w:r w:rsidR="00652060" w:rsidRPr="00FB671F">
        <w:rPr>
          <w:rFonts w:ascii="Arial" w:hAnsi="Arial" w:cs="Arial"/>
          <w:kern w:val="3"/>
          <w:sz w:val="24"/>
          <w:szCs w:val="24"/>
        </w:rPr>
        <w:t xml:space="preserve"> </w:t>
      </w:r>
      <w:r w:rsidRPr="00FB671F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FB671F">
        <w:rPr>
          <w:rFonts w:ascii="Arial" w:hAnsi="Arial" w:cs="Arial"/>
          <w:kern w:val="3"/>
          <w:sz w:val="24"/>
          <w:szCs w:val="24"/>
        </w:rPr>
        <w:t xml:space="preserve"> </w:t>
      </w:r>
      <w:r w:rsidRPr="00FB671F">
        <w:rPr>
          <w:rFonts w:ascii="Arial" w:hAnsi="Arial" w:cs="Arial"/>
          <w:kern w:val="3"/>
          <w:sz w:val="24"/>
          <w:szCs w:val="24"/>
        </w:rPr>
        <w:t>r. (bezczynność),</w:t>
      </w:r>
    </w:p>
    <w:p w14:paraId="1E791188" w14:textId="6C3956BA" w:rsidR="00FB671F" w:rsidRDefault="00DE1D62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 w:rsidR="00FB671F"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postępowanie jest prowadzone dłużej niż jest to niezbędne do załatwienia sprawy (przewlekłość).</w:t>
      </w:r>
    </w:p>
    <w:p w14:paraId="614CB8A7" w14:textId="77777777" w:rsidR="00FB671F" w:rsidRDefault="00FB671F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5DA858AE" w14:textId="25A26014" w:rsidR="00DE1D62" w:rsidRPr="00FB671F" w:rsidRDefault="00DE1D62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1E5F0293" w14:textId="6EC10FE9" w:rsidR="00DE1D62" w:rsidRPr="00FB671F" w:rsidRDefault="00DE1D62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 w:rsidR="00FB671F"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wyższego stopnia za pośrednictwem organu prowadzącego postępowanie,</w:t>
      </w:r>
    </w:p>
    <w:p w14:paraId="3DF28271" w14:textId="04C9EED5" w:rsidR="00DE1D62" w:rsidRPr="00FB671F" w:rsidRDefault="00DE1D62" w:rsidP="00FB671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 w:rsidR="00FB671F"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prowadzącego postępowanie – jeżeli nie ma organu wyższego stopnia.</w:t>
      </w:r>
    </w:p>
    <w:p w14:paraId="0738771B" w14:textId="77777777" w:rsidR="00BF621A" w:rsidRPr="00FB671F" w:rsidRDefault="00BF621A" w:rsidP="00FB671F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p w14:paraId="3FC8E181" w14:textId="77777777" w:rsidR="00075831" w:rsidRPr="00FB671F" w:rsidRDefault="00075831" w:rsidP="00FB671F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075831" w:rsidRPr="00FB671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2843" w14:textId="77777777" w:rsidR="00307E98" w:rsidRDefault="00307E98">
      <w:pPr>
        <w:spacing w:after="0" w:line="240" w:lineRule="auto"/>
      </w:pPr>
      <w:r>
        <w:separator/>
      </w:r>
    </w:p>
  </w:endnote>
  <w:endnote w:type="continuationSeparator" w:id="0">
    <w:p w14:paraId="2CA2ABEB" w14:textId="77777777" w:rsidR="00307E98" w:rsidRDefault="0030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BBEE" w14:textId="77777777" w:rsidR="00307E98" w:rsidRDefault="00307E98">
      <w:pPr>
        <w:spacing w:after="0" w:line="240" w:lineRule="auto"/>
      </w:pPr>
      <w:r>
        <w:separator/>
      </w:r>
    </w:p>
  </w:footnote>
  <w:footnote w:type="continuationSeparator" w:id="0">
    <w:p w14:paraId="4CA0FD79" w14:textId="77777777" w:rsidR="00307E98" w:rsidRDefault="0030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CC341A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235B9F0F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758D"/>
    <w:rsid w:val="00051888"/>
    <w:rsid w:val="00063679"/>
    <w:rsid w:val="0007309F"/>
    <w:rsid w:val="00075831"/>
    <w:rsid w:val="00082278"/>
    <w:rsid w:val="00091663"/>
    <w:rsid w:val="0009654D"/>
    <w:rsid w:val="000B4282"/>
    <w:rsid w:val="000B4630"/>
    <w:rsid w:val="000B5A2F"/>
    <w:rsid w:val="000C08AF"/>
    <w:rsid w:val="000C39C1"/>
    <w:rsid w:val="000C665D"/>
    <w:rsid w:val="000D30D3"/>
    <w:rsid w:val="000D7F83"/>
    <w:rsid w:val="001034F1"/>
    <w:rsid w:val="001077A1"/>
    <w:rsid w:val="001447BB"/>
    <w:rsid w:val="00162F77"/>
    <w:rsid w:val="00167A4A"/>
    <w:rsid w:val="00173816"/>
    <w:rsid w:val="0018461D"/>
    <w:rsid w:val="001852A9"/>
    <w:rsid w:val="0018597B"/>
    <w:rsid w:val="001A40DE"/>
    <w:rsid w:val="001A7DBE"/>
    <w:rsid w:val="001B5862"/>
    <w:rsid w:val="001D1D65"/>
    <w:rsid w:val="00204120"/>
    <w:rsid w:val="002539A6"/>
    <w:rsid w:val="00271568"/>
    <w:rsid w:val="00275714"/>
    <w:rsid w:val="00282940"/>
    <w:rsid w:val="002C0F85"/>
    <w:rsid w:val="002D6A51"/>
    <w:rsid w:val="002F14D5"/>
    <w:rsid w:val="002F3DF6"/>
    <w:rsid w:val="0030557F"/>
    <w:rsid w:val="00307E98"/>
    <w:rsid w:val="003158D6"/>
    <w:rsid w:val="00342D44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D2717"/>
    <w:rsid w:val="003F2A1C"/>
    <w:rsid w:val="003F497B"/>
    <w:rsid w:val="004104CE"/>
    <w:rsid w:val="00430BE4"/>
    <w:rsid w:val="004401D7"/>
    <w:rsid w:val="00454FF4"/>
    <w:rsid w:val="0045604A"/>
    <w:rsid w:val="004F6C92"/>
    <w:rsid w:val="005042F4"/>
    <w:rsid w:val="0054334A"/>
    <w:rsid w:val="00546B62"/>
    <w:rsid w:val="00562FA7"/>
    <w:rsid w:val="00583831"/>
    <w:rsid w:val="00597450"/>
    <w:rsid w:val="00597C7F"/>
    <w:rsid w:val="0061563A"/>
    <w:rsid w:val="006177F7"/>
    <w:rsid w:val="00622475"/>
    <w:rsid w:val="006249C9"/>
    <w:rsid w:val="00636BE5"/>
    <w:rsid w:val="00652060"/>
    <w:rsid w:val="0066044A"/>
    <w:rsid w:val="006716A5"/>
    <w:rsid w:val="00682370"/>
    <w:rsid w:val="00685082"/>
    <w:rsid w:val="0068641C"/>
    <w:rsid w:val="006B1EE8"/>
    <w:rsid w:val="006B620A"/>
    <w:rsid w:val="006C207A"/>
    <w:rsid w:val="006D7F98"/>
    <w:rsid w:val="006E0C63"/>
    <w:rsid w:val="006E2556"/>
    <w:rsid w:val="006E4F6E"/>
    <w:rsid w:val="006F32FC"/>
    <w:rsid w:val="00702BA2"/>
    <w:rsid w:val="007130C9"/>
    <w:rsid w:val="00724DB9"/>
    <w:rsid w:val="007316DD"/>
    <w:rsid w:val="00744BEE"/>
    <w:rsid w:val="007C01A7"/>
    <w:rsid w:val="007D3111"/>
    <w:rsid w:val="007D5052"/>
    <w:rsid w:val="007D6189"/>
    <w:rsid w:val="007F1C9D"/>
    <w:rsid w:val="00814B3F"/>
    <w:rsid w:val="00820150"/>
    <w:rsid w:val="00827C1A"/>
    <w:rsid w:val="008450D2"/>
    <w:rsid w:val="0085349B"/>
    <w:rsid w:val="008A56BF"/>
    <w:rsid w:val="008B1846"/>
    <w:rsid w:val="008D04E1"/>
    <w:rsid w:val="008E0C83"/>
    <w:rsid w:val="00905323"/>
    <w:rsid w:val="00914584"/>
    <w:rsid w:val="00932A92"/>
    <w:rsid w:val="00954DF2"/>
    <w:rsid w:val="00970C96"/>
    <w:rsid w:val="00993951"/>
    <w:rsid w:val="009956F1"/>
    <w:rsid w:val="009B74D2"/>
    <w:rsid w:val="009F7186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B414F"/>
    <w:rsid w:val="00AB6EA3"/>
    <w:rsid w:val="00AC3636"/>
    <w:rsid w:val="00AE3FAE"/>
    <w:rsid w:val="00AE6F1B"/>
    <w:rsid w:val="00B20451"/>
    <w:rsid w:val="00B45830"/>
    <w:rsid w:val="00B72434"/>
    <w:rsid w:val="00B74176"/>
    <w:rsid w:val="00B908A9"/>
    <w:rsid w:val="00B91277"/>
    <w:rsid w:val="00BA1E3D"/>
    <w:rsid w:val="00BD6AA6"/>
    <w:rsid w:val="00BD7360"/>
    <w:rsid w:val="00BE141D"/>
    <w:rsid w:val="00BE2F31"/>
    <w:rsid w:val="00BF621A"/>
    <w:rsid w:val="00C02CB3"/>
    <w:rsid w:val="00C12FA3"/>
    <w:rsid w:val="00C17BF7"/>
    <w:rsid w:val="00C2472F"/>
    <w:rsid w:val="00C277C8"/>
    <w:rsid w:val="00C94308"/>
    <w:rsid w:val="00CA3335"/>
    <w:rsid w:val="00CB4F01"/>
    <w:rsid w:val="00CC04F5"/>
    <w:rsid w:val="00CC341A"/>
    <w:rsid w:val="00CD2593"/>
    <w:rsid w:val="00D02C2C"/>
    <w:rsid w:val="00D11D58"/>
    <w:rsid w:val="00D13324"/>
    <w:rsid w:val="00D14731"/>
    <w:rsid w:val="00D15FC3"/>
    <w:rsid w:val="00D20D17"/>
    <w:rsid w:val="00D41E52"/>
    <w:rsid w:val="00D639C8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56D66"/>
    <w:rsid w:val="00E6268D"/>
    <w:rsid w:val="00E64835"/>
    <w:rsid w:val="00E907F1"/>
    <w:rsid w:val="00EA6AF2"/>
    <w:rsid w:val="00EB61A1"/>
    <w:rsid w:val="00EC0600"/>
    <w:rsid w:val="00EC4658"/>
    <w:rsid w:val="00ED5975"/>
    <w:rsid w:val="00EE28E3"/>
    <w:rsid w:val="00F17DF0"/>
    <w:rsid w:val="00F27A3A"/>
    <w:rsid w:val="00F517BF"/>
    <w:rsid w:val="00F528A8"/>
    <w:rsid w:val="00F70AC5"/>
    <w:rsid w:val="00F72EF7"/>
    <w:rsid w:val="00FB671F"/>
    <w:rsid w:val="00FC74AA"/>
    <w:rsid w:val="00FC7E3D"/>
    <w:rsid w:val="00FE00AE"/>
    <w:rsid w:val="00FF326E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4-21 Al. Niepodległości (Dobra Henryków) zawiadomienie o wyznaczeniu nowego terminu załatwienia sprawy</dc:title>
  <dc:creator>Dalkowska Anna  (DWOiP)</dc:creator>
  <cp:lastModifiedBy>Stępień Katarzyna  (DPA)</cp:lastModifiedBy>
  <cp:revision>4</cp:revision>
  <cp:lastPrinted>2017-09-25T10:39:00Z</cp:lastPrinted>
  <dcterms:created xsi:type="dcterms:W3CDTF">2021-10-13T12:53:00Z</dcterms:created>
  <dcterms:modified xsi:type="dcterms:W3CDTF">2021-10-18T08:12:00Z</dcterms:modified>
</cp:coreProperties>
</file>