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EFBC" w14:textId="77777777" w:rsidR="00806F0E" w:rsidRDefault="00806F0E" w:rsidP="00806F0E">
      <w:pPr>
        <w:widowControl w:val="0"/>
        <w:autoSpaceDE w:val="0"/>
        <w:autoSpaceDN w:val="0"/>
        <w:spacing w:before="78" w:after="0" w:line="276" w:lineRule="auto"/>
        <w:ind w:right="503"/>
        <w:jc w:val="right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 xml:space="preserve">                                                                          </w:t>
      </w:r>
      <w:r w:rsidRPr="00475D29">
        <w:rPr>
          <w:rFonts w:eastAsiaTheme="minorEastAsia" w:cstheme="minorHAnsi"/>
          <w:lang w:eastAsia="pl-PL"/>
        </w:rPr>
        <w:t>Załącznik nr</w:t>
      </w:r>
      <w:r>
        <w:rPr>
          <w:rFonts w:eastAsiaTheme="minorEastAsia" w:cstheme="minorHAnsi"/>
          <w:lang w:eastAsia="pl-PL"/>
        </w:rPr>
        <w:t xml:space="preserve"> 4</w:t>
      </w:r>
      <w:r w:rsidRPr="00475D29">
        <w:rPr>
          <w:rFonts w:eastAsiaTheme="minorEastAsia" w:cstheme="minorHAnsi"/>
          <w:lang w:eastAsia="pl-PL"/>
        </w:rPr>
        <w:t xml:space="preserve"> </w:t>
      </w:r>
    </w:p>
    <w:p w14:paraId="6546C7AD" w14:textId="77777777" w:rsidR="00806F0E" w:rsidRDefault="00806F0E" w:rsidP="00806F0E">
      <w:pPr>
        <w:widowControl w:val="0"/>
        <w:autoSpaceDE w:val="0"/>
        <w:autoSpaceDN w:val="0"/>
        <w:spacing w:before="78" w:after="0" w:line="276" w:lineRule="auto"/>
        <w:ind w:left="5860" w:right="503"/>
        <w:jc w:val="right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do </w:t>
      </w:r>
      <w:r>
        <w:rPr>
          <w:rFonts w:eastAsiaTheme="minorEastAsia" w:cstheme="minorHAnsi"/>
          <w:lang w:eastAsia="pl-PL"/>
        </w:rPr>
        <w:t>Regulaminu zgłoszeń</w:t>
      </w:r>
    </w:p>
    <w:p w14:paraId="67672384" w14:textId="77777777" w:rsidR="00806F0E" w:rsidRPr="00475D29" w:rsidRDefault="00806F0E" w:rsidP="00806F0E">
      <w:pPr>
        <w:widowControl w:val="0"/>
        <w:autoSpaceDE w:val="0"/>
        <w:autoSpaceDN w:val="0"/>
        <w:spacing w:before="78" w:after="0" w:line="276" w:lineRule="auto"/>
        <w:ind w:left="5860" w:right="503"/>
        <w:rPr>
          <w:rFonts w:eastAsiaTheme="minorEastAsia" w:cstheme="minorHAnsi"/>
          <w:lang w:eastAsia="pl-PL"/>
        </w:rPr>
      </w:pPr>
    </w:p>
    <w:p w14:paraId="7ACA7FD4" w14:textId="77777777" w:rsidR="00806F0E" w:rsidRPr="00475D29" w:rsidRDefault="00806F0E" w:rsidP="00806F0E">
      <w:pPr>
        <w:widowControl w:val="0"/>
        <w:autoSpaceDE w:val="0"/>
        <w:autoSpaceDN w:val="0"/>
        <w:spacing w:after="0" w:line="276" w:lineRule="auto"/>
        <w:ind w:left="237" w:right="535"/>
        <w:jc w:val="center"/>
        <w:outlineLvl w:val="0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SZCZEGÓŁOWE ZASADY OCHRONY DANYCH SYGNALISTY</w:t>
      </w:r>
    </w:p>
    <w:p w14:paraId="4596D20A" w14:textId="0A5828A0" w:rsidR="00806F0E" w:rsidRPr="00475D29" w:rsidRDefault="00806F0E" w:rsidP="00806F0E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before="139" w:after="0" w:line="276" w:lineRule="auto"/>
        <w:ind w:right="517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W </w:t>
      </w:r>
      <w:r>
        <w:rPr>
          <w:rFonts w:eastAsiaTheme="minorEastAsia" w:cstheme="minorHAnsi"/>
          <w:lang w:eastAsia="pl-PL"/>
        </w:rPr>
        <w:t>Regulaminie</w:t>
      </w:r>
      <w:r w:rsidRPr="003C3F2A">
        <w:rPr>
          <w:rFonts w:eastAsiaTheme="minorEastAsia" w:cstheme="minorHAnsi"/>
          <w:color w:val="FF0000"/>
          <w:lang w:eastAsia="pl-PL"/>
        </w:rPr>
        <w:t xml:space="preserve"> </w:t>
      </w:r>
      <w:r w:rsidRPr="00475D29">
        <w:rPr>
          <w:rFonts w:eastAsiaTheme="minorEastAsia" w:cstheme="minorHAnsi"/>
          <w:lang w:eastAsia="pl-PL"/>
        </w:rPr>
        <w:t xml:space="preserve"> przez  Sygnalistę,  rozumie   się   osobę  zgłaszającą  nieprawidłowości   </w:t>
      </w:r>
      <w:r>
        <w:rPr>
          <w:rFonts w:eastAsiaTheme="minorEastAsia" w:cstheme="minorHAnsi"/>
          <w:lang w:eastAsia="pl-PL"/>
        </w:rPr>
        <w:br/>
      </w:r>
      <w:r w:rsidRPr="00475D29">
        <w:rPr>
          <w:rFonts w:eastAsiaTheme="minorEastAsia" w:cstheme="minorHAnsi"/>
          <w:lang w:eastAsia="pl-PL"/>
        </w:rPr>
        <w:t>w sprawach, w których nie jest stroną ani uczestnikiem, na rzecz stron lub uczestników tych postępowań.</w:t>
      </w:r>
    </w:p>
    <w:p w14:paraId="4604A45F" w14:textId="771D7885" w:rsidR="00806F0E" w:rsidRPr="00475D29" w:rsidRDefault="00806F0E" w:rsidP="00806F0E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76" w:lineRule="auto"/>
        <w:ind w:right="514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Sygnalistą  jest  każda  osoba,  która  zgłasza  nieprawidłowości,   która   nie   robi   tego </w:t>
      </w:r>
      <w:r>
        <w:rPr>
          <w:rFonts w:eastAsiaTheme="minorEastAsia" w:cstheme="minorHAnsi"/>
          <w:lang w:eastAsia="pl-PL"/>
        </w:rPr>
        <w:br/>
      </w:r>
      <w:r w:rsidRPr="00475D29">
        <w:rPr>
          <w:rFonts w:eastAsiaTheme="minorEastAsia" w:cstheme="minorHAnsi"/>
          <w:lang w:eastAsia="pl-PL"/>
        </w:rPr>
        <w:t>ze względu na swój własny interes prawny.</w:t>
      </w:r>
    </w:p>
    <w:p w14:paraId="3B22A914" w14:textId="77777777" w:rsidR="00806F0E" w:rsidRPr="00475D29" w:rsidRDefault="00806F0E" w:rsidP="00806F0E">
      <w:pPr>
        <w:widowControl w:val="0"/>
        <w:numPr>
          <w:ilvl w:val="0"/>
          <w:numId w:val="1"/>
        </w:numPr>
        <w:tabs>
          <w:tab w:val="left" w:pos="636"/>
        </w:tabs>
        <w:autoSpaceDE w:val="0"/>
        <w:autoSpaceDN w:val="0"/>
        <w:spacing w:after="0" w:line="276" w:lineRule="auto"/>
        <w:ind w:right="514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ab/>
        <w:t>Sygnalista nie jest świadkiem w postępowaniu, które zostanie zainicjowane na skutek jego zgłoszenia, nie jest też uczestnikiem ani stroną wszczętego postępowania.</w:t>
      </w:r>
    </w:p>
    <w:p w14:paraId="3BBD3291" w14:textId="77777777" w:rsidR="00806F0E" w:rsidRPr="00475D29" w:rsidRDefault="00806F0E" w:rsidP="00806F0E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76" w:lineRule="auto"/>
        <w:ind w:right="516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Sygnalista nie staje się stroną postępowania administracyjnego w rozumieniu przepisów art. 28 k.p.a., w sprawie toczącej się na skutek otrzymanego od niego zgłoszenia.</w:t>
      </w:r>
    </w:p>
    <w:p w14:paraId="6449B765" w14:textId="731B3DC4" w:rsidR="00806F0E" w:rsidRPr="00475D29" w:rsidRDefault="00806F0E" w:rsidP="00806F0E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76" w:lineRule="auto"/>
        <w:ind w:right="514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Dane osobowe osoby, której nadano status sygnalisty, podlegają szczególnej ochronie     </w:t>
      </w:r>
      <w:r>
        <w:rPr>
          <w:rFonts w:eastAsiaTheme="minorEastAsia" w:cstheme="minorHAnsi"/>
          <w:lang w:eastAsia="pl-PL"/>
        </w:rPr>
        <w:br/>
      </w:r>
      <w:r w:rsidRPr="00475D29">
        <w:rPr>
          <w:rFonts w:eastAsiaTheme="minorEastAsia" w:cstheme="minorHAnsi"/>
          <w:lang w:eastAsia="pl-PL"/>
        </w:rPr>
        <w:t>w celu ograniczenia osobistego ryzyka osoby zgłaszającej nieprawidłowości, w tym negatywnych konsekwencji ze strony osób i podmiotów, do których odnosiło się zgłoszenie.</w:t>
      </w:r>
    </w:p>
    <w:p w14:paraId="7B0D8BE8" w14:textId="77777777" w:rsidR="00806F0E" w:rsidRPr="00475D29" w:rsidRDefault="00806F0E" w:rsidP="00806F0E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76" w:lineRule="auto"/>
        <w:ind w:right="515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Dane sygnalisty powinny pozostać poufne i nie mogą być ujawniane w toku  postępowania    stronom     i     uczestnikom     tego     postępowania,     bez     wyraźnego  i jednoznacznego przyzwolenia ze strony Sygnalisty.</w:t>
      </w:r>
    </w:p>
    <w:p w14:paraId="51BD4AE7" w14:textId="77777777" w:rsidR="00806F0E" w:rsidRPr="00475D29" w:rsidRDefault="00806F0E" w:rsidP="00806F0E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76" w:lineRule="auto"/>
        <w:ind w:right="518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Dla spraw, zgłaszanych przez osobę , której nadano status sygnalisty tworzy się odrębny rejestr spraw.</w:t>
      </w:r>
    </w:p>
    <w:p w14:paraId="65EF5110" w14:textId="77777777" w:rsidR="00806F0E" w:rsidRPr="00475D29" w:rsidRDefault="00806F0E" w:rsidP="00806F0E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76" w:lineRule="auto"/>
        <w:ind w:right="517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Osoba otrzymująca zgłoszenie, rejestruje wniosek jako odrębną sprawę, z sygnaturą odpowiednią dla zgłoszeń  sygnalistów,  aby  zminimalizować  ryzyko  ujawnienia  danych sygnalisty na dalszych etapach postępowania.</w:t>
      </w:r>
    </w:p>
    <w:p w14:paraId="2905C827" w14:textId="40A56AF2" w:rsidR="00806F0E" w:rsidRPr="00475D29" w:rsidRDefault="00806F0E" w:rsidP="00806F0E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76" w:lineRule="auto"/>
        <w:ind w:right="515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Od sygnalisty nie żąda się  dodatkowych  danych  osobowych,  niż  te  które  zostały  przez niego wskazane  w  przekazanym  zgłoszeniu,  nawet  jeżeli  nie   pozwalają  one   </w:t>
      </w:r>
      <w:r>
        <w:rPr>
          <w:rFonts w:eastAsiaTheme="minorEastAsia" w:cstheme="minorHAnsi"/>
          <w:lang w:eastAsia="pl-PL"/>
        </w:rPr>
        <w:br/>
      </w:r>
      <w:r w:rsidRPr="00475D29">
        <w:rPr>
          <w:rFonts w:eastAsiaTheme="minorEastAsia" w:cstheme="minorHAnsi"/>
          <w:lang w:eastAsia="pl-PL"/>
        </w:rPr>
        <w:t>na jednoznaczną identyfikację.</w:t>
      </w:r>
    </w:p>
    <w:p w14:paraId="5DDC44E0" w14:textId="77777777" w:rsidR="00806F0E" w:rsidRPr="00475D29" w:rsidRDefault="00806F0E" w:rsidP="00806F0E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76" w:lineRule="auto"/>
        <w:ind w:right="518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Dane   sygnalisty   nie    są    ujawnianie    w    żadnym    z    dokumentów    związanych  </w:t>
      </w:r>
      <w:r>
        <w:rPr>
          <w:rFonts w:eastAsiaTheme="minorEastAsia" w:cstheme="minorHAnsi"/>
          <w:lang w:eastAsia="pl-PL"/>
        </w:rPr>
        <w:br/>
      </w:r>
      <w:r w:rsidRPr="00475D29">
        <w:rPr>
          <w:rFonts w:eastAsiaTheme="minorEastAsia" w:cstheme="minorHAnsi"/>
          <w:lang w:eastAsia="pl-PL"/>
        </w:rPr>
        <w:t>z postępowaniem.</w:t>
      </w:r>
    </w:p>
    <w:p w14:paraId="664B34DE" w14:textId="77777777" w:rsidR="00806F0E" w:rsidRPr="00475D29" w:rsidRDefault="00806F0E" w:rsidP="00806F0E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76" w:lineRule="auto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Danych sygnalisty nie ujawnia się na wniosek stron lub uczestników postępowania.</w:t>
      </w:r>
    </w:p>
    <w:p w14:paraId="6E380D46" w14:textId="77777777" w:rsidR="00806F0E" w:rsidRPr="00475D29" w:rsidRDefault="00806F0E" w:rsidP="00806F0E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before="138" w:after="0" w:line="276" w:lineRule="auto"/>
        <w:ind w:right="517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Danych  sygnalisty  nie  zamieszcza  się  w  rozdzielnikach  dokumentów  związanych      </w:t>
      </w:r>
      <w:r>
        <w:rPr>
          <w:rFonts w:eastAsiaTheme="minorEastAsia" w:cstheme="minorHAnsi"/>
          <w:lang w:eastAsia="pl-PL"/>
        </w:rPr>
        <w:br/>
      </w:r>
      <w:r w:rsidRPr="00475D29">
        <w:rPr>
          <w:rFonts w:eastAsiaTheme="minorEastAsia" w:cstheme="minorHAnsi"/>
          <w:lang w:eastAsia="pl-PL"/>
        </w:rPr>
        <w:t>z postępowaniem.</w:t>
      </w:r>
    </w:p>
    <w:p w14:paraId="77623475" w14:textId="25049DA8" w:rsidR="00806F0E" w:rsidRPr="00475D29" w:rsidRDefault="00806F0E" w:rsidP="00806F0E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76" w:lineRule="auto"/>
        <w:ind w:right="514"/>
        <w:jc w:val="both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Sygnalista jest informowany o przebiegu i wyniku postępowania, które zostało wszczęte na skutek jego zgłoszenia, w zakresie w jakim informacja stanowi informację publiczną  </w:t>
      </w:r>
      <w:r>
        <w:rPr>
          <w:rFonts w:eastAsiaTheme="minorEastAsia" w:cstheme="minorHAnsi"/>
          <w:lang w:eastAsia="pl-PL"/>
        </w:rPr>
        <w:br/>
      </w:r>
      <w:r w:rsidRPr="00475D29">
        <w:rPr>
          <w:rFonts w:eastAsiaTheme="minorEastAsia" w:cstheme="minorHAnsi"/>
          <w:lang w:eastAsia="pl-PL"/>
        </w:rPr>
        <w:t>w ramach sprawy zarejestrowanej w związku z przekazanym przez niego zgłoszeniem.</w:t>
      </w:r>
    </w:p>
    <w:p w14:paraId="47E76DEB" w14:textId="77777777" w:rsidR="00F05549" w:rsidRDefault="00F05549"/>
    <w:sectPr w:rsidR="00F0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02CC0"/>
    <w:multiLevelType w:val="hybridMultilevel"/>
    <w:tmpl w:val="2C2600D4"/>
    <w:lvl w:ilvl="0" w:tplc="1B304A3C">
      <w:start w:val="1"/>
      <w:numFmt w:val="decimal"/>
      <w:lvlText w:val="%1."/>
      <w:lvlJc w:val="left"/>
      <w:pPr>
        <w:ind w:left="576" w:hanging="360"/>
      </w:pPr>
      <w:rPr>
        <w:rFonts w:asciiTheme="minorHAnsi" w:eastAsia="Times New Roman" w:hAnsiTheme="minorHAnsi" w:cstheme="minorHAnsi" w:hint="default"/>
        <w:spacing w:val="-5"/>
        <w:w w:val="100"/>
        <w:sz w:val="24"/>
        <w:szCs w:val="24"/>
      </w:rPr>
    </w:lvl>
    <w:lvl w:ilvl="1" w:tplc="DCE6F48C"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27CE7170">
      <w:numFmt w:val="bullet"/>
      <w:lvlText w:val="•"/>
      <w:lvlJc w:val="left"/>
      <w:pPr>
        <w:ind w:left="2425" w:hanging="360"/>
      </w:pPr>
      <w:rPr>
        <w:rFonts w:hint="default"/>
      </w:rPr>
    </w:lvl>
    <w:lvl w:ilvl="3" w:tplc="5BFADACE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B46AF2CA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D5407892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D3F286FE"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568E1A9C">
      <w:numFmt w:val="bullet"/>
      <w:lvlText w:val="•"/>
      <w:lvlJc w:val="left"/>
      <w:pPr>
        <w:ind w:left="7038" w:hanging="360"/>
      </w:pPr>
      <w:rPr>
        <w:rFonts w:hint="default"/>
      </w:rPr>
    </w:lvl>
    <w:lvl w:ilvl="8" w:tplc="43CC411E">
      <w:numFmt w:val="bullet"/>
      <w:lvlText w:val="•"/>
      <w:lvlJc w:val="left"/>
      <w:pPr>
        <w:ind w:left="7961" w:hanging="360"/>
      </w:pPr>
      <w:rPr>
        <w:rFonts w:hint="default"/>
      </w:rPr>
    </w:lvl>
  </w:abstractNum>
  <w:num w:numId="1" w16cid:durableId="22668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0E"/>
    <w:rsid w:val="00806F0E"/>
    <w:rsid w:val="00F0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FF35"/>
  <w15:chartTrackingRefBased/>
  <w15:docId w15:val="{BBC5EA48-3F71-4691-A5A9-D1CDEC6E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F0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Mikuszewska</dc:creator>
  <cp:keywords/>
  <dc:description/>
  <cp:lastModifiedBy>Alina Mikuszewska</cp:lastModifiedBy>
  <cp:revision>1</cp:revision>
  <dcterms:created xsi:type="dcterms:W3CDTF">2023-06-13T07:58:00Z</dcterms:created>
  <dcterms:modified xsi:type="dcterms:W3CDTF">2023-06-13T08:00:00Z</dcterms:modified>
</cp:coreProperties>
</file>