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40.1pt" o:ole="" fillcolor="window">
            <v:imagedata r:id="rId7" o:title=""/>
          </v:shape>
          <o:OLEObject Type="Embed" ProgID="Word.Picture.8" ShapeID="_x0000_i1025" DrawAspect="Content" ObjectID="_1750576167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3C7BBB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13</w:t>
      </w:r>
      <w:r w:rsidR="009670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4787">
        <w:rPr>
          <w:rFonts w:asciiTheme="minorHAnsi" w:hAnsiTheme="minorHAnsi" w:cstheme="minorHAnsi"/>
          <w:bCs/>
          <w:sz w:val="24"/>
          <w:szCs w:val="24"/>
        </w:rPr>
        <w:t>czerwca</w:t>
      </w:r>
      <w:r w:rsidR="001C06EF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03362B" w:rsidRDefault="0003362B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DOOŚ-WDŚ.ZIL.420.94.2019.AK.KM.EU.</w:t>
      </w:r>
      <w:r w:rsidRPr="0003362B">
        <w:rPr>
          <w:rFonts w:asciiTheme="minorHAnsi" w:hAnsiTheme="minorHAnsi" w:cstheme="minorHAnsi"/>
          <w:bCs/>
          <w:sz w:val="24"/>
          <w:szCs w:val="24"/>
          <w:lang w:eastAsia="pl-PL"/>
        </w:rPr>
        <w:t>MKW.33</w:t>
      </w:r>
    </w:p>
    <w:p w:rsidR="00B35A7F" w:rsidRDefault="00B35A7F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3C7BBB" w:rsidRPr="003C7BBB" w:rsidRDefault="003C7BBB" w:rsidP="003C7BB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C7BB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36 § 1 oraz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</w:t>
      </w:r>
      <w:proofErr w:type="spellStart"/>
      <w:r w:rsidRPr="003C7BBB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3C7BBB">
        <w:rPr>
          <w:rFonts w:asciiTheme="minorHAnsi" w:hAnsiTheme="minorHAnsi" w:cstheme="minorHAnsi"/>
          <w:bCs/>
          <w:color w:val="000000"/>
          <w:sz w:val="24"/>
          <w:szCs w:val="24"/>
        </w:rPr>
        <w:t>, zawiadamiam, że odwołanie od decyzji Regionalnego Dyrektora Ochrony Środowiska w Bydgoszczy nr 147/2018 z 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nia 4 grudnia 2018 r., znak: WOO</w:t>
      </w:r>
      <w:r w:rsidRPr="003C7BBB">
        <w:rPr>
          <w:rFonts w:asciiTheme="minorHAnsi" w:hAnsiTheme="minorHAnsi" w:cstheme="minorHAnsi"/>
          <w:bCs/>
          <w:color w:val="000000"/>
          <w:sz w:val="24"/>
          <w:szCs w:val="24"/>
        </w:rPr>
        <w:t>.4210.30.2015.KŚ.35, określającej środowiskowe uwarunkowania dla przedsięwzięcia polegającego na Opracowaniu kon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cepcji budowy obwodnicy miasta T</w:t>
      </w:r>
      <w:r w:rsidRPr="003C7BBB">
        <w:rPr>
          <w:rFonts w:asciiTheme="minorHAnsi" w:hAnsiTheme="minorHAnsi" w:cstheme="minorHAnsi"/>
          <w:bCs/>
          <w:color w:val="000000"/>
          <w:sz w:val="24"/>
          <w:szCs w:val="24"/>
        </w:rPr>
        <w:t>ucholi, nie mogło być rozpatrzone w wyznaczonym terminie. Przyczyną zwłoki jest konieczność przeprowadzenia dodatkowego postępowania wyjaśniającego.</w:t>
      </w:r>
    </w:p>
    <w:p w:rsidR="003C7BBB" w:rsidRPr="003C7BBB" w:rsidRDefault="003C7BBB" w:rsidP="003C7BB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C7BBB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pismem z dnia 31 marca 2021 r., DOOŚ-WDŚ/ZIL.420.94.2019.AK/ICM/EU/MKW.11, wezwał wnioskodawcę do złożenia wyjaśnień merytorycznych. Wnioskodawca złożył wyjaśnienia wraz z pismem z dnia 27 grudnia 2021 r., znak: VMR-267/034/12/21/JKR (wpływ do urzędu w dniu 31 grudnia 2021 r.). Ze względu na brak wskazania kluczowych dla sprawy informacji, Generalny Dyrektor Ochrony Środowiska pismem z dnia 31 marca 2022 r., znak: DOOŚ-WDŚ/ZIL.420.94.2019.AK/KM/EU/MKW.27, ponownie wezwał wnioskodawcę do złożenia wyjaśnień merytorycznych. Wnioskodawca zwrócił się o wydłużenie czasu na złożenie odpowiedzi do 20 czerwca 2022 r., na co Generalny Dyrektor Ochrony Środowiska wyraził zgodę.</w:t>
      </w:r>
    </w:p>
    <w:p w:rsidR="00CB4E1B" w:rsidRDefault="003C7BBB" w:rsidP="003C7BB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C7BBB">
        <w:rPr>
          <w:rFonts w:asciiTheme="minorHAnsi" w:hAnsiTheme="minorHAnsi" w:cstheme="minorHAnsi"/>
          <w:bCs/>
          <w:color w:val="000000"/>
          <w:sz w:val="24"/>
          <w:szCs w:val="24"/>
        </w:rPr>
        <w:t>Zważając na powyższe zawiadamiam o wyznaczeniu nowego terminu załatwienia sprawy na dzień 31 sierp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nia 2022 r</w:t>
      </w:r>
      <w:r w:rsidR="00CB4E1B" w:rsidRPr="00CB4E1B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:rsidR="00CB4E1B" w:rsidRDefault="00CB4E1B" w:rsidP="00CB4E1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E464BA" w:rsidP="00CB4E1B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6414F6">
        <w:rPr>
          <w:rFonts w:asciiTheme="minorHAnsi" w:hAnsiTheme="minorHAnsi" w:cstheme="minorHAnsi"/>
          <w:bCs/>
          <w:sz w:val="24"/>
          <w:szCs w:val="24"/>
        </w:rPr>
        <w:t>…………….</w:t>
      </w:r>
      <w:r w:rsidR="006414F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>
        <w:rPr>
          <w:rFonts w:asciiTheme="minorHAnsi" w:hAnsiTheme="minorHAnsi" w:cstheme="minorHAnsi"/>
          <w:bCs/>
          <w:sz w:val="24"/>
          <w:szCs w:val="24"/>
        </w:rPr>
        <w:t>…………….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0B2C43">
        <w:rPr>
          <w:rFonts w:asciiTheme="minorHAnsi" w:hAnsiTheme="minorHAnsi" w:cstheme="minorHAnsi"/>
          <w:color w:val="000000"/>
        </w:rPr>
        <w:t>Anna Jasińska</w:t>
      </w:r>
    </w:p>
    <w:p w:rsidR="006414F6" w:rsidRDefault="006414F6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3C7BBB" w:rsidRDefault="003C7BBB" w:rsidP="009A672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C7BBB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</w:t>
      </w:r>
      <w:r w:rsidRPr="003C7BBB">
        <w:rPr>
          <w:rFonts w:asciiTheme="minorHAnsi" w:hAnsiTheme="minorHAnsi" w:cstheme="minorHAnsi"/>
          <w:bCs/>
        </w:rPr>
        <w:t>załatwienia sprawy w terminie określonym w art. 35 lub w przepisach szczególnych organ administracji publicznej jest obowiązany zawiadomić strony, podając przyczyny zwłoki i wskazując nowy ter</w:t>
      </w:r>
      <w:r>
        <w:rPr>
          <w:rFonts w:asciiTheme="minorHAnsi" w:hAnsiTheme="minorHAnsi" w:cstheme="minorHAnsi"/>
          <w:bCs/>
        </w:rPr>
        <w:t>min załatwienia sprawy (§ 1). T</w:t>
      </w:r>
      <w:r w:rsidRPr="003C7BBB">
        <w:rPr>
          <w:rFonts w:asciiTheme="minorHAnsi" w:hAnsiTheme="minorHAnsi" w:cstheme="minorHAnsi"/>
          <w:bCs/>
        </w:rPr>
        <w:t>en sam obowiązek ciąży na organie administracji publicznej również w przypadku zwłoki w załatwieniu sprawy z przyczyn niezależnych od organu (§ 2).</w:t>
      </w:r>
    </w:p>
    <w:p w:rsidR="009A672B" w:rsidRPr="009A672B" w:rsidRDefault="009A672B" w:rsidP="009A672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A672B">
        <w:rPr>
          <w:rFonts w:asciiTheme="minorHAnsi" w:hAnsiTheme="minorHAnsi" w:cstheme="minorHAnsi"/>
          <w:bCs/>
        </w:rPr>
        <w:t>Art. 49 Kpa</w:t>
      </w:r>
      <w:r>
        <w:rPr>
          <w:rFonts w:asciiTheme="minorHAnsi" w:hAnsiTheme="minorHAnsi" w:cstheme="minorHAnsi"/>
          <w:bCs/>
        </w:rPr>
        <w:t xml:space="preserve"> Strony mogą być zawiadamiane o</w:t>
      </w:r>
      <w:r w:rsidRPr="009A672B">
        <w:rPr>
          <w:rFonts w:asciiTheme="minorHAnsi" w:hAnsiTheme="minorHAnsi" w:cstheme="minorHAnsi"/>
          <w:bCs/>
        </w:rPr>
        <w:t xml:space="preserve"> decyzjach i innych czynnościach</w:t>
      </w:r>
      <w:r>
        <w:rPr>
          <w:rFonts w:asciiTheme="minorHAnsi" w:hAnsiTheme="minorHAnsi" w:cstheme="minorHAnsi"/>
          <w:bCs/>
        </w:rPr>
        <w:t xml:space="preserve"> organów administracji publicznej</w:t>
      </w:r>
      <w:r w:rsidRPr="009A672B">
        <w:rPr>
          <w:rFonts w:asciiTheme="minorHAnsi" w:hAnsiTheme="minorHAnsi" w:cstheme="minorHAnsi"/>
          <w:bCs/>
        </w:rPr>
        <w:t xml:space="preserve"> przez obwieszczenie łub w inny zwyczajowo przyjęty w danej miejscowości sposób publicznego ogłaszania, jeżeli przepis szczególny tak stanowi; w tych przypadkach zawiadomienie bądź doręczenie uważa się za dokonane po upływie czternastu dni od dnia publicznego ogłoszenia</w:t>
      </w:r>
    </w:p>
    <w:p w:rsidR="009A672B" w:rsidRDefault="009A672B" w:rsidP="009A672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A672B">
        <w:rPr>
          <w:rFonts w:asciiTheme="minorHAnsi" w:hAnsiTheme="minorHAnsi" w:cstheme="minorHAnsi"/>
          <w:bCs/>
        </w:rPr>
        <w:t>Art. 16 ustawy z dnia 7 kwietnia 2017 r. o zmianie ustawy - Kodeks postępowania administracyjnego oraz niektóryc</w:t>
      </w:r>
      <w:r w:rsidR="006414F6">
        <w:rPr>
          <w:rFonts w:asciiTheme="minorHAnsi" w:hAnsiTheme="minorHAnsi" w:cstheme="minorHAnsi"/>
          <w:bCs/>
        </w:rPr>
        <w:t xml:space="preserve">h innych ustaw (Dz. U. poz. </w:t>
      </w:r>
      <w:r w:rsidRPr="009A672B">
        <w:rPr>
          <w:rFonts w:asciiTheme="minorHAnsi" w:hAnsiTheme="minorHAnsi" w:cstheme="minorHAnsi"/>
          <w:bCs/>
        </w:rPr>
        <w:t>935) Do postępowań ad</w:t>
      </w:r>
      <w:r w:rsidR="006414F6">
        <w:rPr>
          <w:rFonts w:asciiTheme="minorHAnsi" w:hAnsiTheme="minorHAnsi" w:cstheme="minorHAnsi"/>
          <w:bCs/>
        </w:rPr>
        <w:t>ministracyjnych wszczętych i nie</w:t>
      </w:r>
      <w:r w:rsidRPr="009A672B">
        <w:rPr>
          <w:rFonts w:asciiTheme="minorHAnsi" w:hAnsiTheme="minorHAnsi" w:cstheme="minorHAnsi"/>
          <w:bCs/>
        </w:rPr>
        <w:t>zakończonych przed dniem wejścia niniejszej ustawy ostateczną decyzją lub postanowieniem stosuje się przepisy ustawy zmienianej w art. 1, w brzmieniu dotychczasowym, z tym że do tych postępowań stosuje się przepisy art. 96a-96n ustawy zmienianej w art 1.</w:t>
      </w:r>
    </w:p>
    <w:p w:rsidR="006C3E9C" w:rsidRDefault="007E33BD" w:rsidP="007E33B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E33BD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7E33BD">
        <w:rPr>
          <w:rFonts w:asciiTheme="minorHAnsi" w:hAnsiTheme="minorHAnsi" w:cstheme="minorHAnsi"/>
          <w:bCs/>
        </w:rPr>
        <w:t>ooś</w:t>
      </w:r>
      <w:proofErr w:type="spellEnd"/>
      <w:r w:rsidRPr="007E33BD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</w:t>
      </w:r>
      <w:r w:rsidR="006414F6">
        <w:rPr>
          <w:rFonts w:asciiTheme="minorHAnsi" w:hAnsiTheme="minorHAnsi" w:cstheme="minorHAnsi"/>
          <w:bCs/>
        </w:rPr>
        <w:t>czącego tej decyzji przekracza 2</w:t>
      </w:r>
      <w:r w:rsidRPr="007E33BD">
        <w:rPr>
          <w:rFonts w:asciiTheme="minorHAnsi" w:hAnsiTheme="minorHAnsi" w:cstheme="minorHAnsi"/>
          <w:bCs/>
        </w:rPr>
        <w:t>0, stosuje się art. 49 Kodeksu postępowania administracyjnego.</w:t>
      </w:r>
    </w:p>
    <w:p w:rsidR="006414F6" w:rsidRPr="006414F6" w:rsidRDefault="006414F6" w:rsidP="006414F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414F6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</w:t>
      </w:r>
      <w:r>
        <w:rPr>
          <w:rFonts w:asciiTheme="minorHAnsi" w:hAnsiTheme="minorHAnsi" w:cstheme="minorHAnsi"/>
          <w:bCs/>
        </w:rPr>
        <w:t xml:space="preserve">taw (Dz. U. poz. 1936) Do spraw </w:t>
      </w:r>
      <w:r w:rsidRPr="006414F6">
        <w:rPr>
          <w:rFonts w:asciiTheme="minorHAnsi" w:hAnsiTheme="minorHAnsi" w:cstheme="minorHAnsi"/>
          <w:bCs/>
        </w:rPr>
        <w:t>wszczętych na podstawie ustawy zmienianej w art. 1, dla których przed dniem wejścia w życi</w:t>
      </w:r>
      <w:r>
        <w:rPr>
          <w:rFonts w:asciiTheme="minorHAnsi" w:hAnsiTheme="minorHAnsi" w:cstheme="minorHAnsi"/>
          <w:bCs/>
        </w:rPr>
        <w:t xml:space="preserve">e </w:t>
      </w:r>
      <w:r w:rsidRPr="006414F6">
        <w:rPr>
          <w:rFonts w:asciiTheme="minorHAnsi" w:hAnsiTheme="minorHAnsi" w:cstheme="minorHAnsi"/>
          <w:bCs/>
        </w:rPr>
        <w:t>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6414F6" w:rsidRPr="00B35A7F" w:rsidRDefault="003C7BBB" w:rsidP="003C7BB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C7BBB">
        <w:rPr>
          <w:rFonts w:asciiTheme="minorHAnsi" w:hAnsiTheme="minorHAnsi" w:cstheme="minorHAnsi"/>
          <w:bCs/>
        </w:rPr>
        <w:t xml:space="preserve">Art. 4 ust. 1 ustawy z dnia 19 lipca 2019 r. o zmianie ustawy </w:t>
      </w:r>
      <w:proofErr w:type="spellStart"/>
      <w:r w:rsidRPr="003C7BBB">
        <w:rPr>
          <w:rFonts w:asciiTheme="minorHAnsi" w:hAnsiTheme="minorHAnsi" w:cstheme="minorHAnsi"/>
          <w:bCs/>
        </w:rPr>
        <w:t>ooś</w:t>
      </w:r>
      <w:proofErr w:type="spellEnd"/>
      <w:r w:rsidRPr="003C7BBB">
        <w:rPr>
          <w:rFonts w:asciiTheme="minorHAnsi" w:hAnsiTheme="minorHAnsi" w:cstheme="minorHAnsi"/>
          <w:bCs/>
        </w:rPr>
        <w:t xml:space="preserve"> (Dz. U. z 2017 r., poz. 1712) Do spra</w:t>
      </w:r>
      <w:r>
        <w:rPr>
          <w:rFonts w:asciiTheme="minorHAnsi" w:hAnsiTheme="minorHAnsi" w:cstheme="minorHAnsi"/>
          <w:bCs/>
        </w:rPr>
        <w:t xml:space="preserve">w wszczętych na podstawie ustaw </w:t>
      </w:r>
      <w:bookmarkStart w:id="0" w:name="_GoBack"/>
      <w:bookmarkEnd w:id="0"/>
      <w:r w:rsidRPr="003C7BBB">
        <w:rPr>
          <w:rFonts w:asciiTheme="minorHAnsi" w:hAnsiTheme="minorHAnsi" w:cstheme="minorHAnsi"/>
          <w:bCs/>
        </w:rPr>
        <w:t>zmienianych w art. 1 oraz w art. 3 i niezakończonych przed dniem wejścia w życic niniejszej ustawy stosuje się przepisy dotychczasowe.</w:t>
      </w:r>
    </w:p>
    <w:sectPr w:rsidR="006414F6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EAC" w:rsidRDefault="00D63EAC">
      <w:pPr>
        <w:spacing w:after="0" w:line="240" w:lineRule="auto"/>
      </w:pPr>
      <w:r>
        <w:separator/>
      </w:r>
    </w:p>
  </w:endnote>
  <w:endnote w:type="continuationSeparator" w:id="0">
    <w:p w:rsidR="00D63EAC" w:rsidRDefault="00D6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3C7BBB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D63EAC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EAC" w:rsidRDefault="00D63EAC">
      <w:pPr>
        <w:spacing w:after="0" w:line="240" w:lineRule="auto"/>
      </w:pPr>
      <w:r>
        <w:separator/>
      </w:r>
    </w:p>
  </w:footnote>
  <w:footnote w:type="continuationSeparator" w:id="0">
    <w:p w:rsidR="00D63EAC" w:rsidRDefault="00D63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D63EA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D63EAC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D63EAC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24B19"/>
    <w:rsid w:val="0003362B"/>
    <w:rsid w:val="00046725"/>
    <w:rsid w:val="000823E4"/>
    <w:rsid w:val="00095A51"/>
    <w:rsid w:val="000B2C43"/>
    <w:rsid w:val="000C0C2A"/>
    <w:rsid w:val="0012178A"/>
    <w:rsid w:val="00155027"/>
    <w:rsid w:val="00163D70"/>
    <w:rsid w:val="00183492"/>
    <w:rsid w:val="00192994"/>
    <w:rsid w:val="001B3887"/>
    <w:rsid w:val="001C06EF"/>
    <w:rsid w:val="001D479F"/>
    <w:rsid w:val="002446E3"/>
    <w:rsid w:val="00252882"/>
    <w:rsid w:val="00293741"/>
    <w:rsid w:val="002B57F6"/>
    <w:rsid w:val="002B775F"/>
    <w:rsid w:val="002C5943"/>
    <w:rsid w:val="002D02CB"/>
    <w:rsid w:val="002D62A8"/>
    <w:rsid w:val="002F59C4"/>
    <w:rsid w:val="003A30B2"/>
    <w:rsid w:val="003A4832"/>
    <w:rsid w:val="003C0D8E"/>
    <w:rsid w:val="003C4787"/>
    <w:rsid w:val="003C586C"/>
    <w:rsid w:val="003C7BBB"/>
    <w:rsid w:val="004167D0"/>
    <w:rsid w:val="00417CF6"/>
    <w:rsid w:val="00422BB6"/>
    <w:rsid w:val="00444B9D"/>
    <w:rsid w:val="00457259"/>
    <w:rsid w:val="00466BF3"/>
    <w:rsid w:val="004B5A5B"/>
    <w:rsid w:val="004F5C94"/>
    <w:rsid w:val="005136CB"/>
    <w:rsid w:val="00544C94"/>
    <w:rsid w:val="0055430F"/>
    <w:rsid w:val="00571E53"/>
    <w:rsid w:val="005755C8"/>
    <w:rsid w:val="005B108B"/>
    <w:rsid w:val="005C69A8"/>
    <w:rsid w:val="00617ABD"/>
    <w:rsid w:val="006414F6"/>
    <w:rsid w:val="006568C0"/>
    <w:rsid w:val="006663A9"/>
    <w:rsid w:val="00696199"/>
    <w:rsid w:val="00696BC7"/>
    <w:rsid w:val="006B5745"/>
    <w:rsid w:val="006C3E9C"/>
    <w:rsid w:val="007122C2"/>
    <w:rsid w:val="00726E38"/>
    <w:rsid w:val="007704E4"/>
    <w:rsid w:val="007710E5"/>
    <w:rsid w:val="0077218E"/>
    <w:rsid w:val="007E33BD"/>
    <w:rsid w:val="00811970"/>
    <w:rsid w:val="0084152D"/>
    <w:rsid w:val="0085442F"/>
    <w:rsid w:val="00870926"/>
    <w:rsid w:val="00880C09"/>
    <w:rsid w:val="0088743C"/>
    <w:rsid w:val="008A5AC5"/>
    <w:rsid w:val="008B334C"/>
    <w:rsid w:val="008C7061"/>
    <w:rsid w:val="00967047"/>
    <w:rsid w:val="00972452"/>
    <w:rsid w:val="009871D5"/>
    <w:rsid w:val="009A672B"/>
    <w:rsid w:val="009B576A"/>
    <w:rsid w:val="009D15B8"/>
    <w:rsid w:val="009D26BB"/>
    <w:rsid w:val="009F56F0"/>
    <w:rsid w:val="00A05DC4"/>
    <w:rsid w:val="00A40900"/>
    <w:rsid w:val="00A45F8C"/>
    <w:rsid w:val="00A74685"/>
    <w:rsid w:val="00AA6541"/>
    <w:rsid w:val="00AD1F4A"/>
    <w:rsid w:val="00AD43A7"/>
    <w:rsid w:val="00AF6870"/>
    <w:rsid w:val="00B05EE2"/>
    <w:rsid w:val="00B35A7F"/>
    <w:rsid w:val="00B463DB"/>
    <w:rsid w:val="00B51191"/>
    <w:rsid w:val="00B64572"/>
    <w:rsid w:val="00B65C6A"/>
    <w:rsid w:val="00B66B5A"/>
    <w:rsid w:val="00B92515"/>
    <w:rsid w:val="00BE4A70"/>
    <w:rsid w:val="00BF2702"/>
    <w:rsid w:val="00C05388"/>
    <w:rsid w:val="00C14628"/>
    <w:rsid w:val="00C60237"/>
    <w:rsid w:val="00C777AE"/>
    <w:rsid w:val="00C8392E"/>
    <w:rsid w:val="00C93099"/>
    <w:rsid w:val="00CA0A2B"/>
    <w:rsid w:val="00CB4E1B"/>
    <w:rsid w:val="00CF3313"/>
    <w:rsid w:val="00D231CE"/>
    <w:rsid w:val="00D41228"/>
    <w:rsid w:val="00D60B77"/>
    <w:rsid w:val="00D63EAC"/>
    <w:rsid w:val="00D756D4"/>
    <w:rsid w:val="00D801FD"/>
    <w:rsid w:val="00D834C7"/>
    <w:rsid w:val="00D875D2"/>
    <w:rsid w:val="00D903B7"/>
    <w:rsid w:val="00D92466"/>
    <w:rsid w:val="00E069FB"/>
    <w:rsid w:val="00E375CB"/>
    <w:rsid w:val="00E464BA"/>
    <w:rsid w:val="00E55ACB"/>
    <w:rsid w:val="00E607F5"/>
    <w:rsid w:val="00E61949"/>
    <w:rsid w:val="00E72A9E"/>
    <w:rsid w:val="00EC73F7"/>
    <w:rsid w:val="00F573E6"/>
    <w:rsid w:val="00FA5F47"/>
    <w:rsid w:val="00FE6296"/>
    <w:rsid w:val="00FF1242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C80E-F525-454C-BA2C-360F4F4D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16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3</cp:revision>
  <cp:lastPrinted>2023-06-05T13:14:00Z</cp:lastPrinted>
  <dcterms:created xsi:type="dcterms:W3CDTF">2023-07-11T08:08:00Z</dcterms:created>
  <dcterms:modified xsi:type="dcterms:W3CDTF">2023-07-11T08:23:00Z</dcterms:modified>
</cp:coreProperties>
</file>