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lastRenderedPageBreak/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>, a 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>wskazanym 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>okres 60 lat zgodnie z Jednolitym Rzeczowym Wykazem Akt, stanowiącym załącznik do zarządzenia nr 43 Ministra 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790EAA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BD348" w14:textId="77777777" w:rsidR="00B95273" w:rsidRDefault="00B95273" w:rsidP="00551B28">
      <w:pPr>
        <w:spacing w:after="0" w:line="240" w:lineRule="auto"/>
      </w:pPr>
      <w:r>
        <w:separator/>
      </w:r>
    </w:p>
  </w:endnote>
  <w:endnote w:type="continuationSeparator" w:id="0">
    <w:p w14:paraId="6E5250D8" w14:textId="77777777" w:rsidR="00B95273" w:rsidRDefault="00B95273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4A1A" w14:textId="77777777" w:rsidR="00B95273" w:rsidRDefault="00B95273" w:rsidP="00551B28">
      <w:pPr>
        <w:spacing w:after="0" w:line="240" w:lineRule="auto"/>
      </w:pPr>
      <w:r>
        <w:separator/>
      </w:r>
    </w:p>
  </w:footnote>
  <w:footnote w:type="continuationSeparator" w:id="0">
    <w:p w14:paraId="619C221C" w14:textId="77777777" w:rsidR="00B95273" w:rsidRDefault="00B95273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9B5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0EA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95273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24A2-1824-4FE0-ABDE-8D12239C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2171</Words>
  <Characters>13028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Tomaszewska Katarzyna</cp:lastModifiedBy>
  <cp:revision>2</cp:revision>
  <cp:lastPrinted>2018-05-17T05:41:00Z</cp:lastPrinted>
  <dcterms:created xsi:type="dcterms:W3CDTF">2022-11-14T07:59:00Z</dcterms:created>
  <dcterms:modified xsi:type="dcterms:W3CDTF">2022-11-14T07:59:00Z</dcterms:modified>
</cp:coreProperties>
</file>