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A80" w:rsidRPr="00DC0BDC" w:rsidRDefault="00921A80" w:rsidP="00921A80">
      <w:pPr>
        <w:spacing w:before="120" w:line="360" w:lineRule="auto"/>
        <w:contextualSpacing/>
        <w:jc w:val="both"/>
        <w:rPr>
          <w:rFonts w:ascii="Times New Roman" w:hAnsi="Times New Roman"/>
          <w:sz w:val="24"/>
          <w:szCs w:val="24"/>
        </w:rPr>
      </w:pPr>
      <w:bookmarkStart w:id="0" w:name="_GoBack"/>
      <w:bookmarkEnd w:id="0"/>
      <w:r w:rsidRPr="00DC0BDC">
        <w:rPr>
          <w:rFonts w:ascii="Times New Roman" w:hAnsi="Times New Roman"/>
          <w:b/>
          <w:sz w:val="24"/>
          <w:szCs w:val="24"/>
        </w:rPr>
        <w:t>Rada Legislacyjna</w:t>
      </w:r>
      <w:r w:rsidRPr="00DC0BDC">
        <w:rPr>
          <w:rFonts w:ascii="Times New Roman" w:hAnsi="Times New Roman"/>
          <w:b/>
          <w:sz w:val="24"/>
          <w:szCs w:val="24"/>
        </w:rPr>
        <w:tab/>
      </w:r>
      <w:r w:rsidRPr="00DC0BDC">
        <w:rPr>
          <w:rFonts w:ascii="Times New Roman" w:hAnsi="Times New Roman"/>
          <w:b/>
          <w:sz w:val="24"/>
          <w:szCs w:val="24"/>
        </w:rPr>
        <w:tab/>
      </w:r>
      <w:r w:rsidRPr="00DC0BDC">
        <w:rPr>
          <w:rFonts w:ascii="Times New Roman" w:hAnsi="Times New Roman"/>
          <w:b/>
          <w:sz w:val="24"/>
          <w:szCs w:val="24"/>
        </w:rPr>
        <w:tab/>
      </w:r>
      <w:r w:rsidRPr="00DC0BDC">
        <w:rPr>
          <w:rFonts w:ascii="Times New Roman" w:hAnsi="Times New Roman"/>
          <w:b/>
          <w:sz w:val="24"/>
          <w:szCs w:val="24"/>
        </w:rPr>
        <w:tab/>
      </w:r>
      <w:r w:rsidRPr="00DC0BDC">
        <w:rPr>
          <w:rFonts w:ascii="Times New Roman" w:hAnsi="Times New Roman"/>
          <w:b/>
          <w:sz w:val="24"/>
          <w:szCs w:val="24"/>
        </w:rPr>
        <w:tab/>
      </w:r>
      <w:r w:rsidRPr="00DC0BDC">
        <w:rPr>
          <w:rFonts w:ascii="Times New Roman" w:hAnsi="Times New Roman"/>
          <w:b/>
          <w:sz w:val="24"/>
          <w:szCs w:val="24"/>
        </w:rPr>
        <w:tab/>
      </w:r>
      <w:r w:rsidRPr="00DC0BDC">
        <w:rPr>
          <w:rFonts w:ascii="Times New Roman" w:hAnsi="Times New Roman"/>
          <w:b/>
          <w:sz w:val="24"/>
          <w:szCs w:val="24"/>
        </w:rPr>
        <w:tab/>
      </w:r>
      <w:r w:rsidRPr="00DC0BDC">
        <w:rPr>
          <w:rFonts w:ascii="Times New Roman" w:hAnsi="Times New Roman"/>
          <w:b/>
          <w:sz w:val="24"/>
          <w:szCs w:val="24"/>
        </w:rPr>
        <w:tab/>
      </w:r>
      <w:r w:rsidRPr="00DC0BDC">
        <w:rPr>
          <w:rFonts w:ascii="Times New Roman" w:hAnsi="Times New Roman"/>
          <w:b/>
          <w:sz w:val="24"/>
          <w:szCs w:val="24"/>
        </w:rPr>
        <w:tab/>
      </w:r>
      <w:r w:rsidRPr="00DC0BDC">
        <w:rPr>
          <w:rFonts w:ascii="Times New Roman" w:hAnsi="Times New Roman"/>
          <w:sz w:val="24"/>
          <w:szCs w:val="24"/>
        </w:rPr>
        <w:t>2021-04-23</w:t>
      </w:r>
    </w:p>
    <w:p w:rsidR="00921A80" w:rsidRPr="00DC0BDC" w:rsidRDefault="00921A80" w:rsidP="00921A80">
      <w:pPr>
        <w:spacing w:before="120" w:line="360" w:lineRule="auto"/>
        <w:contextualSpacing/>
        <w:jc w:val="both"/>
        <w:rPr>
          <w:rFonts w:ascii="Times New Roman" w:hAnsi="Times New Roman"/>
          <w:b/>
          <w:sz w:val="24"/>
          <w:szCs w:val="24"/>
        </w:rPr>
      </w:pPr>
      <w:r w:rsidRPr="00DC0BDC">
        <w:rPr>
          <w:rFonts w:ascii="Times New Roman" w:hAnsi="Times New Roman"/>
          <w:b/>
          <w:sz w:val="24"/>
          <w:szCs w:val="24"/>
        </w:rPr>
        <w:t xml:space="preserve">         przy </w:t>
      </w:r>
    </w:p>
    <w:p w:rsidR="00921A80" w:rsidRPr="00DC0BDC" w:rsidRDefault="00921A80" w:rsidP="00921A80">
      <w:pPr>
        <w:spacing w:before="120" w:line="360" w:lineRule="auto"/>
        <w:contextualSpacing/>
        <w:jc w:val="both"/>
        <w:rPr>
          <w:rFonts w:ascii="Times New Roman" w:hAnsi="Times New Roman"/>
          <w:b/>
          <w:sz w:val="24"/>
          <w:szCs w:val="24"/>
        </w:rPr>
      </w:pPr>
      <w:r w:rsidRPr="00DC0BDC">
        <w:rPr>
          <w:rFonts w:ascii="Times New Roman" w:hAnsi="Times New Roman"/>
          <w:b/>
          <w:sz w:val="24"/>
          <w:szCs w:val="24"/>
        </w:rPr>
        <w:t>Prezesie Rady Ministrów</w:t>
      </w:r>
    </w:p>
    <w:p w:rsidR="00921A80" w:rsidRPr="00DC0BDC" w:rsidRDefault="008B6199" w:rsidP="00921A80">
      <w:pPr>
        <w:spacing w:before="120" w:line="360" w:lineRule="auto"/>
        <w:contextualSpacing/>
        <w:jc w:val="both"/>
        <w:rPr>
          <w:rFonts w:ascii="Times New Roman" w:hAnsi="Times New Roman"/>
          <w:sz w:val="24"/>
          <w:szCs w:val="24"/>
        </w:rPr>
      </w:pPr>
      <w:r w:rsidRPr="00DC0BDC">
        <w:rPr>
          <w:rFonts w:ascii="Times New Roman" w:hAnsi="Times New Roman"/>
          <w:sz w:val="24"/>
          <w:szCs w:val="24"/>
        </w:rPr>
        <w:t xml:space="preserve">      RL-033-11</w:t>
      </w:r>
      <w:r w:rsidR="00921A80" w:rsidRPr="00DC0BDC">
        <w:rPr>
          <w:rFonts w:ascii="Times New Roman" w:hAnsi="Times New Roman"/>
          <w:sz w:val="24"/>
          <w:szCs w:val="24"/>
        </w:rPr>
        <w:t>/21</w:t>
      </w:r>
    </w:p>
    <w:p w:rsidR="00921A80" w:rsidRPr="00DC0BDC" w:rsidRDefault="00921A80" w:rsidP="00263C1F">
      <w:pPr>
        <w:autoSpaceDE w:val="0"/>
        <w:autoSpaceDN w:val="0"/>
        <w:adjustRightInd w:val="0"/>
        <w:spacing w:after="120" w:line="360" w:lineRule="auto"/>
        <w:jc w:val="center"/>
        <w:rPr>
          <w:rStyle w:val="Pogrubienie"/>
          <w:rFonts w:ascii="Times New Roman" w:hAnsi="Times New Roman"/>
          <w:sz w:val="24"/>
          <w:szCs w:val="24"/>
          <w:bdr w:val="none" w:sz="0" w:space="0" w:color="auto" w:frame="1"/>
        </w:rPr>
      </w:pPr>
    </w:p>
    <w:p w:rsidR="00921A80" w:rsidRPr="00DC0BDC" w:rsidRDefault="00921A80" w:rsidP="00263C1F">
      <w:pPr>
        <w:autoSpaceDE w:val="0"/>
        <w:autoSpaceDN w:val="0"/>
        <w:adjustRightInd w:val="0"/>
        <w:spacing w:after="120" w:line="360" w:lineRule="auto"/>
        <w:jc w:val="center"/>
        <w:rPr>
          <w:rStyle w:val="Pogrubienie"/>
          <w:rFonts w:ascii="Times New Roman" w:hAnsi="Times New Roman"/>
          <w:sz w:val="24"/>
          <w:szCs w:val="24"/>
          <w:bdr w:val="none" w:sz="0" w:space="0" w:color="auto" w:frame="1"/>
        </w:rPr>
      </w:pPr>
    </w:p>
    <w:p w:rsidR="006709B9" w:rsidRPr="00DC0BDC" w:rsidRDefault="006709B9" w:rsidP="00263C1F">
      <w:pPr>
        <w:autoSpaceDE w:val="0"/>
        <w:autoSpaceDN w:val="0"/>
        <w:adjustRightInd w:val="0"/>
        <w:spacing w:after="120" w:line="360" w:lineRule="auto"/>
        <w:jc w:val="center"/>
        <w:rPr>
          <w:rFonts w:ascii="Times New Roman" w:hAnsi="Times New Roman"/>
          <w:b/>
          <w:bCs/>
          <w:sz w:val="24"/>
          <w:szCs w:val="24"/>
          <w:bdr w:val="none" w:sz="0" w:space="0" w:color="auto" w:frame="1"/>
        </w:rPr>
      </w:pPr>
      <w:r w:rsidRPr="00DC0BDC">
        <w:rPr>
          <w:rStyle w:val="Pogrubienie"/>
          <w:rFonts w:ascii="Times New Roman" w:hAnsi="Times New Roman"/>
          <w:sz w:val="24"/>
          <w:szCs w:val="24"/>
          <w:bdr w:val="none" w:sz="0" w:space="0" w:color="auto" w:frame="1"/>
        </w:rPr>
        <w:t>Opinia o projekci</w:t>
      </w:r>
      <w:r w:rsidR="00795C14" w:rsidRPr="00DC0BDC">
        <w:rPr>
          <w:rStyle w:val="Pogrubienie"/>
          <w:rFonts w:ascii="Times New Roman" w:hAnsi="Times New Roman"/>
          <w:sz w:val="24"/>
          <w:szCs w:val="24"/>
          <w:bdr w:val="none" w:sz="0" w:space="0" w:color="auto" w:frame="1"/>
        </w:rPr>
        <w:t xml:space="preserve">e ustawy </w:t>
      </w:r>
      <w:r w:rsidR="00795C14" w:rsidRPr="00DC0BDC">
        <w:rPr>
          <w:rFonts w:ascii="Times New Roman" w:hAnsi="Times New Roman"/>
          <w:b/>
          <w:bCs/>
          <w:sz w:val="24"/>
          <w:szCs w:val="24"/>
        </w:rPr>
        <w:t>o dokumentach paszportowych</w:t>
      </w:r>
      <w:r w:rsidR="00795C14" w:rsidRPr="00DC0BDC">
        <w:rPr>
          <w:rStyle w:val="Pogrubienie"/>
          <w:rFonts w:ascii="Times New Roman" w:hAnsi="Times New Roman"/>
          <w:sz w:val="24"/>
          <w:szCs w:val="24"/>
          <w:bdr w:val="none" w:sz="0" w:space="0" w:color="auto" w:frame="1"/>
        </w:rPr>
        <w:t xml:space="preserve"> </w:t>
      </w:r>
    </w:p>
    <w:p w:rsidR="006709B9" w:rsidRPr="00DC0BDC" w:rsidRDefault="006709B9" w:rsidP="006709B9">
      <w:pPr>
        <w:autoSpaceDE w:val="0"/>
        <w:autoSpaceDN w:val="0"/>
        <w:adjustRightInd w:val="0"/>
        <w:spacing w:after="120" w:line="360" w:lineRule="auto"/>
        <w:ind w:firstLine="708"/>
        <w:jc w:val="both"/>
        <w:rPr>
          <w:rFonts w:ascii="Times New Roman" w:hAnsi="Times New Roman"/>
          <w:b/>
          <w:sz w:val="24"/>
          <w:szCs w:val="24"/>
        </w:rPr>
      </w:pPr>
    </w:p>
    <w:p w:rsidR="006709B9" w:rsidRPr="00DC0BDC" w:rsidRDefault="006709B9" w:rsidP="006709B9">
      <w:pPr>
        <w:autoSpaceDE w:val="0"/>
        <w:autoSpaceDN w:val="0"/>
        <w:adjustRightInd w:val="0"/>
        <w:spacing w:after="120" w:line="360" w:lineRule="auto"/>
        <w:ind w:firstLine="708"/>
        <w:jc w:val="both"/>
        <w:rPr>
          <w:rFonts w:ascii="Times New Roman" w:hAnsi="Times New Roman"/>
          <w:b/>
          <w:sz w:val="24"/>
          <w:szCs w:val="24"/>
        </w:rPr>
      </w:pPr>
    </w:p>
    <w:p w:rsidR="006709B9" w:rsidRPr="00DC0BDC" w:rsidRDefault="006709B9" w:rsidP="006709B9">
      <w:pPr>
        <w:autoSpaceDE w:val="0"/>
        <w:autoSpaceDN w:val="0"/>
        <w:adjustRightInd w:val="0"/>
        <w:spacing w:after="120" w:line="360" w:lineRule="auto"/>
        <w:ind w:firstLine="708"/>
        <w:jc w:val="both"/>
        <w:rPr>
          <w:rFonts w:ascii="Times New Roman" w:hAnsi="Times New Roman"/>
          <w:b/>
          <w:sz w:val="24"/>
          <w:szCs w:val="24"/>
        </w:rPr>
      </w:pPr>
      <w:r w:rsidRPr="00DC0BDC">
        <w:rPr>
          <w:rFonts w:ascii="Times New Roman" w:hAnsi="Times New Roman"/>
          <w:b/>
          <w:sz w:val="24"/>
          <w:szCs w:val="24"/>
        </w:rPr>
        <w:t>1. Uwagi ogólne</w:t>
      </w:r>
    </w:p>
    <w:p w:rsidR="00DC090E" w:rsidRPr="00DC0BDC" w:rsidRDefault="00795C14" w:rsidP="00DC090E">
      <w:pPr>
        <w:autoSpaceDE w:val="0"/>
        <w:autoSpaceDN w:val="0"/>
        <w:adjustRightInd w:val="0"/>
        <w:spacing w:after="120" w:line="360" w:lineRule="auto"/>
        <w:ind w:firstLine="708"/>
        <w:jc w:val="both"/>
        <w:rPr>
          <w:rFonts w:ascii="Times New Roman" w:hAnsi="Times New Roman"/>
          <w:sz w:val="24"/>
          <w:szCs w:val="24"/>
        </w:rPr>
      </w:pPr>
      <w:r w:rsidRPr="00DC0BDC">
        <w:rPr>
          <w:rFonts w:ascii="Times New Roman" w:hAnsi="Times New Roman"/>
          <w:sz w:val="24"/>
          <w:szCs w:val="24"/>
        </w:rPr>
        <w:t>P</w:t>
      </w:r>
      <w:r w:rsidR="006709B9" w:rsidRPr="00DC0BDC">
        <w:rPr>
          <w:rFonts w:ascii="Times New Roman" w:hAnsi="Times New Roman"/>
          <w:sz w:val="24"/>
          <w:szCs w:val="24"/>
        </w:rPr>
        <w:t xml:space="preserve">rezes Rządowego Centrum Legislacji, pismem z dnia </w:t>
      </w:r>
      <w:r w:rsidRPr="00DC0BDC">
        <w:rPr>
          <w:rFonts w:ascii="Times New Roman" w:hAnsi="Times New Roman"/>
          <w:sz w:val="24"/>
          <w:szCs w:val="24"/>
        </w:rPr>
        <w:t xml:space="preserve">8 lutego </w:t>
      </w:r>
      <w:r w:rsidR="006709B9" w:rsidRPr="00DC0BDC">
        <w:rPr>
          <w:rFonts w:ascii="Times New Roman" w:hAnsi="Times New Roman"/>
          <w:sz w:val="24"/>
          <w:szCs w:val="24"/>
          <w:lang w:eastAsia="pl-PL"/>
        </w:rPr>
        <w:t>202</w:t>
      </w:r>
      <w:r w:rsidRPr="00DC0BDC">
        <w:rPr>
          <w:rFonts w:ascii="Times New Roman" w:hAnsi="Times New Roman"/>
          <w:sz w:val="24"/>
          <w:szCs w:val="24"/>
          <w:lang w:eastAsia="pl-PL"/>
        </w:rPr>
        <w:t>1</w:t>
      </w:r>
      <w:r w:rsidR="006709B9" w:rsidRPr="00DC0BDC">
        <w:rPr>
          <w:rFonts w:ascii="Times New Roman" w:hAnsi="Times New Roman"/>
          <w:sz w:val="24"/>
          <w:szCs w:val="24"/>
          <w:lang w:eastAsia="pl-PL"/>
        </w:rPr>
        <w:t xml:space="preserve"> r.</w:t>
      </w:r>
      <w:r w:rsidR="006709B9" w:rsidRPr="00DC0BDC">
        <w:rPr>
          <w:rFonts w:ascii="Times New Roman" w:hAnsi="Times New Roman"/>
          <w:sz w:val="24"/>
          <w:szCs w:val="24"/>
        </w:rPr>
        <w:t xml:space="preserve"> RCL.DPA.550.</w:t>
      </w:r>
      <w:r w:rsidRPr="00DC0BDC">
        <w:rPr>
          <w:rFonts w:ascii="Times New Roman" w:hAnsi="Times New Roman"/>
          <w:sz w:val="24"/>
          <w:szCs w:val="24"/>
        </w:rPr>
        <w:t>3</w:t>
      </w:r>
      <w:r w:rsidR="006709B9" w:rsidRPr="00DC0BDC">
        <w:rPr>
          <w:rFonts w:ascii="Times New Roman" w:hAnsi="Times New Roman"/>
          <w:sz w:val="24"/>
          <w:szCs w:val="24"/>
        </w:rPr>
        <w:t>/202</w:t>
      </w:r>
      <w:r w:rsidRPr="00DC0BDC">
        <w:rPr>
          <w:rFonts w:ascii="Times New Roman" w:hAnsi="Times New Roman"/>
          <w:sz w:val="24"/>
          <w:szCs w:val="24"/>
        </w:rPr>
        <w:t>1</w:t>
      </w:r>
      <w:r w:rsidR="003E1320" w:rsidRPr="00DC0BDC">
        <w:rPr>
          <w:rFonts w:ascii="Times New Roman" w:hAnsi="Times New Roman"/>
          <w:sz w:val="24"/>
          <w:szCs w:val="24"/>
        </w:rPr>
        <w:t>,</w:t>
      </w:r>
      <w:r w:rsidR="006709B9" w:rsidRPr="00DC0BDC">
        <w:rPr>
          <w:rFonts w:ascii="Times New Roman" w:hAnsi="Times New Roman"/>
          <w:sz w:val="24"/>
          <w:szCs w:val="24"/>
        </w:rPr>
        <w:t xml:space="preserve"> zwrócił się do Rady Legislacyjnej o wyrażenie opinii o</w:t>
      </w:r>
      <w:r w:rsidR="006709B9" w:rsidRPr="00DC0BDC">
        <w:rPr>
          <w:rFonts w:ascii="Times New Roman" w:hAnsi="Times New Roman"/>
          <w:sz w:val="24"/>
          <w:szCs w:val="24"/>
          <w:lang w:eastAsia="pl-PL"/>
        </w:rPr>
        <w:t xml:space="preserve"> </w:t>
      </w:r>
      <w:r w:rsidR="006709B9" w:rsidRPr="00DC0BDC">
        <w:rPr>
          <w:rFonts w:ascii="Times New Roman" w:hAnsi="Times New Roman"/>
          <w:sz w:val="24"/>
          <w:szCs w:val="24"/>
        </w:rPr>
        <w:t>sporządzonym przez Ministra Spraw Wewnętrznych i Administracji</w:t>
      </w:r>
      <w:r w:rsidR="00DC090E" w:rsidRPr="00DC0BDC">
        <w:rPr>
          <w:rFonts w:ascii="Times New Roman" w:hAnsi="Times New Roman"/>
          <w:sz w:val="24"/>
          <w:szCs w:val="24"/>
          <w:lang w:eastAsia="pl-PL"/>
        </w:rPr>
        <w:t xml:space="preserve"> </w:t>
      </w:r>
      <w:r w:rsidR="006709B9" w:rsidRPr="00DC0BDC">
        <w:rPr>
          <w:rFonts w:ascii="Times New Roman" w:hAnsi="Times New Roman"/>
          <w:sz w:val="24"/>
          <w:szCs w:val="24"/>
        </w:rPr>
        <w:t xml:space="preserve">projekcie ustawy o </w:t>
      </w:r>
      <w:r w:rsidRPr="00DC0BDC">
        <w:rPr>
          <w:rFonts w:ascii="Times New Roman" w:hAnsi="Times New Roman"/>
          <w:sz w:val="24"/>
          <w:szCs w:val="24"/>
        </w:rPr>
        <w:t xml:space="preserve">dokumentach paszportowych </w:t>
      </w:r>
      <w:r w:rsidR="006709B9" w:rsidRPr="00DC0BDC">
        <w:rPr>
          <w:rFonts w:ascii="Times New Roman" w:hAnsi="Times New Roman"/>
          <w:sz w:val="24"/>
          <w:szCs w:val="24"/>
        </w:rPr>
        <w:t xml:space="preserve">(wersja z dnia </w:t>
      </w:r>
      <w:r w:rsidRPr="00DC0BDC">
        <w:rPr>
          <w:rFonts w:ascii="Times New Roman" w:hAnsi="Times New Roman"/>
          <w:sz w:val="24"/>
          <w:szCs w:val="24"/>
        </w:rPr>
        <w:t>29 stycznia</w:t>
      </w:r>
      <w:r w:rsidR="009117D3" w:rsidRPr="00DC0BDC">
        <w:rPr>
          <w:rFonts w:ascii="Times New Roman" w:hAnsi="Times New Roman"/>
          <w:sz w:val="24"/>
          <w:szCs w:val="24"/>
        </w:rPr>
        <w:t xml:space="preserve"> 202</w:t>
      </w:r>
      <w:r w:rsidRPr="00DC0BDC">
        <w:rPr>
          <w:rFonts w:ascii="Times New Roman" w:hAnsi="Times New Roman"/>
          <w:sz w:val="24"/>
          <w:szCs w:val="24"/>
        </w:rPr>
        <w:t>1</w:t>
      </w:r>
      <w:r w:rsidR="009117D3" w:rsidRPr="00DC0BDC">
        <w:rPr>
          <w:rFonts w:ascii="Times New Roman" w:hAnsi="Times New Roman"/>
          <w:sz w:val="24"/>
          <w:szCs w:val="24"/>
        </w:rPr>
        <w:t xml:space="preserve"> r.</w:t>
      </w:r>
      <w:r w:rsidR="006709B9" w:rsidRPr="00DC0BDC">
        <w:rPr>
          <w:rFonts w:ascii="Times New Roman" w:hAnsi="Times New Roman"/>
          <w:sz w:val="24"/>
          <w:szCs w:val="24"/>
        </w:rPr>
        <w:t>), zwanym dalej projektem ustawy.</w:t>
      </w:r>
    </w:p>
    <w:p w:rsidR="003E6391" w:rsidRPr="00DC0BDC" w:rsidRDefault="00DC090E" w:rsidP="00A756B9">
      <w:pPr>
        <w:autoSpaceDE w:val="0"/>
        <w:autoSpaceDN w:val="0"/>
        <w:adjustRightInd w:val="0"/>
        <w:spacing w:after="120" w:line="360" w:lineRule="auto"/>
        <w:ind w:firstLine="708"/>
        <w:jc w:val="both"/>
        <w:rPr>
          <w:rFonts w:ascii="Times New Roman" w:hAnsi="Times New Roman"/>
          <w:sz w:val="24"/>
          <w:szCs w:val="24"/>
        </w:rPr>
      </w:pPr>
      <w:r w:rsidRPr="00DC0BDC">
        <w:rPr>
          <w:rFonts w:ascii="Times New Roman" w:hAnsi="Times New Roman"/>
          <w:sz w:val="24"/>
          <w:szCs w:val="24"/>
        </w:rPr>
        <w:t xml:space="preserve">Projekt ustawy ma na celu </w:t>
      </w:r>
      <w:r w:rsidR="00795C14" w:rsidRPr="00DC0BDC">
        <w:rPr>
          <w:rFonts w:ascii="Times New Roman" w:hAnsi="Times New Roman"/>
          <w:sz w:val="24"/>
          <w:szCs w:val="24"/>
        </w:rPr>
        <w:t>usprawnienie i uproszczenie procesu ubiegania się o dokumenty paszportowe oraz zwiększenie bezpieczeństwa tych dokumentów.</w:t>
      </w:r>
      <w:r w:rsidR="00A756B9" w:rsidRPr="00DC0BDC">
        <w:rPr>
          <w:rFonts w:ascii="Times New Roman" w:hAnsi="Times New Roman"/>
          <w:sz w:val="24"/>
          <w:szCs w:val="24"/>
        </w:rPr>
        <w:t xml:space="preserve"> </w:t>
      </w:r>
      <w:r w:rsidR="00795C14" w:rsidRPr="00DC0BDC">
        <w:rPr>
          <w:rFonts w:ascii="Times New Roman" w:hAnsi="Times New Roman"/>
          <w:sz w:val="24"/>
          <w:szCs w:val="24"/>
        </w:rPr>
        <w:t xml:space="preserve">Rada Legislacyjna w pełni akceptuje i popiera założenie </w:t>
      </w:r>
      <w:r w:rsidR="00A756B9" w:rsidRPr="00DC0BDC">
        <w:rPr>
          <w:rFonts w:ascii="Times New Roman" w:hAnsi="Times New Roman"/>
          <w:sz w:val="24"/>
          <w:szCs w:val="24"/>
        </w:rPr>
        <w:t xml:space="preserve">(filozofię) </w:t>
      </w:r>
      <w:r w:rsidR="00795C14" w:rsidRPr="00DC0BDC">
        <w:rPr>
          <w:rFonts w:ascii="Times New Roman" w:hAnsi="Times New Roman"/>
          <w:sz w:val="24"/>
          <w:szCs w:val="24"/>
        </w:rPr>
        <w:t xml:space="preserve">jakie legło u podstaw </w:t>
      </w:r>
      <w:r w:rsidR="00A343D2" w:rsidRPr="00DC0BDC">
        <w:rPr>
          <w:rFonts w:ascii="Times New Roman" w:hAnsi="Times New Roman"/>
          <w:sz w:val="24"/>
          <w:szCs w:val="24"/>
        </w:rPr>
        <w:t xml:space="preserve">przygotowania projektu ustawy, w szczególności dążenie projektodawcy do </w:t>
      </w:r>
      <w:r w:rsidR="00A756B9" w:rsidRPr="00DC0BDC">
        <w:rPr>
          <w:rFonts w:ascii="Times New Roman" w:hAnsi="Times New Roman"/>
          <w:sz w:val="24"/>
          <w:szCs w:val="24"/>
        </w:rPr>
        <w:t>takie</w:t>
      </w:r>
      <w:r w:rsidR="00A343D2" w:rsidRPr="00DC0BDC">
        <w:rPr>
          <w:rFonts w:ascii="Times New Roman" w:hAnsi="Times New Roman"/>
          <w:sz w:val="24"/>
          <w:szCs w:val="24"/>
        </w:rPr>
        <w:t>go</w:t>
      </w:r>
      <w:r w:rsidR="00A756B9" w:rsidRPr="00DC0BDC">
        <w:rPr>
          <w:rFonts w:ascii="Times New Roman" w:hAnsi="Times New Roman"/>
          <w:sz w:val="24"/>
          <w:szCs w:val="24"/>
        </w:rPr>
        <w:t xml:space="preserve"> kształtowani</w:t>
      </w:r>
      <w:r w:rsidR="00A343D2" w:rsidRPr="00DC0BDC">
        <w:rPr>
          <w:rFonts w:ascii="Times New Roman" w:hAnsi="Times New Roman"/>
          <w:sz w:val="24"/>
          <w:szCs w:val="24"/>
        </w:rPr>
        <w:t>a</w:t>
      </w:r>
      <w:r w:rsidR="00A756B9" w:rsidRPr="00DC0BDC">
        <w:rPr>
          <w:rFonts w:ascii="Times New Roman" w:hAnsi="Times New Roman"/>
          <w:sz w:val="24"/>
          <w:szCs w:val="24"/>
        </w:rPr>
        <w:t xml:space="preserve"> </w:t>
      </w:r>
      <w:r w:rsidR="00795C14" w:rsidRPr="00DC0BDC">
        <w:rPr>
          <w:rFonts w:ascii="Times New Roman" w:hAnsi="Times New Roman"/>
          <w:sz w:val="24"/>
          <w:szCs w:val="24"/>
        </w:rPr>
        <w:t>relacj</w:t>
      </w:r>
      <w:r w:rsidR="00A756B9" w:rsidRPr="00DC0BDC">
        <w:rPr>
          <w:rFonts w:ascii="Times New Roman" w:hAnsi="Times New Roman"/>
          <w:sz w:val="24"/>
          <w:szCs w:val="24"/>
        </w:rPr>
        <w:t>i</w:t>
      </w:r>
      <w:r w:rsidR="00795C14" w:rsidRPr="00DC0BDC">
        <w:rPr>
          <w:rFonts w:ascii="Times New Roman" w:hAnsi="Times New Roman"/>
          <w:sz w:val="24"/>
          <w:szCs w:val="24"/>
        </w:rPr>
        <w:t xml:space="preserve"> administracja – obywatel, </w:t>
      </w:r>
      <w:r w:rsidR="00A756B9" w:rsidRPr="00DC0BDC">
        <w:rPr>
          <w:rFonts w:ascii="Times New Roman" w:hAnsi="Times New Roman"/>
          <w:sz w:val="24"/>
          <w:szCs w:val="24"/>
        </w:rPr>
        <w:t xml:space="preserve">aby </w:t>
      </w:r>
      <w:r w:rsidR="00795C14" w:rsidRPr="00DC0BDC">
        <w:rPr>
          <w:rFonts w:ascii="Times New Roman" w:hAnsi="Times New Roman"/>
          <w:sz w:val="24"/>
          <w:szCs w:val="24"/>
        </w:rPr>
        <w:t>do</w:t>
      </w:r>
      <w:r w:rsidR="00A756B9" w:rsidRPr="00DC0BDC">
        <w:rPr>
          <w:rFonts w:ascii="Times New Roman" w:hAnsi="Times New Roman"/>
          <w:sz w:val="24"/>
          <w:szCs w:val="24"/>
        </w:rPr>
        <w:t>chodziło do</w:t>
      </w:r>
      <w:r w:rsidR="00795C14" w:rsidRPr="00DC0BDC">
        <w:rPr>
          <w:rFonts w:ascii="Times New Roman" w:hAnsi="Times New Roman"/>
          <w:sz w:val="24"/>
          <w:szCs w:val="24"/>
        </w:rPr>
        <w:t xml:space="preserve"> maksymalnego uproszczenia procedur administracyjnych i ich informatyzacji. </w:t>
      </w:r>
      <w:r w:rsidR="00A343D2" w:rsidRPr="00DC0BDC">
        <w:rPr>
          <w:rFonts w:ascii="Times New Roman" w:hAnsi="Times New Roman"/>
          <w:sz w:val="24"/>
          <w:szCs w:val="24"/>
        </w:rPr>
        <w:t xml:space="preserve">Za trafną uznać bowiem należy przeprowadzaną przez projektodawcę diagnozę potrzeb obywateli, którzy </w:t>
      </w:r>
      <w:r w:rsidR="00795C14" w:rsidRPr="00DC0BDC">
        <w:rPr>
          <w:rFonts w:ascii="Times New Roman" w:hAnsi="Times New Roman"/>
          <w:sz w:val="24"/>
          <w:szCs w:val="24"/>
        </w:rPr>
        <w:t>jako konsumenci usług publicznych</w:t>
      </w:r>
      <w:r w:rsidR="006869FD" w:rsidRPr="00DC0BDC">
        <w:rPr>
          <w:rFonts w:ascii="Times New Roman" w:hAnsi="Times New Roman"/>
          <w:sz w:val="24"/>
          <w:szCs w:val="24"/>
        </w:rPr>
        <w:t xml:space="preserve"> </w:t>
      </w:r>
      <w:r w:rsidR="00795C14" w:rsidRPr="00DC0BDC">
        <w:rPr>
          <w:rFonts w:ascii="Times New Roman" w:hAnsi="Times New Roman"/>
          <w:sz w:val="24"/>
          <w:szCs w:val="24"/>
        </w:rPr>
        <w:t>oczekują</w:t>
      </w:r>
      <w:r w:rsidR="00A756B9" w:rsidRPr="00DC0BDC">
        <w:rPr>
          <w:rFonts w:ascii="Times New Roman" w:hAnsi="Times New Roman"/>
          <w:sz w:val="24"/>
          <w:szCs w:val="24"/>
        </w:rPr>
        <w:t xml:space="preserve"> </w:t>
      </w:r>
      <w:r w:rsidR="00795C14" w:rsidRPr="00DC0BDC">
        <w:rPr>
          <w:rFonts w:ascii="Times New Roman" w:hAnsi="Times New Roman"/>
          <w:sz w:val="24"/>
          <w:szCs w:val="24"/>
        </w:rPr>
        <w:t xml:space="preserve">sprawnej, nowoczesnej i szybkiej obsługi, maksymalnego uproszczenia procedur administracyjnych, a także uwzględnienia indywidualnych potrzeb każdego z nich. </w:t>
      </w:r>
      <w:r w:rsidR="00A756B9" w:rsidRPr="00DC0BDC">
        <w:rPr>
          <w:rFonts w:ascii="Times New Roman" w:hAnsi="Times New Roman"/>
          <w:sz w:val="24"/>
          <w:szCs w:val="24"/>
        </w:rPr>
        <w:t>Opiniowany projekt ustawy spełnia tak określon</w:t>
      </w:r>
      <w:r w:rsidR="003E6391" w:rsidRPr="00DC0BDC">
        <w:rPr>
          <w:rFonts w:ascii="Times New Roman" w:hAnsi="Times New Roman"/>
          <w:sz w:val="24"/>
          <w:szCs w:val="24"/>
        </w:rPr>
        <w:t>y</w:t>
      </w:r>
      <w:r w:rsidR="00A756B9" w:rsidRPr="00DC0BDC">
        <w:rPr>
          <w:rFonts w:ascii="Times New Roman" w:hAnsi="Times New Roman"/>
          <w:sz w:val="24"/>
          <w:szCs w:val="24"/>
        </w:rPr>
        <w:t xml:space="preserve"> cel. </w:t>
      </w:r>
    </w:p>
    <w:p w:rsidR="000D6CCE" w:rsidRPr="00DC0BDC" w:rsidRDefault="003C1760" w:rsidP="00355B76">
      <w:pPr>
        <w:autoSpaceDE w:val="0"/>
        <w:autoSpaceDN w:val="0"/>
        <w:adjustRightInd w:val="0"/>
        <w:spacing w:after="120" w:line="360" w:lineRule="auto"/>
        <w:ind w:firstLine="708"/>
        <w:jc w:val="both"/>
        <w:rPr>
          <w:rFonts w:ascii="Times New Roman" w:eastAsia="Times New Roman" w:hAnsi="Times New Roman"/>
          <w:bCs/>
          <w:sz w:val="24"/>
          <w:szCs w:val="24"/>
          <w:lang w:eastAsia="pl-PL"/>
        </w:rPr>
      </w:pPr>
      <w:r w:rsidRPr="00DC0BDC">
        <w:rPr>
          <w:rFonts w:ascii="Times New Roman" w:hAnsi="Times New Roman"/>
          <w:sz w:val="24"/>
          <w:szCs w:val="24"/>
        </w:rPr>
        <w:t xml:space="preserve">Projektodawca przyjął, że dla realizacji założonego celu w </w:t>
      </w:r>
      <w:r w:rsidR="000234FE" w:rsidRPr="00DC0BDC">
        <w:rPr>
          <w:rFonts w:ascii="Times New Roman" w:hAnsi="Times New Roman"/>
          <w:sz w:val="24"/>
          <w:szCs w:val="24"/>
        </w:rPr>
        <w:t xml:space="preserve">stopniu </w:t>
      </w:r>
      <w:r w:rsidRPr="00DC0BDC">
        <w:rPr>
          <w:rFonts w:ascii="Times New Roman" w:hAnsi="Times New Roman"/>
          <w:sz w:val="24"/>
          <w:szCs w:val="24"/>
        </w:rPr>
        <w:t>optymalnym konieczne jest przygotowanie nowej ustawy o dokumentach paszportowych. Dalsze zmiany w obowiązującej ustawie z dnia 13 lipca 2006 r. o dokumentach paszportowych</w:t>
      </w:r>
      <w:r w:rsidR="00CB6359" w:rsidRPr="00DC0BDC">
        <w:rPr>
          <w:rFonts w:ascii="Times New Roman" w:hAnsi="Times New Roman"/>
          <w:sz w:val="24"/>
          <w:szCs w:val="24"/>
        </w:rPr>
        <w:t xml:space="preserve"> (dalej ustawa o dokumentach</w:t>
      </w:r>
      <w:r w:rsidR="00AF3405" w:rsidRPr="00DC0BDC">
        <w:rPr>
          <w:rFonts w:ascii="Times New Roman" w:hAnsi="Times New Roman"/>
          <w:sz w:val="24"/>
          <w:szCs w:val="24"/>
        </w:rPr>
        <w:t xml:space="preserve"> lub ustawa o dokumentach paszportowych</w:t>
      </w:r>
      <w:r w:rsidR="00CB6359" w:rsidRPr="00DC0BDC">
        <w:rPr>
          <w:rFonts w:ascii="Times New Roman" w:hAnsi="Times New Roman"/>
          <w:sz w:val="24"/>
          <w:szCs w:val="24"/>
        </w:rPr>
        <w:t>)</w:t>
      </w:r>
      <w:r w:rsidRPr="00DC0BDC">
        <w:rPr>
          <w:rFonts w:ascii="Times New Roman" w:hAnsi="Times New Roman"/>
          <w:sz w:val="24"/>
          <w:szCs w:val="24"/>
        </w:rPr>
        <w:t>, pomimo wprowadzenia do niej szeregu „ułatwień dla obywatela” nie pozwalają bowiem sprostać wszystkim oczekiwaniom społecznym wynikającym ze zmieniających się uwarunkowań społeczno-prawnych. Rada Legislacyjna uznaje zasadność takiego założenia</w:t>
      </w:r>
      <w:r w:rsidR="00F67556" w:rsidRPr="00DC0BDC">
        <w:rPr>
          <w:rFonts w:ascii="Times New Roman" w:eastAsiaTheme="minorHAnsi" w:hAnsi="Times New Roman"/>
          <w:sz w:val="24"/>
          <w:szCs w:val="24"/>
        </w:rPr>
        <w:t>. W</w:t>
      </w:r>
      <w:r w:rsidR="00F67556" w:rsidRPr="00DC0BDC">
        <w:rPr>
          <w:rFonts w:ascii="Times New Roman" w:hAnsi="Times New Roman"/>
          <w:bCs/>
          <w:sz w:val="24"/>
          <w:szCs w:val="24"/>
        </w:rPr>
        <w:t xml:space="preserve">ielokrotne </w:t>
      </w:r>
      <w:r w:rsidR="005904B7" w:rsidRPr="00DC0BDC">
        <w:rPr>
          <w:rFonts w:ascii="Times New Roman" w:hAnsi="Times New Roman"/>
          <w:bCs/>
          <w:sz w:val="24"/>
          <w:szCs w:val="24"/>
        </w:rPr>
        <w:t xml:space="preserve">i znaczące </w:t>
      </w:r>
      <w:r w:rsidR="00F67556" w:rsidRPr="00DC0BDC">
        <w:rPr>
          <w:rFonts w:ascii="Times New Roman" w:hAnsi="Times New Roman"/>
          <w:bCs/>
          <w:sz w:val="24"/>
          <w:szCs w:val="24"/>
        </w:rPr>
        <w:t xml:space="preserve">nowelizacje </w:t>
      </w:r>
      <w:r w:rsidR="00F67556" w:rsidRPr="00DC0BDC">
        <w:rPr>
          <w:rFonts w:ascii="Times New Roman" w:hAnsi="Times New Roman"/>
          <w:bCs/>
          <w:sz w:val="24"/>
          <w:szCs w:val="24"/>
        </w:rPr>
        <w:lastRenderedPageBreak/>
        <w:t>obowiązującej ustawy o dokumentach paszportowych z 2006 r.</w:t>
      </w:r>
      <w:r w:rsidR="005904B7" w:rsidRPr="00DC0BDC">
        <w:rPr>
          <w:rFonts w:ascii="Times New Roman" w:hAnsi="Times New Roman"/>
          <w:bCs/>
          <w:sz w:val="24"/>
          <w:szCs w:val="24"/>
        </w:rPr>
        <w:t xml:space="preserve"> </w:t>
      </w:r>
      <w:r w:rsidR="00F67556" w:rsidRPr="00DC0BDC">
        <w:rPr>
          <w:rFonts w:ascii="Times New Roman" w:hAnsi="Times New Roman"/>
          <w:bCs/>
          <w:sz w:val="24"/>
          <w:szCs w:val="24"/>
        </w:rPr>
        <w:t xml:space="preserve">oraz potrzeba poprawy konstrukcji i spójności rozwiązań prawa paszportowego </w:t>
      </w:r>
      <w:r w:rsidR="005904B7" w:rsidRPr="00DC0BDC">
        <w:rPr>
          <w:rFonts w:ascii="Times New Roman" w:hAnsi="Times New Roman"/>
          <w:bCs/>
          <w:sz w:val="24"/>
          <w:szCs w:val="24"/>
        </w:rPr>
        <w:t xml:space="preserve">w zupełności </w:t>
      </w:r>
      <w:r w:rsidR="00F67556" w:rsidRPr="00DC0BDC">
        <w:rPr>
          <w:rFonts w:ascii="Times New Roman" w:hAnsi="Times New Roman"/>
          <w:bCs/>
          <w:sz w:val="24"/>
          <w:szCs w:val="24"/>
        </w:rPr>
        <w:t xml:space="preserve">upoważniają do takiej decyzji (por. § 84 Zasad techniki prawodawczej </w:t>
      </w:r>
      <w:r w:rsidR="00F67556" w:rsidRPr="00DC0BDC">
        <w:rPr>
          <w:rFonts w:ascii="Times New Roman" w:eastAsia="Times New Roman" w:hAnsi="Times New Roman"/>
          <w:bCs/>
          <w:sz w:val="24"/>
          <w:szCs w:val="24"/>
          <w:lang w:eastAsia="pl-PL"/>
        </w:rPr>
        <w:t>stanowiących załącznik do rozporządzenia Prezesa Rady Ministrów z dnia 20 czerwca 2002 r. w sprawie „Zasad techniki prawodawczej”, Dz. U. z 2016 r. poz. 283, dalej jako Zasady</w:t>
      </w:r>
      <w:r w:rsidR="00F67556" w:rsidRPr="00DC0BDC">
        <w:rPr>
          <w:rFonts w:ascii="Times New Roman" w:eastAsiaTheme="minorHAnsi" w:hAnsi="Times New Roman"/>
          <w:sz w:val="24"/>
          <w:szCs w:val="24"/>
        </w:rPr>
        <w:t xml:space="preserve"> techniki</w:t>
      </w:r>
      <w:r w:rsidR="00F67556" w:rsidRPr="00DC0BDC">
        <w:rPr>
          <w:rFonts w:ascii="Times New Roman" w:hAnsi="Times New Roman"/>
          <w:bCs/>
          <w:sz w:val="24"/>
          <w:szCs w:val="24"/>
        </w:rPr>
        <w:t xml:space="preserve"> prawodawczej</w:t>
      </w:r>
      <w:r w:rsidR="00F67556" w:rsidRPr="00DC0BDC">
        <w:rPr>
          <w:rFonts w:ascii="Times New Roman" w:eastAsia="Times New Roman" w:hAnsi="Times New Roman"/>
          <w:bCs/>
          <w:sz w:val="24"/>
          <w:szCs w:val="24"/>
          <w:lang w:eastAsia="pl-PL"/>
        </w:rPr>
        <w:t>).</w:t>
      </w:r>
      <w:r w:rsidR="000234FE" w:rsidRPr="00DC0BDC">
        <w:rPr>
          <w:rFonts w:ascii="Times New Roman" w:eastAsia="Times New Roman" w:hAnsi="Times New Roman"/>
          <w:bCs/>
          <w:sz w:val="24"/>
          <w:szCs w:val="24"/>
          <w:lang w:eastAsia="pl-PL"/>
        </w:rPr>
        <w:t xml:space="preserve"> </w:t>
      </w:r>
    </w:p>
    <w:p w:rsidR="00574CE8" w:rsidRPr="00DC0BDC" w:rsidRDefault="003C1760" w:rsidP="00355B76">
      <w:pPr>
        <w:autoSpaceDE w:val="0"/>
        <w:autoSpaceDN w:val="0"/>
        <w:adjustRightInd w:val="0"/>
        <w:spacing w:after="120" w:line="360" w:lineRule="auto"/>
        <w:ind w:firstLine="708"/>
        <w:jc w:val="both"/>
        <w:rPr>
          <w:rFonts w:ascii="Times New Roman" w:hAnsi="Times New Roman"/>
          <w:sz w:val="24"/>
          <w:szCs w:val="24"/>
        </w:rPr>
      </w:pPr>
      <w:r w:rsidRPr="00DC0BDC">
        <w:rPr>
          <w:rFonts w:ascii="Times New Roman" w:hAnsi="Times New Roman"/>
          <w:sz w:val="24"/>
          <w:szCs w:val="24"/>
        </w:rPr>
        <w:t>Opiniowany projekt ustawy</w:t>
      </w:r>
      <w:r w:rsidR="0063209D" w:rsidRPr="00DC0BDC">
        <w:rPr>
          <w:rFonts w:ascii="Times New Roman" w:hAnsi="Times New Roman"/>
          <w:sz w:val="24"/>
          <w:szCs w:val="24"/>
        </w:rPr>
        <w:t xml:space="preserve"> </w:t>
      </w:r>
      <w:r w:rsidR="000234FE" w:rsidRPr="00DC0BDC">
        <w:rPr>
          <w:rFonts w:ascii="Times New Roman" w:hAnsi="Times New Roman"/>
          <w:sz w:val="24"/>
          <w:szCs w:val="24"/>
        </w:rPr>
        <w:t>z</w:t>
      </w:r>
      <w:r w:rsidR="00720E6F" w:rsidRPr="00DC0BDC">
        <w:rPr>
          <w:rFonts w:ascii="Times New Roman" w:hAnsi="Times New Roman"/>
          <w:sz w:val="24"/>
          <w:szCs w:val="24"/>
        </w:rPr>
        <w:t>a</w:t>
      </w:r>
      <w:r w:rsidR="000234FE" w:rsidRPr="00DC0BDC">
        <w:rPr>
          <w:rFonts w:ascii="Times New Roman" w:hAnsi="Times New Roman"/>
          <w:sz w:val="24"/>
          <w:szCs w:val="24"/>
        </w:rPr>
        <w:t>wiera</w:t>
      </w:r>
      <w:r w:rsidRPr="00DC0BDC">
        <w:rPr>
          <w:rFonts w:ascii="Times New Roman" w:hAnsi="Times New Roman"/>
          <w:sz w:val="24"/>
          <w:szCs w:val="24"/>
        </w:rPr>
        <w:t xml:space="preserve"> </w:t>
      </w:r>
      <w:r w:rsidR="00720E6F" w:rsidRPr="00DC0BDC">
        <w:rPr>
          <w:rFonts w:ascii="Times New Roman" w:hAnsi="Times New Roman"/>
          <w:sz w:val="24"/>
          <w:szCs w:val="24"/>
        </w:rPr>
        <w:t xml:space="preserve">prawidłową </w:t>
      </w:r>
      <w:r w:rsidRPr="00DC0BDC">
        <w:rPr>
          <w:rFonts w:ascii="Times New Roman" w:hAnsi="Times New Roman"/>
          <w:sz w:val="24"/>
          <w:szCs w:val="24"/>
        </w:rPr>
        <w:t>systematykę (podział regulowanej materii na poszczególne rozdziały jest czytelny i adekwatny)</w:t>
      </w:r>
      <w:r w:rsidR="00574CE8" w:rsidRPr="00DC0BDC">
        <w:rPr>
          <w:rFonts w:ascii="Times New Roman" w:hAnsi="Times New Roman"/>
          <w:sz w:val="24"/>
          <w:szCs w:val="24"/>
        </w:rPr>
        <w:t>,</w:t>
      </w:r>
      <w:r w:rsidRPr="00DC0BDC">
        <w:rPr>
          <w:rFonts w:ascii="Times New Roman" w:hAnsi="Times New Roman"/>
          <w:sz w:val="24"/>
          <w:szCs w:val="24"/>
        </w:rPr>
        <w:t xml:space="preserve"> </w:t>
      </w:r>
      <w:r w:rsidR="00574CE8" w:rsidRPr="00DC0BDC">
        <w:rPr>
          <w:rFonts w:ascii="Times New Roman" w:hAnsi="Times New Roman"/>
          <w:sz w:val="24"/>
          <w:szCs w:val="24"/>
        </w:rPr>
        <w:t>a sposób redakcji poszczególnych przepisów jest zwięzły i precyzyjny.</w:t>
      </w:r>
    </w:p>
    <w:p w:rsidR="000D3695" w:rsidRPr="00DC0BDC" w:rsidRDefault="000D3695" w:rsidP="00355B76">
      <w:pPr>
        <w:autoSpaceDE w:val="0"/>
        <w:autoSpaceDN w:val="0"/>
        <w:adjustRightInd w:val="0"/>
        <w:spacing w:after="120" w:line="360" w:lineRule="auto"/>
        <w:ind w:firstLine="708"/>
        <w:jc w:val="both"/>
        <w:rPr>
          <w:rFonts w:ascii="Times New Roman" w:hAnsi="Times New Roman"/>
          <w:sz w:val="24"/>
          <w:szCs w:val="24"/>
        </w:rPr>
      </w:pPr>
      <w:r w:rsidRPr="00DC0BDC">
        <w:rPr>
          <w:rFonts w:ascii="Times New Roman" w:hAnsi="Times New Roman"/>
          <w:sz w:val="24"/>
          <w:szCs w:val="24"/>
        </w:rPr>
        <w:t xml:space="preserve">Z </w:t>
      </w:r>
      <w:r w:rsidR="00CB6359" w:rsidRPr="00DC0BDC">
        <w:rPr>
          <w:rFonts w:ascii="Times New Roman" w:hAnsi="Times New Roman"/>
          <w:sz w:val="24"/>
          <w:szCs w:val="24"/>
        </w:rPr>
        <w:t xml:space="preserve">pierwszego </w:t>
      </w:r>
      <w:r w:rsidRPr="00DC0BDC">
        <w:rPr>
          <w:rFonts w:ascii="Times New Roman" w:hAnsi="Times New Roman"/>
          <w:sz w:val="24"/>
          <w:szCs w:val="24"/>
        </w:rPr>
        <w:t xml:space="preserve">rozdziału </w:t>
      </w:r>
      <w:r w:rsidR="00CB6359" w:rsidRPr="00DC0BDC">
        <w:rPr>
          <w:rFonts w:ascii="Times New Roman" w:hAnsi="Times New Roman"/>
          <w:sz w:val="24"/>
          <w:szCs w:val="24"/>
        </w:rPr>
        <w:t xml:space="preserve">ustawy o dokumentach </w:t>
      </w:r>
      <w:r w:rsidRPr="00DC0BDC">
        <w:rPr>
          <w:rFonts w:ascii="Times New Roman" w:hAnsi="Times New Roman"/>
          <w:sz w:val="24"/>
          <w:szCs w:val="24"/>
        </w:rPr>
        <w:t xml:space="preserve">(art. 1-20) </w:t>
      </w:r>
      <w:r w:rsidR="00CB6359" w:rsidRPr="00DC0BDC">
        <w:rPr>
          <w:rFonts w:ascii="Times New Roman" w:hAnsi="Times New Roman"/>
          <w:sz w:val="24"/>
          <w:szCs w:val="24"/>
        </w:rPr>
        <w:t xml:space="preserve">zostały w projekcie ustawy </w:t>
      </w:r>
      <w:r w:rsidRPr="00DC0BDC">
        <w:rPr>
          <w:rFonts w:ascii="Times New Roman" w:hAnsi="Times New Roman"/>
          <w:sz w:val="24"/>
          <w:szCs w:val="24"/>
        </w:rPr>
        <w:t xml:space="preserve">zasadnie wyłączone do odrębnych rozdziałów takie zagadnienia jak:  a) </w:t>
      </w:r>
      <w:r w:rsidRPr="00DC0BDC">
        <w:rPr>
          <w:rFonts w:ascii="Times" w:eastAsia="Times New Roman" w:hAnsi="Times"/>
          <w:bCs/>
          <w:sz w:val="24"/>
          <w:szCs w:val="24"/>
          <w:lang w:eastAsia="pl-PL"/>
        </w:rPr>
        <w:t>opłaty za paszport i paszport tymczasowy (r</w:t>
      </w:r>
      <w:r w:rsidRPr="00DC0BDC">
        <w:rPr>
          <w:rFonts w:ascii="Times" w:eastAsia="Times New Roman" w:hAnsi="Times" w:cs="Arial"/>
          <w:bCs/>
          <w:kern w:val="24"/>
          <w:sz w:val="24"/>
          <w:szCs w:val="24"/>
          <w:lang w:eastAsia="pl-PL"/>
        </w:rPr>
        <w:t>ozdział 3); b) z</w:t>
      </w:r>
      <w:r w:rsidRPr="00DC0BDC">
        <w:rPr>
          <w:rFonts w:ascii="Times" w:eastAsia="Times New Roman" w:hAnsi="Times"/>
          <w:bCs/>
          <w:sz w:val="24"/>
          <w:szCs w:val="24"/>
          <w:lang w:eastAsia="pl-PL"/>
        </w:rPr>
        <w:t>asady wydawania dokumentów paszportowych</w:t>
      </w:r>
      <w:r w:rsidRPr="00DC0BDC">
        <w:rPr>
          <w:rFonts w:ascii="Times" w:eastAsia="Times New Roman" w:hAnsi="Times" w:cs="Arial"/>
          <w:bCs/>
          <w:kern w:val="24"/>
          <w:sz w:val="24"/>
          <w:szCs w:val="24"/>
          <w:lang w:eastAsia="pl-PL"/>
        </w:rPr>
        <w:t xml:space="preserve"> (rozdział 4); c) </w:t>
      </w:r>
      <w:r w:rsidRPr="00DC0BDC">
        <w:rPr>
          <w:rFonts w:ascii="Times New Roman" w:eastAsia="Times New Roman" w:hAnsi="Times New Roman"/>
          <w:bCs/>
          <w:kern w:val="24"/>
          <w:sz w:val="24"/>
          <w:szCs w:val="24"/>
          <w:lang w:eastAsia="pl-PL"/>
        </w:rPr>
        <w:t>o</w:t>
      </w:r>
      <w:r w:rsidRPr="00DC0BDC">
        <w:rPr>
          <w:rFonts w:ascii="Times New Roman" w:eastAsia="Times New Roman" w:hAnsi="Times New Roman"/>
          <w:bCs/>
          <w:sz w:val="24"/>
          <w:szCs w:val="24"/>
          <w:lang w:eastAsia="pl-PL"/>
        </w:rPr>
        <w:t>dbiór dokumentów paszportowych</w:t>
      </w:r>
      <w:r w:rsidRPr="00DC0BDC">
        <w:rPr>
          <w:rFonts w:ascii="Times New Roman" w:eastAsia="Times New Roman" w:hAnsi="Times New Roman"/>
          <w:bCs/>
          <w:kern w:val="24"/>
          <w:sz w:val="24"/>
          <w:szCs w:val="24"/>
          <w:lang w:eastAsia="pl-PL"/>
        </w:rPr>
        <w:t xml:space="preserve"> (rozdział 5); </w:t>
      </w:r>
      <w:r w:rsidR="001609F6" w:rsidRPr="00DC0BDC">
        <w:rPr>
          <w:rFonts w:ascii="Times New Roman" w:eastAsia="Times New Roman" w:hAnsi="Times New Roman"/>
          <w:bCs/>
          <w:kern w:val="24"/>
          <w:sz w:val="24"/>
          <w:szCs w:val="24"/>
          <w:lang w:eastAsia="pl-PL"/>
        </w:rPr>
        <w:t xml:space="preserve">d) kwestie dotyczące </w:t>
      </w:r>
      <w:r w:rsidRPr="00DC0BDC">
        <w:rPr>
          <w:rFonts w:ascii="Times New Roman" w:eastAsia="Times New Roman" w:hAnsi="Times New Roman"/>
          <w:bCs/>
          <w:kern w:val="24"/>
          <w:sz w:val="24"/>
          <w:szCs w:val="24"/>
          <w:lang w:eastAsia="pl-PL"/>
        </w:rPr>
        <w:t>dan</w:t>
      </w:r>
      <w:r w:rsidR="001609F6" w:rsidRPr="00DC0BDC">
        <w:rPr>
          <w:rFonts w:ascii="Times New Roman" w:eastAsia="Times New Roman" w:hAnsi="Times New Roman"/>
          <w:bCs/>
          <w:kern w:val="24"/>
          <w:sz w:val="24"/>
          <w:szCs w:val="24"/>
          <w:lang w:eastAsia="pl-PL"/>
        </w:rPr>
        <w:t>y</w:t>
      </w:r>
      <w:r w:rsidR="00A345F6" w:rsidRPr="00DC0BDC">
        <w:rPr>
          <w:rFonts w:ascii="Times New Roman" w:eastAsia="Times New Roman" w:hAnsi="Times New Roman"/>
          <w:bCs/>
          <w:kern w:val="24"/>
          <w:sz w:val="24"/>
          <w:szCs w:val="24"/>
          <w:lang w:eastAsia="pl-PL"/>
        </w:rPr>
        <w:t>ch</w:t>
      </w:r>
      <w:r w:rsidRPr="00DC0BDC">
        <w:rPr>
          <w:rFonts w:ascii="Times New Roman" w:eastAsia="Times New Roman" w:hAnsi="Times New Roman"/>
          <w:bCs/>
          <w:kern w:val="24"/>
          <w:sz w:val="24"/>
          <w:szCs w:val="24"/>
          <w:lang w:eastAsia="pl-PL"/>
        </w:rPr>
        <w:t xml:space="preserve"> umieszczan</w:t>
      </w:r>
      <w:r w:rsidR="001609F6" w:rsidRPr="00DC0BDC">
        <w:rPr>
          <w:rFonts w:ascii="Times New Roman" w:eastAsia="Times New Roman" w:hAnsi="Times New Roman"/>
          <w:bCs/>
          <w:kern w:val="24"/>
          <w:sz w:val="24"/>
          <w:szCs w:val="24"/>
          <w:lang w:eastAsia="pl-PL"/>
        </w:rPr>
        <w:t>y</w:t>
      </w:r>
      <w:r w:rsidR="00A345F6" w:rsidRPr="00DC0BDC">
        <w:rPr>
          <w:rFonts w:ascii="Times New Roman" w:eastAsia="Times New Roman" w:hAnsi="Times New Roman"/>
          <w:bCs/>
          <w:kern w:val="24"/>
          <w:sz w:val="24"/>
          <w:szCs w:val="24"/>
          <w:lang w:eastAsia="pl-PL"/>
        </w:rPr>
        <w:t>ch</w:t>
      </w:r>
      <w:r w:rsidRPr="00DC0BDC">
        <w:rPr>
          <w:rFonts w:ascii="Times New Roman" w:eastAsia="Times New Roman" w:hAnsi="Times New Roman"/>
          <w:bCs/>
          <w:kern w:val="24"/>
          <w:sz w:val="24"/>
          <w:szCs w:val="24"/>
          <w:lang w:eastAsia="pl-PL"/>
        </w:rPr>
        <w:t xml:space="preserve"> w dokumentach paszportowych </w:t>
      </w:r>
      <w:r w:rsidR="001609F6" w:rsidRPr="00DC0BDC">
        <w:rPr>
          <w:rFonts w:ascii="Times New Roman" w:eastAsia="Times New Roman" w:hAnsi="Times New Roman"/>
          <w:bCs/>
          <w:kern w:val="24"/>
          <w:sz w:val="24"/>
          <w:szCs w:val="24"/>
          <w:lang w:eastAsia="pl-PL"/>
        </w:rPr>
        <w:t xml:space="preserve">oraz forma tych dokumentów </w:t>
      </w:r>
      <w:r w:rsidRPr="00DC0BDC">
        <w:rPr>
          <w:rFonts w:ascii="Times New Roman" w:eastAsia="Times New Roman" w:hAnsi="Times New Roman"/>
          <w:bCs/>
          <w:kern w:val="24"/>
          <w:sz w:val="24"/>
          <w:szCs w:val="24"/>
          <w:lang w:eastAsia="pl-PL"/>
        </w:rPr>
        <w:t>(</w:t>
      </w:r>
      <w:r w:rsidR="001609F6" w:rsidRPr="00DC0BDC">
        <w:rPr>
          <w:rFonts w:ascii="Times New Roman" w:eastAsia="Times New Roman" w:hAnsi="Times New Roman"/>
          <w:bCs/>
          <w:kern w:val="24"/>
          <w:sz w:val="24"/>
          <w:szCs w:val="24"/>
          <w:lang w:eastAsia="pl-PL"/>
        </w:rPr>
        <w:t xml:space="preserve">rozdział 2). </w:t>
      </w:r>
      <w:r w:rsidR="0016528D" w:rsidRPr="00DC0BDC">
        <w:rPr>
          <w:rFonts w:ascii="Times New Roman" w:eastAsia="Times New Roman" w:hAnsi="Times New Roman"/>
          <w:bCs/>
          <w:kern w:val="24"/>
          <w:sz w:val="24"/>
          <w:szCs w:val="24"/>
          <w:lang w:eastAsia="pl-PL"/>
        </w:rPr>
        <w:t xml:space="preserve">W rezultacie </w:t>
      </w:r>
      <w:r w:rsidR="00757BDB" w:rsidRPr="00DC0BDC">
        <w:rPr>
          <w:rFonts w:ascii="Times New Roman" w:eastAsia="Times New Roman" w:hAnsi="Times New Roman"/>
          <w:bCs/>
          <w:kern w:val="24"/>
          <w:sz w:val="24"/>
          <w:szCs w:val="24"/>
          <w:lang w:eastAsia="pl-PL"/>
        </w:rPr>
        <w:t xml:space="preserve">w pierwszym </w:t>
      </w:r>
      <w:r w:rsidR="0016528D" w:rsidRPr="00DC0BDC">
        <w:rPr>
          <w:rFonts w:ascii="Times New Roman" w:eastAsia="Times New Roman" w:hAnsi="Times New Roman"/>
          <w:bCs/>
          <w:kern w:val="24"/>
          <w:sz w:val="24"/>
          <w:szCs w:val="24"/>
          <w:lang w:eastAsia="pl-PL"/>
        </w:rPr>
        <w:t>rozdzia</w:t>
      </w:r>
      <w:r w:rsidR="00757BDB" w:rsidRPr="00DC0BDC">
        <w:rPr>
          <w:rFonts w:ascii="Times New Roman" w:eastAsia="Times New Roman" w:hAnsi="Times New Roman"/>
          <w:bCs/>
          <w:kern w:val="24"/>
          <w:sz w:val="24"/>
          <w:szCs w:val="24"/>
          <w:lang w:eastAsia="pl-PL"/>
        </w:rPr>
        <w:t>le</w:t>
      </w:r>
      <w:r w:rsidR="0016528D" w:rsidRPr="00DC0BDC">
        <w:rPr>
          <w:rFonts w:ascii="Times New Roman" w:eastAsia="Times New Roman" w:hAnsi="Times New Roman"/>
          <w:bCs/>
          <w:kern w:val="24"/>
          <w:sz w:val="24"/>
          <w:szCs w:val="24"/>
          <w:lang w:eastAsia="pl-PL"/>
        </w:rPr>
        <w:t xml:space="preserve"> projektu ustawy </w:t>
      </w:r>
      <w:r w:rsidR="00A72731" w:rsidRPr="00DC0BDC">
        <w:rPr>
          <w:rFonts w:ascii="Times New Roman" w:eastAsia="Times New Roman" w:hAnsi="Times New Roman"/>
          <w:bCs/>
          <w:kern w:val="24"/>
          <w:sz w:val="24"/>
          <w:szCs w:val="24"/>
          <w:lang w:eastAsia="pl-PL"/>
        </w:rPr>
        <w:t xml:space="preserve">obok przepisów określających </w:t>
      </w:r>
      <w:r w:rsidR="00A72731" w:rsidRPr="00DC0BDC">
        <w:rPr>
          <w:rFonts w:ascii="Times New Roman" w:hAnsi="Times New Roman"/>
          <w:bCs/>
          <w:sz w:val="24"/>
          <w:szCs w:val="24"/>
        </w:rPr>
        <w:t>zakres spraw regulowanych ustawą oraz objaśnienia użytych w ustawie określeń i</w:t>
      </w:r>
      <w:r w:rsidR="00610821" w:rsidRPr="00DC0BDC">
        <w:rPr>
          <w:rFonts w:ascii="Times New Roman" w:hAnsi="Times New Roman"/>
          <w:bCs/>
          <w:sz w:val="24"/>
          <w:szCs w:val="24"/>
        </w:rPr>
        <w:t xml:space="preserve"> </w:t>
      </w:r>
      <w:r w:rsidR="00A72731" w:rsidRPr="00DC0BDC">
        <w:rPr>
          <w:rFonts w:ascii="Times New Roman" w:hAnsi="Times New Roman"/>
          <w:bCs/>
          <w:sz w:val="24"/>
          <w:szCs w:val="24"/>
        </w:rPr>
        <w:t xml:space="preserve">skrótów zostały zamieszczone postanowienia wspólne </w:t>
      </w:r>
      <w:r w:rsidR="00757BDB" w:rsidRPr="00DC0BDC">
        <w:rPr>
          <w:rFonts w:ascii="Times New Roman" w:hAnsi="Times New Roman"/>
          <w:bCs/>
          <w:sz w:val="24"/>
          <w:szCs w:val="24"/>
        </w:rPr>
        <w:t xml:space="preserve">(przepisy ogólne) </w:t>
      </w:r>
      <w:r w:rsidR="00A72731" w:rsidRPr="00DC0BDC">
        <w:rPr>
          <w:rFonts w:ascii="Times New Roman" w:hAnsi="Times New Roman"/>
          <w:bCs/>
          <w:sz w:val="24"/>
          <w:szCs w:val="24"/>
        </w:rPr>
        <w:t>dla przepisów merytorycznych zawartych w ustawie (</w:t>
      </w:r>
      <w:r w:rsidR="00757BDB" w:rsidRPr="00DC0BDC">
        <w:rPr>
          <w:rFonts w:ascii="Times New Roman" w:hAnsi="Times New Roman"/>
          <w:bCs/>
          <w:sz w:val="24"/>
          <w:szCs w:val="24"/>
        </w:rPr>
        <w:t xml:space="preserve">zgodnie z </w:t>
      </w:r>
      <w:r w:rsidR="00A72731" w:rsidRPr="00DC0BDC">
        <w:rPr>
          <w:rStyle w:val="Pogrubienie"/>
          <w:rFonts w:ascii="Times New Roman" w:hAnsi="Times New Roman"/>
          <w:b w:val="0"/>
          <w:sz w:val="24"/>
          <w:szCs w:val="24"/>
          <w:bdr w:val="none" w:sz="0" w:space="0" w:color="auto" w:frame="1"/>
        </w:rPr>
        <w:t>§ 21 ust. 1-2 Zasad techniki prawodawczej)</w:t>
      </w:r>
      <w:r w:rsidR="00A72731" w:rsidRPr="00DC0BDC">
        <w:rPr>
          <w:rFonts w:ascii="Times New Roman" w:eastAsia="Times New Roman" w:hAnsi="Times New Roman"/>
          <w:bCs/>
          <w:sz w:val="24"/>
          <w:szCs w:val="24"/>
          <w:lang w:eastAsia="pl-PL"/>
        </w:rPr>
        <w:t xml:space="preserve">. Przy czym </w:t>
      </w:r>
      <w:r w:rsidR="000D6CCE" w:rsidRPr="00DC0BDC">
        <w:rPr>
          <w:rFonts w:ascii="Times New Roman" w:eastAsia="Times New Roman" w:hAnsi="Times New Roman"/>
          <w:bCs/>
          <w:sz w:val="24"/>
          <w:szCs w:val="24"/>
          <w:lang w:eastAsia="pl-PL"/>
        </w:rPr>
        <w:t xml:space="preserve">przepisy określające </w:t>
      </w:r>
      <w:r w:rsidR="00A72731" w:rsidRPr="00DC0BDC">
        <w:rPr>
          <w:rFonts w:ascii="Times New Roman" w:eastAsia="Times New Roman" w:hAnsi="Times New Roman"/>
          <w:bCs/>
          <w:sz w:val="24"/>
          <w:szCs w:val="24"/>
          <w:lang w:eastAsia="pl-PL"/>
        </w:rPr>
        <w:t>z</w:t>
      </w:r>
      <w:r w:rsidR="00A72731" w:rsidRPr="00DC0BDC">
        <w:rPr>
          <w:rFonts w:ascii="Times New Roman" w:hAnsi="Times New Roman"/>
          <w:sz w:val="24"/>
          <w:szCs w:val="24"/>
        </w:rPr>
        <w:t xml:space="preserve">akres </w:t>
      </w:r>
      <w:r w:rsidR="00BA2155" w:rsidRPr="00DC0BDC">
        <w:rPr>
          <w:rFonts w:ascii="Times New Roman" w:hAnsi="Times New Roman"/>
          <w:sz w:val="24"/>
          <w:szCs w:val="24"/>
        </w:rPr>
        <w:t xml:space="preserve">projektowanej </w:t>
      </w:r>
      <w:r w:rsidR="00A72731" w:rsidRPr="00DC0BDC">
        <w:rPr>
          <w:rFonts w:ascii="Times New Roman" w:hAnsi="Times New Roman"/>
          <w:sz w:val="24"/>
          <w:szCs w:val="24"/>
        </w:rPr>
        <w:t>ustawy został</w:t>
      </w:r>
      <w:r w:rsidR="000D6CCE" w:rsidRPr="00DC0BDC">
        <w:rPr>
          <w:rFonts w:ascii="Times New Roman" w:hAnsi="Times New Roman"/>
          <w:sz w:val="24"/>
          <w:szCs w:val="24"/>
        </w:rPr>
        <w:t>y</w:t>
      </w:r>
      <w:r w:rsidR="00A72731" w:rsidRPr="00DC0BDC">
        <w:rPr>
          <w:rFonts w:ascii="Times New Roman" w:hAnsi="Times New Roman"/>
          <w:sz w:val="24"/>
          <w:szCs w:val="24"/>
        </w:rPr>
        <w:t xml:space="preserve"> ukształtowan</w:t>
      </w:r>
      <w:r w:rsidR="000D6CCE" w:rsidRPr="00DC0BDC">
        <w:rPr>
          <w:rFonts w:ascii="Times New Roman" w:hAnsi="Times New Roman"/>
          <w:sz w:val="24"/>
          <w:szCs w:val="24"/>
        </w:rPr>
        <w:t>e</w:t>
      </w:r>
      <w:r w:rsidR="00A72731" w:rsidRPr="00DC0BDC">
        <w:rPr>
          <w:rFonts w:ascii="Times New Roman" w:hAnsi="Times New Roman"/>
          <w:sz w:val="24"/>
          <w:szCs w:val="24"/>
        </w:rPr>
        <w:t xml:space="preserve"> w sposób bardziej generalny.</w:t>
      </w:r>
      <w:r w:rsidR="00355B76" w:rsidRPr="00DC0BDC">
        <w:rPr>
          <w:rFonts w:ascii="Times New Roman" w:hAnsi="Times New Roman"/>
          <w:sz w:val="24"/>
          <w:szCs w:val="24"/>
        </w:rPr>
        <w:t xml:space="preserve"> </w:t>
      </w:r>
      <w:r w:rsidR="0016528D" w:rsidRPr="00DC0BDC">
        <w:rPr>
          <w:rFonts w:ascii="Times New Roman" w:eastAsia="Times New Roman" w:hAnsi="Times New Roman"/>
          <w:bCs/>
          <w:sz w:val="24"/>
          <w:szCs w:val="24"/>
          <w:lang w:eastAsia="pl-PL"/>
        </w:rPr>
        <w:t>Z kolei m</w:t>
      </w:r>
      <w:r w:rsidR="001609F6" w:rsidRPr="00DC0BDC">
        <w:rPr>
          <w:rFonts w:ascii="Times New Roman" w:eastAsia="Times New Roman" w:hAnsi="Times New Roman"/>
          <w:bCs/>
          <w:sz w:val="24"/>
          <w:szCs w:val="24"/>
          <w:lang w:eastAsia="pl-PL"/>
        </w:rPr>
        <w:t xml:space="preserve">ateria dwóch kolejnych rozdziałów obowiązującej ustawy, tj. rozdziału </w:t>
      </w:r>
      <w:r w:rsidR="00355B76" w:rsidRPr="00DC0BDC">
        <w:rPr>
          <w:rFonts w:ascii="Times New Roman" w:eastAsia="Times New Roman" w:hAnsi="Times New Roman"/>
          <w:bCs/>
          <w:sz w:val="24"/>
          <w:szCs w:val="24"/>
          <w:lang w:eastAsia="pl-PL"/>
        </w:rPr>
        <w:t>2</w:t>
      </w:r>
      <w:r w:rsidR="001609F6" w:rsidRPr="00DC0BDC">
        <w:rPr>
          <w:rFonts w:ascii="Times New Roman" w:eastAsia="Times New Roman" w:hAnsi="Times New Roman"/>
          <w:bCs/>
          <w:sz w:val="24"/>
          <w:szCs w:val="24"/>
          <w:lang w:eastAsia="pl-PL"/>
        </w:rPr>
        <w:t xml:space="preserve"> „Paszporty i paszporty tymczasowe” (art. 22-24) oraz rozdziału </w:t>
      </w:r>
      <w:r w:rsidR="00355B76" w:rsidRPr="00DC0BDC">
        <w:rPr>
          <w:rFonts w:ascii="Times New Roman" w:eastAsia="Times New Roman" w:hAnsi="Times New Roman"/>
          <w:bCs/>
          <w:sz w:val="24"/>
          <w:szCs w:val="24"/>
          <w:lang w:eastAsia="pl-PL"/>
        </w:rPr>
        <w:t>3</w:t>
      </w:r>
      <w:r w:rsidR="001609F6" w:rsidRPr="00DC0BDC">
        <w:rPr>
          <w:rFonts w:ascii="Times New Roman" w:eastAsia="Times New Roman" w:hAnsi="Times New Roman"/>
          <w:bCs/>
          <w:sz w:val="24"/>
          <w:szCs w:val="24"/>
          <w:lang w:eastAsia="pl-PL"/>
        </w:rPr>
        <w:t xml:space="preserve"> „</w:t>
      </w:r>
      <w:r w:rsidR="001609F6" w:rsidRPr="00DC0BDC">
        <w:rPr>
          <w:rFonts w:ascii="Times New Roman" w:hAnsi="Times New Roman"/>
          <w:sz w:val="24"/>
          <w:szCs w:val="24"/>
        </w:rPr>
        <w:t>Paszporty dyplomatyczne i paszporty służbowe Ministerstwa Spraw Zagranicznych” (art. 25-31) została w projekcie ustawy u</w:t>
      </w:r>
      <w:r w:rsidR="00BA2155" w:rsidRPr="00DC0BDC">
        <w:rPr>
          <w:rFonts w:ascii="Times New Roman" w:hAnsi="Times New Roman"/>
          <w:sz w:val="24"/>
          <w:szCs w:val="24"/>
        </w:rPr>
        <w:t xml:space="preserve">mieszczona </w:t>
      </w:r>
      <w:r w:rsidR="001609F6" w:rsidRPr="00DC0BDC">
        <w:rPr>
          <w:rFonts w:ascii="Times New Roman" w:hAnsi="Times New Roman"/>
          <w:sz w:val="24"/>
          <w:szCs w:val="24"/>
        </w:rPr>
        <w:t xml:space="preserve">w </w:t>
      </w:r>
      <w:r w:rsidR="00757BDB" w:rsidRPr="00DC0BDC">
        <w:rPr>
          <w:rFonts w:ascii="Times New Roman" w:hAnsi="Times New Roman"/>
          <w:sz w:val="24"/>
          <w:szCs w:val="24"/>
        </w:rPr>
        <w:t>jednym rozdziale (</w:t>
      </w:r>
      <w:r w:rsidR="001609F6" w:rsidRPr="00DC0BDC">
        <w:rPr>
          <w:rFonts w:ascii="Times New Roman" w:hAnsi="Times New Roman"/>
          <w:sz w:val="24"/>
          <w:szCs w:val="24"/>
        </w:rPr>
        <w:t>r</w:t>
      </w:r>
      <w:r w:rsidRPr="00DC0BDC">
        <w:rPr>
          <w:rFonts w:ascii="Times New Roman" w:eastAsia="Times New Roman" w:hAnsi="Times New Roman"/>
          <w:bCs/>
          <w:kern w:val="24"/>
          <w:sz w:val="24"/>
          <w:szCs w:val="24"/>
          <w:lang w:eastAsia="pl-PL"/>
        </w:rPr>
        <w:t xml:space="preserve">ozdział </w:t>
      </w:r>
      <w:r w:rsidR="00757BDB" w:rsidRPr="00DC0BDC">
        <w:rPr>
          <w:rFonts w:ascii="Times New Roman" w:eastAsia="Times New Roman" w:hAnsi="Times New Roman"/>
          <w:bCs/>
          <w:kern w:val="24"/>
          <w:sz w:val="24"/>
          <w:szCs w:val="24"/>
          <w:lang w:eastAsia="pl-PL"/>
        </w:rPr>
        <w:t xml:space="preserve">2 </w:t>
      </w:r>
      <w:r w:rsidR="001609F6" w:rsidRPr="00DC0BDC">
        <w:rPr>
          <w:rFonts w:ascii="Times New Roman" w:eastAsia="Times New Roman" w:hAnsi="Times New Roman"/>
          <w:bCs/>
          <w:kern w:val="24"/>
          <w:sz w:val="24"/>
          <w:szCs w:val="24"/>
          <w:lang w:eastAsia="pl-PL"/>
        </w:rPr>
        <w:t>„</w:t>
      </w:r>
      <w:r w:rsidRPr="00DC0BDC">
        <w:rPr>
          <w:rFonts w:ascii="Times New Roman" w:eastAsia="Times New Roman" w:hAnsi="Times New Roman"/>
          <w:bCs/>
          <w:sz w:val="24"/>
          <w:szCs w:val="24"/>
          <w:lang w:eastAsia="pl-PL"/>
        </w:rPr>
        <w:t>Rodzaje i forma</w:t>
      </w:r>
      <w:r w:rsidRPr="00DC0BDC">
        <w:rPr>
          <w:rFonts w:ascii="Times" w:eastAsia="Times New Roman" w:hAnsi="Times"/>
          <w:bCs/>
          <w:sz w:val="24"/>
          <w:szCs w:val="24"/>
          <w:lang w:eastAsia="pl-PL"/>
        </w:rPr>
        <w:t xml:space="preserve"> dokumentów paszportowych, okresy ich ważności oraz zakres danych zamieszczanych w dokumentach paszportowych</w:t>
      </w:r>
      <w:r w:rsidR="001609F6" w:rsidRPr="00DC0BDC">
        <w:rPr>
          <w:rFonts w:ascii="Times" w:eastAsia="Times New Roman" w:hAnsi="Times"/>
          <w:bCs/>
          <w:sz w:val="24"/>
          <w:szCs w:val="24"/>
          <w:lang w:eastAsia="pl-PL"/>
        </w:rPr>
        <w:t>”</w:t>
      </w:r>
      <w:r w:rsidR="00757BDB" w:rsidRPr="00DC0BDC">
        <w:rPr>
          <w:rFonts w:ascii="Times" w:eastAsia="Times New Roman" w:hAnsi="Times"/>
          <w:bCs/>
          <w:sz w:val="24"/>
          <w:szCs w:val="24"/>
          <w:lang w:eastAsia="pl-PL"/>
        </w:rPr>
        <w:t xml:space="preserve">), co również </w:t>
      </w:r>
      <w:r w:rsidR="0063209D" w:rsidRPr="00DC0BDC">
        <w:rPr>
          <w:rFonts w:ascii="Times" w:eastAsia="Times New Roman" w:hAnsi="Times"/>
          <w:bCs/>
          <w:sz w:val="24"/>
          <w:szCs w:val="24"/>
          <w:lang w:eastAsia="pl-PL"/>
        </w:rPr>
        <w:t xml:space="preserve">zwiększa </w:t>
      </w:r>
      <w:r w:rsidR="00757BDB" w:rsidRPr="00DC0BDC">
        <w:rPr>
          <w:rFonts w:ascii="Times" w:eastAsia="Times New Roman" w:hAnsi="Times"/>
          <w:bCs/>
          <w:sz w:val="24"/>
          <w:szCs w:val="24"/>
          <w:lang w:eastAsia="pl-PL"/>
        </w:rPr>
        <w:t xml:space="preserve">spójność i czytelność </w:t>
      </w:r>
      <w:r w:rsidR="00757BDB" w:rsidRPr="00DC0BDC">
        <w:rPr>
          <w:rFonts w:ascii="Times New Roman" w:eastAsia="Times New Roman" w:hAnsi="Times New Roman"/>
          <w:bCs/>
          <w:sz w:val="24"/>
          <w:szCs w:val="24"/>
          <w:lang w:eastAsia="pl-PL"/>
        </w:rPr>
        <w:t>opiniowanego projektu ustawy.</w:t>
      </w:r>
      <w:r w:rsidR="00BA2155" w:rsidRPr="00DC0BDC">
        <w:rPr>
          <w:rFonts w:ascii="Times New Roman" w:eastAsia="Times New Roman" w:hAnsi="Times New Roman"/>
          <w:bCs/>
          <w:sz w:val="24"/>
          <w:szCs w:val="24"/>
          <w:lang w:eastAsia="pl-PL"/>
        </w:rPr>
        <w:t xml:space="preserve"> Projekt ustawy nie zawiera natomiast odpowiednika rozdziału 5 ustawy o dokumentach (właściwość organów), jednak materia ukształtowana w przepisach tego rozdziału jest, co do zasady</w:t>
      </w:r>
      <w:r w:rsidR="00A345F6" w:rsidRPr="00DC0BDC">
        <w:rPr>
          <w:rFonts w:ascii="Times New Roman" w:eastAsia="Times New Roman" w:hAnsi="Times New Roman"/>
          <w:bCs/>
          <w:sz w:val="24"/>
          <w:szCs w:val="24"/>
          <w:lang w:eastAsia="pl-PL"/>
        </w:rPr>
        <w:t>,</w:t>
      </w:r>
      <w:r w:rsidR="00BA2155" w:rsidRPr="00DC0BDC">
        <w:rPr>
          <w:rFonts w:ascii="Times New Roman" w:eastAsia="Times New Roman" w:hAnsi="Times New Roman"/>
          <w:bCs/>
          <w:sz w:val="24"/>
          <w:szCs w:val="24"/>
          <w:lang w:eastAsia="pl-PL"/>
        </w:rPr>
        <w:t xml:space="preserve"> regulowana. </w:t>
      </w:r>
      <w:r w:rsidR="004E519E" w:rsidRPr="00DC0BDC">
        <w:rPr>
          <w:rFonts w:ascii="Times New Roman" w:eastAsia="Times New Roman" w:hAnsi="Times New Roman"/>
          <w:bCs/>
          <w:sz w:val="24"/>
          <w:szCs w:val="24"/>
          <w:lang w:eastAsia="pl-PL"/>
        </w:rPr>
        <w:t xml:space="preserve"> </w:t>
      </w:r>
    </w:p>
    <w:p w:rsidR="000D6CCE" w:rsidRPr="00DC0BDC" w:rsidRDefault="002755C3" w:rsidP="000D6CCE">
      <w:pPr>
        <w:widowControl w:val="0"/>
        <w:autoSpaceDE w:val="0"/>
        <w:autoSpaceDN w:val="0"/>
        <w:adjustRightInd w:val="0"/>
        <w:spacing w:after="0" w:line="360" w:lineRule="auto"/>
        <w:ind w:firstLine="708"/>
        <w:jc w:val="both"/>
        <w:rPr>
          <w:rFonts w:ascii="Times New Roman" w:eastAsia="Times New Roman" w:hAnsi="Times New Roman"/>
          <w:bCs/>
          <w:sz w:val="24"/>
          <w:szCs w:val="24"/>
          <w:lang w:eastAsia="pl-PL"/>
        </w:rPr>
      </w:pPr>
      <w:bookmarkStart w:id="1" w:name="mip44650459"/>
      <w:bookmarkStart w:id="2" w:name="mip44650461"/>
      <w:bookmarkStart w:id="3" w:name="mip44650462"/>
      <w:bookmarkStart w:id="4" w:name="mip44650463"/>
      <w:bookmarkStart w:id="5" w:name="mip44650464"/>
      <w:bookmarkStart w:id="6" w:name="mip44650465"/>
      <w:bookmarkStart w:id="7" w:name="mip44650466"/>
      <w:bookmarkStart w:id="8" w:name="mip44650467"/>
      <w:bookmarkStart w:id="9" w:name="mip44650468"/>
      <w:bookmarkStart w:id="10" w:name="mip44650469"/>
      <w:bookmarkStart w:id="11" w:name="mip44650470"/>
      <w:bookmarkStart w:id="12" w:name="mip44650473"/>
      <w:bookmarkStart w:id="13" w:name="mip44650472"/>
      <w:bookmarkStart w:id="14" w:name="mip44650474"/>
      <w:bookmarkStart w:id="15" w:name="mip44650480"/>
      <w:bookmarkStart w:id="16" w:name="mip44650481"/>
      <w:bookmarkStart w:id="17" w:name="mip4465048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DC0BDC">
        <w:rPr>
          <w:rFonts w:ascii="Times New Roman" w:eastAsia="Times New Roman" w:hAnsi="Times New Roman"/>
          <w:bCs/>
          <w:sz w:val="24"/>
          <w:szCs w:val="24"/>
          <w:lang w:eastAsia="pl-PL"/>
        </w:rPr>
        <w:t xml:space="preserve">Projekt ustawy </w:t>
      </w:r>
      <w:r w:rsidR="004E519E" w:rsidRPr="00DC0BDC">
        <w:rPr>
          <w:rFonts w:ascii="Times New Roman" w:eastAsia="Times New Roman" w:hAnsi="Times New Roman"/>
          <w:bCs/>
          <w:sz w:val="24"/>
          <w:szCs w:val="24"/>
          <w:lang w:eastAsia="pl-PL"/>
        </w:rPr>
        <w:t xml:space="preserve">zakłada </w:t>
      </w:r>
      <w:r w:rsidRPr="00DC0BDC">
        <w:rPr>
          <w:rFonts w:ascii="Times New Roman" w:eastAsia="Times New Roman" w:hAnsi="Times New Roman"/>
          <w:bCs/>
          <w:sz w:val="24"/>
          <w:szCs w:val="24"/>
          <w:lang w:eastAsia="pl-PL"/>
        </w:rPr>
        <w:t>ustanowieni</w:t>
      </w:r>
      <w:r w:rsidR="004E519E" w:rsidRPr="00DC0BDC">
        <w:rPr>
          <w:rFonts w:ascii="Times New Roman" w:eastAsia="Times New Roman" w:hAnsi="Times New Roman"/>
          <w:bCs/>
          <w:sz w:val="24"/>
          <w:szCs w:val="24"/>
          <w:lang w:eastAsia="pl-PL"/>
        </w:rPr>
        <w:t>e</w:t>
      </w:r>
      <w:r w:rsidRPr="00DC0BDC">
        <w:rPr>
          <w:rFonts w:ascii="Times New Roman" w:eastAsia="Times New Roman" w:hAnsi="Times New Roman"/>
          <w:bCs/>
          <w:sz w:val="24"/>
          <w:szCs w:val="24"/>
          <w:lang w:eastAsia="pl-PL"/>
        </w:rPr>
        <w:t xml:space="preserve"> </w:t>
      </w:r>
      <w:r w:rsidRPr="00DC0BDC">
        <w:rPr>
          <w:rFonts w:ascii="Times New Roman" w:hAnsi="Times New Roman"/>
          <w:sz w:val="24"/>
          <w:szCs w:val="24"/>
        </w:rPr>
        <w:t>Rejestru Dokumentów Paszportowych (rozdział 7</w:t>
      </w:r>
      <w:r w:rsidRPr="00DC0BDC">
        <w:rPr>
          <w:rFonts w:ascii="Times New Roman" w:eastAsia="Times New Roman" w:hAnsi="Times New Roman"/>
          <w:bCs/>
          <w:sz w:val="24"/>
          <w:szCs w:val="24"/>
          <w:lang w:eastAsia="pl-PL"/>
        </w:rPr>
        <w:t xml:space="preserve">), który zastąpi </w:t>
      </w:r>
      <w:r w:rsidRPr="00DC0BDC">
        <w:rPr>
          <w:rFonts w:ascii="Times New Roman" w:hAnsi="Times New Roman"/>
          <w:sz w:val="24"/>
          <w:szCs w:val="24"/>
        </w:rPr>
        <w:t>Centralną Ewidencję Wydanych i Unieważnionych Dokumentów Paszportowych (rozdział 6</w:t>
      </w:r>
      <w:r w:rsidR="00A345F6" w:rsidRPr="00DC0BDC">
        <w:rPr>
          <w:rFonts w:ascii="Times New Roman" w:hAnsi="Times New Roman"/>
          <w:sz w:val="24"/>
          <w:szCs w:val="24"/>
        </w:rPr>
        <w:t xml:space="preserve"> ustawy o dokumentach). Rejestr</w:t>
      </w:r>
      <w:r w:rsidRPr="00DC0BDC">
        <w:rPr>
          <w:rFonts w:ascii="Times New Roman" w:hAnsi="Times New Roman"/>
          <w:sz w:val="24"/>
          <w:szCs w:val="24"/>
        </w:rPr>
        <w:t xml:space="preserve"> Dokumentów Paszportowych ma z kolei stanowić część </w:t>
      </w:r>
      <w:bookmarkStart w:id="18" w:name="mip44650498"/>
      <w:bookmarkEnd w:id="18"/>
      <w:r w:rsidRPr="00DC0BDC">
        <w:rPr>
          <w:rFonts w:ascii="Times New Roman" w:hAnsi="Times New Roman"/>
          <w:sz w:val="24"/>
          <w:szCs w:val="24"/>
        </w:rPr>
        <w:t>Systemu Rejestrów Państwowych</w:t>
      </w:r>
      <w:r w:rsidR="000D6CCE" w:rsidRPr="00DC0BDC">
        <w:rPr>
          <w:rFonts w:ascii="Times New Roman" w:hAnsi="Times New Roman"/>
          <w:sz w:val="24"/>
          <w:szCs w:val="24"/>
        </w:rPr>
        <w:t xml:space="preserve"> (dalej SRP)</w:t>
      </w:r>
      <w:r w:rsidRPr="00DC0BDC">
        <w:rPr>
          <w:rFonts w:ascii="Times New Roman" w:hAnsi="Times New Roman"/>
          <w:sz w:val="24"/>
          <w:szCs w:val="24"/>
        </w:rPr>
        <w:t xml:space="preserve">. Potrzeba włączenia rejestru dotyczącego dokumentów paszportowych do tego systemu jest podyktowana tym, iż dokumenty paszportowe są jednym z dwóch kluczowych rodzajów dokumentów (obok </w:t>
      </w:r>
      <w:r w:rsidRPr="00DC0BDC">
        <w:rPr>
          <w:rFonts w:ascii="Times New Roman" w:hAnsi="Times New Roman"/>
          <w:sz w:val="24"/>
          <w:szCs w:val="24"/>
        </w:rPr>
        <w:lastRenderedPageBreak/>
        <w:t>dowodów osobistych), potwierdzających tożsamość i obywatelstwo ich posiadaczy i uprawniających do przekraczania granic państw.  Dokumenty te mają zasadnicze znaczenie dla szeroko rozumianego bezpieczeństwa obywateli i pewności obrotu prawnego, a co za tym idzie dane o tych dokumentach, a także służące do ich wydawania</w:t>
      </w:r>
      <w:r w:rsidR="00A345F6" w:rsidRPr="00DC0BDC">
        <w:rPr>
          <w:rFonts w:ascii="Times New Roman" w:hAnsi="Times New Roman"/>
          <w:sz w:val="24"/>
          <w:szCs w:val="24"/>
        </w:rPr>
        <w:t>,</w:t>
      </w:r>
      <w:r w:rsidRPr="00DC0BDC">
        <w:rPr>
          <w:rFonts w:ascii="Times New Roman" w:hAnsi="Times New Roman"/>
          <w:sz w:val="24"/>
          <w:szCs w:val="24"/>
        </w:rPr>
        <w:t xml:space="preserve"> powinny być pewne, jednoznaczn</w:t>
      </w:r>
      <w:r w:rsidR="00A345F6" w:rsidRPr="00DC0BDC">
        <w:rPr>
          <w:rFonts w:ascii="Times New Roman" w:hAnsi="Times New Roman"/>
          <w:sz w:val="24"/>
          <w:szCs w:val="24"/>
        </w:rPr>
        <w:t>i</w:t>
      </w:r>
      <w:r w:rsidRPr="00DC0BDC">
        <w:rPr>
          <w:rFonts w:ascii="Times New Roman" w:hAnsi="Times New Roman"/>
          <w:sz w:val="24"/>
          <w:szCs w:val="24"/>
        </w:rPr>
        <w:t>e tożsame z danymi w pozostałych rejestrach wchodzących w skład SRP.</w:t>
      </w:r>
      <w:r w:rsidR="000D6CCE" w:rsidRPr="00DC0BDC">
        <w:rPr>
          <w:rFonts w:ascii="Times New Roman" w:eastAsia="Times New Roman" w:hAnsi="Times New Roman"/>
          <w:bCs/>
          <w:sz w:val="24"/>
          <w:szCs w:val="24"/>
          <w:lang w:eastAsia="pl-PL"/>
        </w:rPr>
        <w:t xml:space="preserve"> </w:t>
      </w:r>
    </w:p>
    <w:p w:rsidR="00165D0F" w:rsidRPr="00DC0BDC" w:rsidRDefault="00165D0F" w:rsidP="000D6CCE">
      <w:pPr>
        <w:widowControl w:val="0"/>
        <w:autoSpaceDE w:val="0"/>
        <w:autoSpaceDN w:val="0"/>
        <w:adjustRightInd w:val="0"/>
        <w:spacing w:after="0" w:line="360" w:lineRule="auto"/>
        <w:ind w:firstLine="708"/>
        <w:jc w:val="both"/>
        <w:rPr>
          <w:rFonts w:ascii="Times New Roman" w:eastAsia="Times New Roman" w:hAnsi="Times New Roman"/>
          <w:bCs/>
          <w:sz w:val="24"/>
          <w:szCs w:val="24"/>
          <w:lang w:eastAsia="pl-PL"/>
        </w:rPr>
      </w:pPr>
      <w:r w:rsidRPr="00DC0BDC">
        <w:rPr>
          <w:rFonts w:ascii="Times New Roman" w:hAnsi="Times New Roman"/>
          <w:sz w:val="24"/>
          <w:szCs w:val="24"/>
        </w:rPr>
        <w:t>Projekt ustawy tworzy podstawę prawną do gromadzenia w Rejestrze Dokumentów Paszportowych dokumentów w postaci elektronicznej, podpisanych podpisem zaufanym, podpisem osobistym lub podpisem kwalifikowanym oraz odwzorowań cyfrowych dokumentów sporządzonych w postaci papierowej związanych z dokumentami paszportowymi. Tego typu regulacja jest związana z nowym podejściem do realizacji spraw paszportowych, polegającym na odstąpieniu przez organy paszportowe od gromadzenia papierowej dokumentacji paszportowej (w tym papierowych wniosków paszportowych i dokumentacji im towarzyszącej) i zastąpienie jej dokumentacją w formie elektronicznej (zarówno elektroniczny formularz paszportowy jak i ewentualna dokumentacja mu towarzysząca).</w:t>
      </w:r>
    </w:p>
    <w:p w:rsidR="00165D0F" w:rsidRPr="00DC0BDC" w:rsidRDefault="00165D0F" w:rsidP="00165D0F">
      <w:pPr>
        <w:suppressAutoHyphens/>
        <w:autoSpaceDE w:val="0"/>
        <w:autoSpaceDN w:val="0"/>
        <w:adjustRightInd w:val="0"/>
        <w:spacing w:before="120" w:after="0" w:line="360" w:lineRule="auto"/>
        <w:ind w:firstLine="510"/>
        <w:jc w:val="both"/>
        <w:rPr>
          <w:rFonts w:ascii="Times New Roman" w:hAnsi="Times New Roman"/>
          <w:sz w:val="24"/>
          <w:szCs w:val="24"/>
        </w:rPr>
      </w:pPr>
    </w:p>
    <w:p w:rsidR="003C1760" w:rsidRPr="00DC0BDC" w:rsidRDefault="00355B76" w:rsidP="003C1760">
      <w:pPr>
        <w:pStyle w:val="Tekstpodstawowy"/>
        <w:spacing w:before="120" w:line="276" w:lineRule="auto"/>
        <w:jc w:val="both"/>
        <w:rPr>
          <w:rFonts w:ascii="Times New Roman" w:hAnsi="Times New Roman"/>
          <w:b/>
          <w:bCs/>
          <w:sz w:val="24"/>
          <w:szCs w:val="24"/>
        </w:rPr>
      </w:pPr>
      <w:r w:rsidRPr="00DC0BDC">
        <w:rPr>
          <w:rFonts w:ascii="Times New Roman" w:hAnsi="Times New Roman"/>
          <w:b/>
          <w:bCs/>
          <w:sz w:val="24"/>
          <w:szCs w:val="24"/>
        </w:rPr>
        <w:t xml:space="preserve">2. Data </w:t>
      </w:r>
      <w:r w:rsidR="009D148B" w:rsidRPr="00DC0BDC">
        <w:rPr>
          <w:rFonts w:ascii="Times New Roman" w:hAnsi="Times New Roman"/>
          <w:b/>
          <w:bCs/>
          <w:sz w:val="24"/>
          <w:szCs w:val="24"/>
        </w:rPr>
        <w:t xml:space="preserve">wydania </w:t>
      </w:r>
      <w:r w:rsidR="004B5131" w:rsidRPr="00DC0BDC">
        <w:rPr>
          <w:rFonts w:ascii="Times New Roman" w:hAnsi="Times New Roman"/>
          <w:b/>
          <w:bCs/>
          <w:sz w:val="24"/>
          <w:szCs w:val="24"/>
        </w:rPr>
        <w:t xml:space="preserve">paszportu i paszportu tymczasowego oraz </w:t>
      </w:r>
      <w:r w:rsidRPr="00DC0BDC">
        <w:rPr>
          <w:rFonts w:ascii="Times New Roman" w:hAnsi="Times New Roman"/>
          <w:b/>
          <w:bCs/>
          <w:sz w:val="24"/>
          <w:szCs w:val="24"/>
        </w:rPr>
        <w:t xml:space="preserve">podmiot wydający </w:t>
      </w:r>
    </w:p>
    <w:p w:rsidR="0076571C" w:rsidRPr="00DC0BDC" w:rsidRDefault="006A38A8" w:rsidP="0076571C">
      <w:pPr>
        <w:spacing w:after="0" w:line="360" w:lineRule="auto"/>
        <w:ind w:firstLine="708"/>
        <w:jc w:val="both"/>
        <w:rPr>
          <w:rFonts w:ascii="Times New Roman" w:hAnsi="Times New Roman"/>
          <w:sz w:val="24"/>
          <w:szCs w:val="24"/>
        </w:rPr>
      </w:pPr>
      <w:r w:rsidRPr="00DC0BDC">
        <w:rPr>
          <w:rFonts w:ascii="Times New Roman" w:eastAsia="Times New Roman" w:hAnsi="Times New Roman"/>
          <w:bCs/>
          <w:sz w:val="24"/>
          <w:szCs w:val="24"/>
          <w:lang w:eastAsia="pl-PL"/>
        </w:rPr>
        <w:t xml:space="preserve">2.1. </w:t>
      </w:r>
      <w:r w:rsidR="006E7061" w:rsidRPr="00DC0BDC">
        <w:rPr>
          <w:rFonts w:ascii="Times New Roman" w:eastAsia="Times New Roman" w:hAnsi="Times New Roman"/>
          <w:bCs/>
          <w:sz w:val="24"/>
          <w:szCs w:val="24"/>
          <w:lang w:eastAsia="pl-PL"/>
        </w:rPr>
        <w:t xml:space="preserve">Zgodnie z definicją zawartą w projekcie ustawy </w:t>
      </w:r>
      <w:r w:rsidR="006E7061" w:rsidRPr="00DC0BDC">
        <w:rPr>
          <w:rFonts w:ascii="Times New Roman" w:hAnsi="Times New Roman"/>
          <w:sz w:val="24"/>
          <w:szCs w:val="24"/>
        </w:rPr>
        <w:t xml:space="preserve">wydanie dokumentu paszportowego to ogół czynności materialno-technicznych mających na celu sporządzenie dokumentu paszportowego dla osoby uprawnionej do jego posiadania, od przyjęcia wniosku o wydanie dokumentu paszportowego do personalizacji dokumentu (art. 2 pkt 13). Momentem początkującym proces wydawania </w:t>
      </w:r>
      <w:r w:rsidR="00757BDB" w:rsidRPr="00DC0BDC">
        <w:rPr>
          <w:rFonts w:ascii="Times New Roman" w:hAnsi="Times New Roman"/>
          <w:sz w:val="24"/>
          <w:szCs w:val="24"/>
        </w:rPr>
        <w:t xml:space="preserve">paszportu </w:t>
      </w:r>
      <w:r w:rsidR="00327E50" w:rsidRPr="00DC0BDC">
        <w:rPr>
          <w:rFonts w:ascii="Times New Roman" w:hAnsi="Times New Roman"/>
          <w:sz w:val="24"/>
          <w:szCs w:val="24"/>
        </w:rPr>
        <w:t>(</w:t>
      </w:r>
      <w:r w:rsidR="00757BDB" w:rsidRPr="00DC0BDC">
        <w:rPr>
          <w:rFonts w:ascii="Times New Roman" w:hAnsi="Times New Roman"/>
          <w:sz w:val="24"/>
          <w:szCs w:val="24"/>
        </w:rPr>
        <w:t>paszportu tymczasowego</w:t>
      </w:r>
      <w:r w:rsidR="00327E50" w:rsidRPr="00DC0BDC">
        <w:rPr>
          <w:rFonts w:ascii="Times New Roman" w:hAnsi="Times New Roman"/>
          <w:sz w:val="24"/>
          <w:szCs w:val="24"/>
        </w:rPr>
        <w:t>)</w:t>
      </w:r>
      <w:r w:rsidR="00757BDB" w:rsidRPr="00DC0BDC">
        <w:rPr>
          <w:rFonts w:ascii="Times New Roman" w:hAnsi="Times New Roman"/>
          <w:sz w:val="24"/>
          <w:szCs w:val="24"/>
        </w:rPr>
        <w:t xml:space="preserve"> </w:t>
      </w:r>
      <w:r w:rsidR="006E7061" w:rsidRPr="00DC0BDC">
        <w:rPr>
          <w:rFonts w:ascii="Times New Roman" w:hAnsi="Times New Roman"/>
          <w:sz w:val="24"/>
          <w:szCs w:val="24"/>
        </w:rPr>
        <w:t xml:space="preserve">jest więc </w:t>
      </w:r>
      <w:r w:rsidR="00757BDB" w:rsidRPr="00DC0BDC">
        <w:rPr>
          <w:rFonts w:ascii="Times New Roman" w:hAnsi="Times New Roman"/>
          <w:sz w:val="24"/>
          <w:szCs w:val="24"/>
        </w:rPr>
        <w:t xml:space="preserve">złożenie do wojewody lub konsula </w:t>
      </w:r>
      <w:r w:rsidR="006E7061" w:rsidRPr="00DC0BDC">
        <w:rPr>
          <w:rFonts w:ascii="Times New Roman" w:hAnsi="Times New Roman"/>
          <w:sz w:val="24"/>
          <w:szCs w:val="24"/>
        </w:rPr>
        <w:t>wniosku o wydanie dokumentu paszportowego</w:t>
      </w:r>
      <w:r w:rsidR="00757BDB" w:rsidRPr="00DC0BDC">
        <w:rPr>
          <w:rFonts w:ascii="Times New Roman" w:hAnsi="Times New Roman"/>
          <w:sz w:val="24"/>
          <w:szCs w:val="24"/>
        </w:rPr>
        <w:t xml:space="preserve"> (</w:t>
      </w:r>
      <w:r w:rsidR="00757BDB" w:rsidRPr="00DC0BDC">
        <w:rPr>
          <w:rStyle w:val="Ppogrubienie"/>
          <w:rFonts w:ascii="Times New Roman" w:hAnsi="Times New Roman"/>
          <w:b w:val="0"/>
          <w:bCs/>
          <w:sz w:val="24"/>
          <w:szCs w:val="24"/>
        </w:rPr>
        <w:t>art. 29 ust.</w:t>
      </w:r>
      <w:r w:rsidR="00757BDB" w:rsidRPr="00DC0BDC">
        <w:rPr>
          <w:rStyle w:val="Ppogrubienie"/>
          <w:rFonts w:ascii="Times New Roman" w:hAnsi="Times New Roman"/>
          <w:sz w:val="24"/>
          <w:szCs w:val="24"/>
        </w:rPr>
        <w:t xml:space="preserve"> </w:t>
      </w:r>
      <w:r w:rsidR="00757BDB" w:rsidRPr="00DC0BDC">
        <w:rPr>
          <w:rFonts w:ascii="Times New Roman" w:hAnsi="Times New Roman"/>
          <w:sz w:val="24"/>
          <w:szCs w:val="24"/>
        </w:rPr>
        <w:t>1)</w:t>
      </w:r>
      <w:r w:rsidR="006E7061" w:rsidRPr="00DC0BDC">
        <w:rPr>
          <w:rFonts w:ascii="Times New Roman" w:hAnsi="Times New Roman"/>
          <w:sz w:val="24"/>
          <w:szCs w:val="24"/>
        </w:rPr>
        <w:t xml:space="preserve">, a kończącym ten proces </w:t>
      </w:r>
      <w:r w:rsidR="00A345F6" w:rsidRPr="00DC0BDC">
        <w:rPr>
          <w:rFonts w:ascii="Times New Roman" w:hAnsi="Times New Roman"/>
          <w:sz w:val="24"/>
          <w:szCs w:val="24"/>
        </w:rPr>
        <w:t xml:space="preserve">– </w:t>
      </w:r>
      <w:r w:rsidR="006E7061" w:rsidRPr="00DC0BDC">
        <w:rPr>
          <w:rFonts w:ascii="Times New Roman" w:hAnsi="Times New Roman"/>
          <w:sz w:val="24"/>
          <w:szCs w:val="24"/>
        </w:rPr>
        <w:t>personalizacja dokumentu</w:t>
      </w:r>
      <w:r w:rsidR="003105C2" w:rsidRPr="00DC0BDC">
        <w:rPr>
          <w:rFonts w:ascii="Times New Roman" w:hAnsi="Times New Roman"/>
          <w:sz w:val="24"/>
          <w:szCs w:val="24"/>
        </w:rPr>
        <w:t xml:space="preserve">. Personalizacji paszportów dokonuje minister właściwy do spraw wewnętrznych (art. 7 ust. 1), a paszportów tymczasowych: konsul, wojewoda i minister właściwy do spraw wewnętrznych (art. 7 ust. 2). </w:t>
      </w:r>
      <w:r w:rsidR="0076571C" w:rsidRPr="00DC0BDC">
        <w:rPr>
          <w:rFonts w:ascii="Times New Roman" w:hAnsi="Times New Roman"/>
          <w:sz w:val="24"/>
          <w:szCs w:val="24"/>
        </w:rPr>
        <w:t>Złożenie ww. wniosku i personalizacja blankietu odpowiedniego dokumentu wyznaczają więc ramy dla ogółu czynności materialno-technicznych zmierzających do sporządzenia dokumentu paszportowego, czyli jego wydania. Wydany dokument paszportowy odbiera się osobiście w organie paszportowym, w którym został złożony wniosek o jego wydanie (art. 53 ust. 1).</w:t>
      </w:r>
    </w:p>
    <w:p w:rsidR="006E63CB" w:rsidRPr="00DC0BDC" w:rsidRDefault="006E63CB" w:rsidP="00957346">
      <w:pPr>
        <w:spacing w:after="0" w:line="360" w:lineRule="auto"/>
        <w:ind w:firstLine="708"/>
        <w:jc w:val="both"/>
        <w:rPr>
          <w:rFonts w:ascii="Times New Roman" w:hAnsi="Times New Roman"/>
          <w:sz w:val="24"/>
          <w:szCs w:val="24"/>
        </w:rPr>
      </w:pPr>
      <w:r w:rsidRPr="00DC0BDC">
        <w:rPr>
          <w:rFonts w:ascii="Times New Roman" w:hAnsi="Times New Roman"/>
          <w:sz w:val="24"/>
          <w:szCs w:val="24"/>
        </w:rPr>
        <w:t xml:space="preserve">Personalizacja obejmuje </w:t>
      </w:r>
      <w:r w:rsidR="00957346" w:rsidRPr="00DC0BDC">
        <w:rPr>
          <w:rFonts w:ascii="Times" w:eastAsia="Times New Roman" w:hAnsi="Times" w:cs="Arial"/>
          <w:bCs/>
          <w:sz w:val="24"/>
          <w:szCs w:val="20"/>
          <w:lang w:eastAsia="pl-PL"/>
        </w:rPr>
        <w:t xml:space="preserve">wprowadzenie do blankietu dokumentu paszportowego albo naklejki personalizacyjnej danych osoby, której ma być wydany dokument paszportowy (art. 2 pkt 8). Katalog tych danych jest ustalony </w:t>
      </w:r>
      <w:r w:rsidR="00957346" w:rsidRPr="00DC0BDC">
        <w:rPr>
          <w:rFonts w:ascii="Times New Roman" w:eastAsia="Times New Roman" w:hAnsi="Times New Roman"/>
          <w:bCs/>
          <w:sz w:val="24"/>
          <w:szCs w:val="24"/>
          <w:lang w:eastAsia="pl-PL"/>
        </w:rPr>
        <w:t>w art. 13 ust. 1 pkt 1</w:t>
      </w:r>
      <w:r w:rsidR="0076571C" w:rsidRPr="00DC0BDC">
        <w:rPr>
          <w:rFonts w:ascii="Times New Roman" w:eastAsia="Times New Roman" w:hAnsi="Times New Roman"/>
          <w:bCs/>
          <w:sz w:val="24"/>
          <w:szCs w:val="24"/>
          <w:lang w:eastAsia="pl-PL"/>
        </w:rPr>
        <w:t>,</w:t>
      </w:r>
      <w:r w:rsidR="00957346" w:rsidRPr="00DC0BDC">
        <w:rPr>
          <w:rFonts w:ascii="Times New Roman" w:eastAsia="Times New Roman" w:hAnsi="Times New Roman"/>
          <w:bCs/>
          <w:sz w:val="24"/>
          <w:szCs w:val="24"/>
          <w:lang w:eastAsia="pl-PL"/>
        </w:rPr>
        <w:t xml:space="preserve"> art. 15 ust. 1 pkt 1 </w:t>
      </w:r>
      <w:r w:rsidR="0076571C" w:rsidRPr="00DC0BDC">
        <w:rPr>
          <w:rFonts w:ascii="Times New Roman" w:eastAsia="Times New Roman" w:hAnsi="Times New Roman"/>
          <w:bCs/>
          <w:sz w:val="24"/>
          <w:szCs w:val="24"/>
          <w:lang w:eastAsia="pl-PL"/>
        </w:rPr>
        <w:t xml:space="preserve">oraz art. </w:t>
      </w:r>
      <w:r w:rsidR="0076571C" w:rsidRPr="00DC0BDC">
        <w:rPr>
          <w:rFonts w:ascii="Times New Roman" w:eastAsia="Times New Roman" w:hAnsi="Times New Roman"/>
          <w:bCs/>
          <w:sz w:val="24"/>
          <w:szCs w:val="24"/>
          <w:lang w:eastAsia="pl-PL"/>
        </w:rPr>
        <w:lastRenderedPageBreak/>
        <w:t xml:space="preserve">16 ust. 1 </w:t>
      </w:r>
      <w:r w:rsidR="00957346" w:rsidRPr="00DC0BDC">
        <w:rPr>
          <w:rFonts w:ascii="Times New Roman" w:eastAsia="Times New Roman" w:hAnsi="Times New Roman"/>
          <w:bCs/>
          <w:sz w:val="24"/>
          <w:szCs w:val="24"/>
          <w:lang w:eastAsia="pl-PL"/>
        </w:rPr>
        <w:t>projektu ustawy. Jednocześnie, obok ww. danych osobowych, tak w warstwie graficznej, jak i elektronicznej paszportu (</w:t>
      </w:r>
      <w:r w:rsidR="0076571C" w:rsidRPr="00DC0BDC">
        <w:rPr>
          <w:rFonts w:ascii="Times New Roman" w:eastAsia="Times New Roman" w:hAnsi="Times New Roman"/>
          <w:bCs/>
          <w:sz w:val="24"/>
          <w:szCs w:val="24"/>
          <w:lang w:eastAsia="pl-PL"/>
        </w:rPr>
        <w:t xml:space="preserve">paszportu tymczasowego, </w:t>
      </w:r>
      <w:r w:rsidR="00957346" w:rsidRPr="00DC0BDC">
        <w:rPr>
          <w:rFonts w:ascii="Times New Roman" w:hAnsi="Times New Roman"/>
          <w:bCs/>
          <w:sz w:val="24"/>
          <w:szCs w:val="24"/>
        </w:rPr>
        <w:t xml:space="preserve">paszportu dyplomatycznego i paszportu służbowego) </w:t>
      </w:r>
      <w:r w:rsidR="00957346" w:rsidRPr="00DC0BDC">
        <w:rPr>
          <w:rFonts w:ascii="Times New Roman" w:eastAsia="Times New Roman" w:hAnsi="Times New Roman"/>
          <w:bCs/>
          <w:sz w:val="24"/>
          <w:szCs w:val="24"/>
          <w:lang w:eastAsia="pl-PL"/>
        </w:rPr>
        <w:t>umieszcza się dane dotyczące dokumentu (art. 13 ust. 1 pkt 2 oraz art. 15 ust. 1 pkt 2</w:t>
      </w:r>
      <w:r w:rsidR="0076571C" w:rsidRPr="00DC0BDC">
        <w:rPr>
          <w:rFonts w:ascii="Times New Roman" w:eastAsia="Times New Roman" w:hAnsi="Times New Roman"/>
          <w:bCs/>
          <w:sz w:val="24"/>
          <w:szCs w:val="24"/>
          <w:lang w:eastAsia="pl-PL"/>
        </w:rPr>
        <w:t>, art. 16 ust. 1</w:t>
      </w:r>
      <w:r w:rsidR="00957346" w:rsidRPr="00DC0BDC">
        <w:rPr>
          <w:rFonts w:ascii="Times New Roman" w:eastAsia="Times New Roman" w:hAnsi="Times New Roman"/>
          <w:bCs/>
          <w:sz w:val="24"/>
          <w:szCs w:val="24"/>
          <w:lang w:eastAsia="pl-PL"/>
        </w:rPr>
        <w:t>). Projekt ustawy nie przesądza jednak który organ (</w:t>
      </w:r>
      <w:r w:rsidR="00957346" w:rsidRPr="00DC0BDC">
        <w:rPr>
          <w:rFonts w:ascii="Times New Roman" w:hAnsi="Times New Roman"/>
          <w:bCs/>
          <w:sz w:val="24"/>
          <w:szCs w:val="24"/>
        </w:rPr>
        <w:t>minister właściwy do spraw wewnętrznych, czy wydający dokument</w:t>
      </w:r>
      <w:r w:rsidR="00957346" w:rsidRPr="00DC0BDC">
        <w:rPr>
          <w:rFonts w:ascii="Times New Roman" w:hAnsi="Times New Roman"/>
          <w:sz w:val="24"/>
          <w:szCs w:val="24"/>
        </w:rPr>
        <w:t xml:space="preserve"> paszportowy wojewoda lub konsul) </w:t>
      </w:r>
      <w:r w:rsidR="00957346" w:rsidRPr="00DC0BDC">
        <w:rPr>
          <w:rFonts w:ascii="Times New Roman" w:eastAsia="Times New Roman" w:hAnsi="Times New Roman"/>
          <w:bCs/>
          <w:sz w:val="24"/>
          <w:szCs w:val="24"/>
          <w:lang w:eastAsia="pl-PL"/>
        </w:rPr>
        <w:t>wprowadza te ostatnie dane (</w:t>
      </w:r>
      <w:r w:rsidR="0076571C" w:rsidRPr="00DC0BDC">
        <w:rPr>
          <w:rFonts w:ascii="Times New Roman" w:eastAsia="Times New Roman" w:hAnsi="Times New Roman"/>
          <w:bCs/>
          <w:sz w:val="24"/>
          <w:szCs w:val="24"/>
          <w:lang w:eastAsia="pl-PL"/>
        </w:rPr>
        <w:t xml:space="preserve">tj. </w:t>
      </w:r>
      <w:r w:rsidR="00957346" w:rsidRPr="00DC0BDC">
        <w:rPr>
          <w:rFonts w:ascii="Times New Roman" w:eastAsia="Times New Roman" w:hAnsi="Times New Roman"/>
          <w:bCs/>
          <w:sz w:val="24"/>
          <w:szCs w:val="24"/>
          <w:lang w:eastAsia="pl-PL"/>
        </w:rPr>
        <w:t>dotyczące dokumentu</w:t>
      </w:r>
      <w:r w:rsidR="0076571C" w:rsidRPr="00DC0BDC">
        <w:rPr>
          <w:rFonts w:ascii="Times New Roman" w:eastAsia="Times New Roman" w:hAnsi="Times New Roman"/>
          <w:bCs/>
          <w:sz w:val="24"/>
          <w:szCs w:val="24"/>
          <w:lang w:eastAsia="pl-PL"/>
        </w:rPr>
        <w:t>)</w:t>
      </w:r>
      <w:r w:rsidR="00957346" w:rsidRPr="00DC0BDC">
        <w:rPr>
          <w:rFonts w:ascii="Times New Roman" w:eastAsia="Times New Roman" w:hAnsi="Times New Roman"/>
          <w:bCs/>
          <w:sz w:val="24"/>
          <w:szCs w:val="24"/>
          <w:lang w:eastAsia="pl-PL"/>
        </w:rPr>
        <w:t>.</w:t>
      </w:r>
    </w:p>
    <w:p w:rsidR="00B64E75" w:rsidRPr="00DC0BDC" w:rsidRDefault="006A38A8" w:rsidP="004D3D0C">
      <w:pPr>
        <w:spacing w:after="0" w:line="360" w:lineRule="auto"/>
        <w:ind w:firstLine="708"/>
        <w:jc w:val="both"/>
        <w:rPr>
          <w:rFonts w:ascii="Times New Roman" w:eastAsia="Times New Roman" w:hAnsi="Times New Roman"/>
          <w:bCs/>
          <w:sz w:val="24"/>
          <w:szCs w:val="24"/>
          <w:lang w:eastAsia="pl-PL"/>
        </w:rPr>
      </w:pPr>
      <w:r w:rsidRPr="00DC0BDC">
        <w:rPr>
          <w:rFonts w:ascii="Times New Roman" w:eastAsia="Times New Roman" w:hAnsi="Times New Roman"/>
          <w:bCs/>
          <w:sz w:val="24"/>
          <w:szCs w:val="24"/>
          <w:lang w:eastAsia="pl-PL"/>
        </w:rPr>
        <w:t xml:space="preserve">2.2. </w:t>
      </w:r>
      <w:r w:rsidR="00355B76" w:rsidRPr="00DC0BDC">
        <w:rPr>
          <w:rFonts w:ascii="Times New Roman" w:eastAsia="Times New Roman" w:hAnsi="Times New Roman"/>
          <w:bCs/>
          <w:sz w:val="24"/>
          <w:szCs w:val="24"/>
          <w:lang w:eastAsia="pl-PL"/>
        </w:rPr>
        <w:t>Projekt ustawy wskazuje, że datą wydania</w:t>
      </w:r>
      <w:r w:rsidR="00355B76" w:rsidRPr="00DC0BDC">
        <w:rPr>
          <w:rFonts w:ascii="Times" w:eastAsia="Times New Roman" w:hAnsi="Times" w:cs="Arial"/>
          <w:bCs/>
          <w:sz w:val="24"/>
          <w:szCs w:val="20"/>
          <w:lang w:eastAsia="pl-PL"/>
        </w:rPr>
        <w:t xml:space="preserve"> dokumentu paszportowego jest data </w:t>
      </w:r>
      <w:r w:rsidR="00610821" w:rsidRPr="00DC0BDC">
        <w:rPr>
          <w:rFonts w:ascii="Times" w:eastAsia="Times New Roman" w:hAnsi="Times" w:cs="Arial"/>
          <w:bCs/>
          <w:sz w:val="24"/>
          <w:szCs w:val="20"/>
          <w:lang w:eastAsia="pl-PL"/>
        </w:rPr>
        <w:t xml:space="preserve">jego </w:t>
      </w:r>
      <w:r w:rsidR="00355B76" w:rsidRPr="00DC0BDC">
        <w:rPr>
          <w:rFonts w:ascii="Times" w:eastAsia="Times New Roman" w:hAnsi="Times" w:cs="Arial"/>
          <w:bCs/>
          <w:sz w:val="24"/>
          <w:szCs w:val="20"/>
          <w:lang w:eastAsia="pl-PL"/>
        </w:rPr>
        <w:t>personalizacji (art. 2 pkt 2)</w:t>
      </w:r>
      <w:r w:rsidR="0076571C" w:rsidRPr="00DC0BDC">
        <w:rPr>
          <w:rFonts w:ascii="Times" w:eastAsia="Times New Roman" w:hAnsi="Times" w:cs="Arial"/>
          <w:bCs/>
          <w:sz w:val="24"/>
          <w:szCs w:val="20"/>
          <w:lang w:eastAsia="pl-PL"/>
        </w:rPr>
        <w:t xml:space="preserve">. </w:t>
      </w:r>
      <w:r w:rsidR="00610821" w:rsidRPr="00DC0BDC">
        <w:rPr>
          <w:rFonts w:ascii="Times" w:eastAsia="Times New Roman" w:hAnsi="Times" w:cs="Arial"/>
          <w:bCs/>
          <w:sz w:val="24"/>
          <w:szCs w:val="20"/>
          <w:lang w:eastAsia="pl-PL"/>
        </w:rPr>
        <w:t>Jednocześnie zgodnie z art. 6 ust. 1 projektu ustawy paszporty i paszporty tymczasowe są wydawane przez wojewodę i konsula.</w:t>
      </w:r>
      <w:r w:rsidR="00327E50" w:rsidRPr="00DC0BDC">
        <w:rPr>
          <w:rFonts w:ascii="Times" w:eastAsia="Times New Roman" w:hAnsi="Times" w:cs="Arial"/>
          <w:bCs/>
          <w:sz w:val="24"/>
          <w:szCs w:val="20"/>
          <w:lang w:eastAsia="pl-PL"/>
        </w:rPr>
        <w:t xml:space="preserve"> </w:t>
      </w:r>
      <w:r w:rsidR="00355B76" w:rsidRPr="00DC0BDC">
        <w:rPr>
          <w:rFonts w:ascii="Times" w:eastAsia="Times New Roman" w:hAnsi="Times" w:cs="Arial"/>
          <w:bCs/>
          <w:sz w:val="24"/>
          <w:szCs w:val="20"/>
          <w:lang w:eastAsia="pl-PL"/>
        </w:rPr>
        <w:t>Jeśli zatem datą wydania paszport</w:t>
      </w:r>
      <w:r w:rsidR="009D148B" w:rsidRPr="00DC0BDC">
        <w:rPr>
          <w:rFonts w:ascii="Times" w:eastAsia="Times New Roman" w:hAnsi="Times" w:cs="Arial"/>
          <w:bCs/>
          <w:sz w:val="24"/>
          <w:szCs w:val="20"/>
          <w:lang w:eastAsia="pl-PL"/>
        </w:rPr>
        <w:t>u</w:t>
      </w:r>
      <w:r w:rsidR="00355B76" w:rsidRPr="00DC0BDC">
        <w:rPr>
          <w:rFonts w:ascii="Times" w:eastAsia="Times New Roman" w:hAnsi="Times" w:cs="Arial"/>
          <w:bCs/>
          <w:sz w:val="24"/>
          <w:szCs w:val="20"/>
          <w:lang w:eastAsia="pl-PL"/>
        </w:rPr>
        <w:t xml:space="preserve"> jest data personalizacji blankietu paszport</w:t>
      </w:r>
      <w:r w:rsidR="00F41CFE" w:rsidRPr="00DC0BDC">
        <w:rPr>
          <w:rFonts w:ascii="Times" w:eastAsia="Times New Roman" w:hAnsi="Times" w:cs="Arial"/>
          <w:bCs/>
          <w:sz w:val="24"/>
          <w:szCs w:val="20"/>
          <w:lang w:eastAsia="pl-PL"/>
        </w:rPr>
        <w:t>u</w:t>
      </w:r>
      <w:r w:rsidR="00355B76" w:rsidRPr="00DC0BDC">
        <w:rPr>
          <w:rFonts w:ascii="Times" w:eastAsia="Times New Roman" w:hAnsi="Times" w:cs="Arial"/>
          <w:bCs/>
          <w:sz w:val="24"/>
          <w:szCs w:val="20"/>
          <w:lang w:eastAsia="pl-PL"/>
        </w:rPr>
        <w:t>, a personalizacji dokonuje minister właściwy do spraw wewnętrznych</w:t>
      </w:r>
      <w:r w:rsidR="003105C2" w:rsidRPr="00DC0BDC">
        <w:rPr>
          <w:rFonts w:ascii="Times" w:eastAsia="Times New Roman" w:hAnsi="Times" w:cs="Arial"/>
          <w:bCs/>
          <w:sz w:val="24"/>
          <w:szCs w:val="20"/>
          <w:lang w:eastAsia="pl-PL"/>
        </w:rPr>
        <w:t xml:space="preserve"> (art. 7 ust. 1)</w:t>
      </w:r>
      <w:r w:rsidR="00355B76" w:rsidRPr="00DC0BDC">
        <w:rPr>
          <w:rFonts w:ascii="Times" w:eastAsia="Times New Roman" w:hAnsi="Times" w:cs="Arial"/>
          <w:bCs/>
          <w:sz w:val="24"/>
          <w:szCs w:val="20"/>
          <w:lang w:eastAsia="pl-PL"/>
        </w:rPr>
        <w:t xml:space="preserve">, to </w:t>
      </w:r>
      <w:r w:rsidR="0015678E" w:rsidRPr="00DC0BDC">
        <w:rPr>
          <w:rFonts w:ascii="Times" w:eastAsia="Times New Roman" w:hAnsi="Times" w:cs="Arial"/>
          <w:bCs/>
          <w:sz w:val="24"/>
          <w:szCs w:val="20"/>
          <w:lang w:eastAsia="pl-PL"/>
        </w:rPr>
        <w:t xml:space="preserve">należałoby przyjmować, że </w:t>
      </w:r>
      <w:r w:rsidR="00096A19" w:rsidRPr="00DC0BDC">
        <w:rPr>
          <w:rFonts w:ascii="Times" w:eastAsia="Times New Roman" w:hAnsi="Times" w:cs="Arial"/>
          <w:bCs/>
          <w:sz w:val="24"/>
          <w:szCs w:val="20"/>
          <w:lang w:eastAsia="pl-PL"/>
        </w:rPr>
        <w:t xml:space="preserve">paszporty </w:t>
      </w:r>
      <w:r w:rsidR="00355B76" w:rsidRPr="00DC0BDC">
        <w:rPr>
          <w:rFonts w:ascii="Times" w:eastAsia="Times New Roman" w:hAnsi="Times" w:cs="Arial"/>
          <w:bCs/>
          <w:sz w:val="24"/>
          <w:szCs w:val="20"/>
          <w:lang w:eastAsia="pl-PL"/>
        </w:rPr>
        <w:t xml:space="preserve">wydaje </w:t>
      </w:r>
      <w:r w:rsidR="00335BB1" w:rsidRPr="00DC0BDC">
        <w:rPr>
          <w:rFonts w:ascii="Times" w:eastAsia="Times New Roman" w:hAnsi="Times" w:cs="Arial"/>
          <w:bCs/>
          <w:sz w:val="24"/>
          <w:szCs w:val="20"/>
          <w:lang w:eastAsia="pl-PL"/>
        </w:rPr>
        <w:t xml:space="preserve">organ, który dokonuje ostatniej </w:t>
      </w:r>
      <w:r w:rsidR="00335BB1" w:rsidRPr="00DC0BDC">
        <w:rPr>
          <w:rFonts w:ascii="Times New Roman" w:hAnsi="Times New Roman"/>
          <w:sz w:val="24"/>
          <w:szCs w:val="24"/>
        </w:rPr>
        <w:t>czynności materialno-techniczn</w:t>
      </w:r>
      <w:r w:rsidR="00A345F6" w:rsidRPr="00DC0BDC">
        <w:rPr>
          <w:rFonts w:ascii="Times New Roman" w:hAnsi="Times New Roman"/>
          <w:sz w:val="24"/>
          <w:szCs w:val="24"/>
        </w:rPr>
        <w:t>ej</w:t>
      </w:r>
      <w:r w:rsidR="00335BB1" w:rsidRPr="00DC0BDC">
        <w:rPr>
          <w:rFonts w:ascii="Times New Roman" w:hAnsi="Times New Roman"/>
          <w:sz w:val="24"/>
          <w:szCs w:val="24"/>
        </w:rPr>
        <w:t xml:space="preserve"> mając</w:t>
      </w:r>
      <w:r w:rsidR="00B52DAE" w:rsidRPr="00DC0BDC">
        <w:rPr>
          <w:rFonts w:ascii="Times New Roman" w:hAnsi="Times New Roman"/>
          <w:sz w:val="24"/>
          <w:szCs w:val="24"/>
        </w:rPr>
        <w:t>ej</w:t>
      </w:r>
      <w:r w:rsidR="00335BB1" w:rsidRPr="00DC0BDC">
        <w:rPr>
          <w:rFonts w:ascii="Times New Roman" w:hAnsi="Times New Roman"/>
          <w:sz w:val="24"/>
          <w:szCs w:val="24"/>
        </w:rPr>
        <w:t xml:space="preserve"> na celu sporządzenie dokumentu paszportowego dla osoby uprawnionej</w:t>
      </w:r>
      <w:r w:rsidR="00F41CFE" w:rsidRPr="00DC0BDC">
        <w:rPr>
          <w:rFonts w:ascii="Times New Roman" w:hAnsi="Times New Roman"/>
          <w:sz w:val="24"/>
          <w:szCs w:val="24"/>
        </w:rPr>
        <w:t xml:space="preserve"> (</w:t>
      </w:r>
      <w:r w:rsidR="00B52DAE" w:rsidRPr="00DC0BDC">
        <w:rPr>
          <w:rFonts w:ascii="Times New Roman" w:hAnsi="Times New Roman"/>
          <w:sz w:val="24"/>
          <w:szCs w:val="24"/>
        </w:rPr>
        <w:t xml:space="preserve">tj. </w:t>
      </w:r>
      <w:r w:rsidR="00355B76" w:rsidRPr="00DC0BDC">
        <w:rPr>
          <w:rFonts w:ascii="Times" w:eastAsia="Times New Roman" w:hAnsi="Times" w:cs="Arial"/>
          <w:bCs/>
          <w:sz w:val="24"/>
          <w:szCs w:val="20"/>
          <w:lang w:eastAsia="pl-PL"/>
        </w:rPr>
        <w:t>minister właściwy do spraw wewnętrznych</w:t>
      </w:r>
      <w:r w:rsidR="00F41CFE" w:rsidRPr="00DC0BDC">
        <w:rPr>
          <w:rFonts w:ascii="Times" w:eastAsia="Times New Roman" w:hAnsi="Times" w:cs="Arial"/>
          <w:bCs/>
          <w:sz w:val="24"/>
          <w:szCs w:val="20"/>
          <w:lang w:eastAsia="pl-PL"/>
        </w:rPr>
        <w:t>)</w:t>
      </w:r>
      <w:r w:rsidR="00355B76" w:rsidRPr="00DC0BDC">
        <w:rPr>
          <w:rFonts w:ascii="Times" w:eastAsia="Times New Roman" w:hAnsi="Times" w:cs="Arial"/>
          <w:bCs/>
          <w:sz w:val="24"/>
          <w:szCs w:val="20"/>
          <w:lang w:eastAsia="pl-PL"/>
        </w:rPr>
        <w:t xml:space="preserve">, a nie </w:t>
      </w:r>
      <w:r w:rsidR="00F41CFE" w:rsidRPr="00DC0BDC">
        <w:rPr>
          <w:rFonts w:ascii="Times" w:eastAsia="Times New Roman" w:hAnsi="Times" w:cs="Arial"/>
          <w:bCs/>
          <w:sz w:val="24"/>
          <w:szCs w:val="20"/>
          <w:lang w:eastAsia="pl-PL"/>
        </w:rPr>
        <w:t>organ przed którym inicjowany jest proces wydawania paszportu</w:t>
      </w:r>
      <w:r w:rsidR="00B52DAE" w:rsidRPr="00DC0BDC">
        <w:rPr>
          <w:rFonts w:ascii="Times" w:eastAsia="Times New Roman" w:hAnsi="Times" w:cs="Arial"/>
          <w:bCs/>
          <w:sz w:val="24"/>
          <w:szCs w:val="20"/>
          <w:lang w:eastAsia="pl-PL"/>
        </w:rPr>
        <w:t xml:space="preserve"> (wojewoda i konsul)</w:t>
      </w:r>
      <w:r w:rsidR="003105C2" w:rsidRPr="00DC0BDC">
        <w:rPr>
          <w:rFonts w:ascii="Times" w:eastAsia="Times New Roman" w:hAnsi="Times" w:cs="Arial"/>
          <w:bCs/>
          <w:sz w:val="24"/>
          <w:szCs w:val="20"/>
          <w:lang w:eastAsia="pl-PL"/>
        </w:rPr>
        <w:t xml:space="preserve">. </w:t>
      </w:r>
      <w:r w:rsidR="004D3D0C" w:rsidRPr="00DC0BDC">
        <w:rPr>
          <w:rFonts w:ascii="Times" w:eastAsia="Times New Roman" w:hAnsi="Times" w:cs="Arial"/>
          <w:bCs/>
          <w:sz w:val="24"/>
          <w:szCs w:val="20"/>
          <w:lang w:eastAsia="pl-PL"/>
        </w:rPr>
        <w:t xml:space="preserve">Inaczej mówiąc, </w:t>
      </w:r>
      <w:r w:rsidR="00D96A84" w:rsidRPr="00DC0BDC">
        <w:rPr>
          <w:rFonts w:ascii="Times" w:eastAsia="Times New Roman" w:hAnsi="Times" w:cs="Arial"/>
          <w:bCs/>
          <w:sz w:val="24"/>
          <w:szCs w:val="20"/>
          <w:lang w:eastAsia="pl-PL"/>
        </w:rPr>
        <w:t>zgodnie z rozwiązan</w:t>
      </w:r>
      <w:r w:rsidR="00A345F6" w:rsidRPr="00DC0BDC">
        <w:rPr>
          <w:rFonts w:ascii="Times" w:eastAsia="Times New Roman" w:hAnsi="Times" w:cs="Arial"/>
          <w:bCs/>
          <w:sz w:val="24"/>
          <w:szCs w:val="20"/>
          <w:lang w:eastAsia="pl-PL"/>
        </w:rPr>
        <w:t>iami</w:t>
      </w:r>
      <w:r w:rsidR="00D96A84" w:rsidRPr="00DC0BDC">
        <w:rPr>
          <w:rFonts w:ascii="Times" w:eastAsia="Times New Roman" w:hAnsi="Times" w:cs="Arial"/>
          <w:bCs/>
          <w:sz w:val="24"/>
          <w:szCs w:val="20"/>
          <w:lang w:eastAsia="pl-PL"/>
        </w:rPr>
        <w:t xml:space="preserve"> projektu ustawy </w:t>
      </w:r>
      <w:r w:rsidR="004D3D0C" w:rsidRPr="00DC0BDC">
        <w:rPr>
          <w:rFonts w:ascii="Times" w:eastAsia="Times New Roman" w:hAnsi="Times" w:cs="Arial"/>
          <w:bCs/>
          <w:sz w:val="24"/>
          <w:szCs w:val="20"/>
          <w:lang w:eastAsia="pl-PL"/>
        </w:rPr>
        <w:t>d</w:t>
      </w:r>
      <w:r w:rsidR="009D148B" w:rsidRPr="00DC0BDC">
        <w:rPr>
          <w:rFonts w:ascii="Times" w:eastAsia="Times New Roman" w:hAnsi="Times" w:cs="Arial"/>
          <w:bCs/>
          <w:sz w:val="24"/>
          <w:szCs w:val="20"/>
          <w:lang w:eastAsia="pl-PL"/>
        </w:rPr>
        <w:t xml:space="preserve">atą wydania paszportu jest </w:t>
      </w:r>
      <w:r w:rsidR="004D3D0C" w:rsidRPr="00DC0BDC">
        <w:rPr>
          <w:rFonts w:ascii="Times" w:eastAsia="Times New Roman" w:hAnsi="Times" w:cs="Arial"/>
          <w:bCs/>
          <w:sz w:val="24"/>
          <w:szCs w:val="20"/>
          <w:lang w:eastAsia="pl-PL"/>
        </w:rPr>
        <w:t xml:space="preserve">wprawdzie </w:t>
      </w:r>
      <w:r w:rsidR="009D148B" w:rsidRPr="00DC0BDC">
        <w:rPr>
          <w:rFonts w:ascii="Times" w:eastAsia="Times New Roman" w:hAnsi="Times" w:cs="Arial"/>
          <w:bCs/>
          <w:sz w:val="24"/>
          <w:szCs w:val="20"/>
          <w:lang w:eastAsia="pl-PL"/>
        </w:rPr>
        <w:t>data personalizacji blankietu paszportu</w:t>
      </w:r>
      <w:r w:rsidR="004D3D0C" w:rsidRPr="00DC0BDC">
        <w:rPr>
          <w:rFonts w:ascii="Times" w:eastAsia="Times New Roman" w:hAnsi="Times" w:cs="Arial"/>
          <w:bCs/>
          <w:sz w:val="24"/>
          <w:szCs w:val="20"/>
          <w:lang w:eastAsia="pl-PL"/>
        </w:rPr>
        <w:t xml:space="preserve">, </w:t>
      </w:r>
      <w:r w:rsidR="009D148B" w:rsidRPr="00DC0BDC">
        <w:rPr>
          <w:rFonts w:ascii="Times" w:eastAsia="Times New Roman" w:hAnsi="Times" w:cs="Arial"/>
          <w:bCs/>
          <w:sz w:val="24"/>
          <w:szCs w:val="20"/>
          <w:lang w:eastAsia="pl-PL"/>
        </w:rPr>
        <w:t xml:space="preserve">ale wydającym paszport nie jest organ </w:t>
      </w:r>
      <w:r w:rsidR="009455F3" w:rsidRPr="00DC0BDC">
        <w:rPr>
          <w:rFonts w:ascii="Times" w:eastAsia="Times New Roman" w:hAnsi="Times" w:cs="Arial"/>
          <w:bCs/>
          <w:sz w:val="24"/>
          <w:szCs w:val="20"/>
          <w:lang w:eastAsia="pl-PL"/>
        </w:rPr>
        <w:t>dokonujący personalizacji</w:t>
      </w:r>
      <w:r w:rsidR="004D3D0C" w:rsidRPr="00DC0BDC">
        <w:rPr>
          <w:rFonts w:ascii="Times" w:eastAsia="Times New Roman" w:hAnsi="Times" w:cs="Arial"/>
          <w:bCs/>
          <w:sz w:val="24"/>
          <w:szCs w:val="20"/>
          <w:lang w:eastAsia="pl-PL"/>
        </w:rPr>
        <w:t xml:space="preserve">, a wojewoda </w:t>
      </w:r>
      <w:r w:rsidRPr="00DC0BDC">
        <w:rPr>
          <w:rFonts w:ascii="Times" w:eastAsia="Times New Roman" w:hAnsi="Times" w:cs="Arial"/>
          <w:bCs/>
          <w:sz w:val="24"/>
          <w:szCs w:val="20"/>
          <w:lang w:eastAsia="pl-PL"/>
        </w:rPr>
        <w:t>lub</w:t>
      </w:r>
      <w:r w:rsidR="004D3D0C" w:rsidRPr="00DC0BDC">
        <w:rPr>
          <w:rFonts w:ascii="Times" w:eastAsia="Times New Roman" w:hAnsi="Times" w:cs="Arial"/>
          <w:bCs/>
          <w:sz w:val="24"/>
          <w:szCs w:val="20"/>
          <w:lang w:eastAsia="pl-PL"/>
        </w:rPr>
        <w:t xml:space="preserve"> konsul (art. 6 ust. 1</w:t>
      </w:r>
      <w:r w:rsidR="009D148B" w:rsidRPr="00DC0BDC">
        <w:rPr>
          <w:rFonts w:ascii="Times" w:eastAsia="Times New Roman" w:hAnsi="Times" w:cs="Arial"/>
          <w:bCs/>
          <w:sz w:val="24"/>
          <w:szCs w:val="20"/>
          <w:lang w:eastAsia="pl-PL"/>
        </w:rPr>
        <w:t>)</w:t>
      </w:r>
      <w:r w:rsidR="00096A19" w:rsidRPr="00DC0BDC">
        <w:rPr>
          <w:rFonts w:ascii="Times" w:eastAsia="Times New Roman" w:hAnsi="Times" w:cs="Arial"/>
          <w:bCs/>
          <w:sz w:val="24"/>
          <w:szCs w:val="20"/>
          <w:lang w:eastAsia="pl-PL"/>
        </w:rPr>
        <w:t xml:space="preserve">. </w:t>
      </w:r>
      <w:r w:rsidR="004D3D0C" w:rsidRPr="00DC0BDC">
        <w:rPr>
          <w:rFonts w:ascii="Times" w:eastAsia="Times New Roman" w:hAnsi="Times" w:cs="Arial"/>
          <w:bCs/>
          <w:sz w:val="24"/>
          <w:szCs w:val="20"/>
          <w:lang w:eastAsia="pl-PL"/>
        </w:rPr>
        <w:t xml:space="preserve">Podobnie w przypadku paszportów tymczasowych, </w:t>
      </w:r>
      <w:r w:rsidR="005C0C63" w:rsidRPr="00DC0BDC">
        <w:rPr>
          <w:rFonts w:ascii="Times New Roman" w:eastAsia="Times New Roman" w:hAnsi="Times New Roman"/>
          <w:bCs/>
          <w:sz w:val="24"/>
          <w:szCs w:val="24"/>
          <w:lang w:eastAsia="pl-PL"/>
        </w:rPr>
        <w:t xml:space="preserve">naklejki personalizacyjne do </w:t>
      </w:r>
      <w:r w:rsidR="004D3D0C" w:rsidRPr="00DC0BDC">
        <w:rPr>
          <w:rFonts w:ascii="Times New Roman" w:eastAsia="Times New Roman" w:hAnsi="Times New Roman"/>
          <w:bCs/>
          <w:sz w:val="24"/>
          <w:szCs w:val="24"/>
          <w:lang w:eastAsia="pl-PL"/>
        </w:rPr>
        <w:t xml:space="preserve">tych </w:t>
      </w:r>
      <w:r w:rsidR="00355B76" w:rsidRPr="00DC0BDC">
        <w:rPr>
          <w:rFonts w:ascii="Times New Roman" w:eastAsia="Times New Roman" w:hAnsi="Times New Roman"/>
          <w:bCs/>
          <w:sz w:val="24"/>
          <w:szCs w:val="24"/>
          <w:lang w:eastAsia="pl-PL"/>
        </w:rPr>
        <w:t>paszport</w:t>
      </w:r>
      <w:r w:rsidR="005C0C63" w:rsidRPr="00DC0BDC">
        <w:rPr>
          <w:rFonts w:ascii="Times New Roman" w:eastAsia="Times New Roman" w:hAnsi="Times New Roman"/>
          <w:bCs/>
          <w:sz w:val="24"/>
          <w:szCs w:val="24"/>
          <w:lang w:eastAsia="pl-PL"/>
        </w:rPr>
        <w:t>ów</w:t>
      </w:r>
      <w:r w:rsidR="00355B76" w:rsidRPr="00DC0BDC">
        <w:rPr>
          <w:rFonts w:ascii="Times New Roman" w:eastAsia="Times New Roman" w:hAnsi="Times New Roman"/>
          <w:bCs/>
          <w:sz w:val="24"/>
          <w:szCs w:val="24"/>
          <w:lang w:eastAsia="pl-PL"/>
        </w:rPr>
        <w:t xml:space="preserve"> </w:t>
      </w:r>
      <w:r w:rsidR="00B52DAE" w:rsidRPr="00DC0BDC">
        <w:rPr>
          <w:rFonts w:ascii="Times New Roman" w:eastAsia="Times New Roman" w:hAnsi="Times New Roman"/>
          <w:bCs/>
          <w:sz w:val="24"/>
          <w:szCs w:val="24"/>
          <w:lang w:eastAsia="pl-PL"/>
        </w:rPr>
        <w:t xml:space="preserve">personalizować będą </w:t>
      </w:r>
      <w:r w:rsidR="00355B76" w:rsidRPr="00DC0BDC">
        <w:rPr>
          <w:rFonts w:ascii="Times New Roman" w:eastAsia="Times New Roman" w:hAnsi="Times New Roman"/>
          <w:bCs/>
          <w:sz w:val="24"/>
          <w:szCs w:val="24"/>
          <w:lang w:eastAsia="pl-PL"/>
        </w:rPr>
        <w:t>wojewodowie</w:t>
      </w:r>
      <w:r w:rsidR="00096A19" w:rsidRPr="00DC0BDC">
        <w:rPr>
          <w:rFonts w:ascii="Times New Roman" w:eastAsia="Times New Roman" w:hAnsi="Times New Roman"/>
          <w:bCs/>
          <w:sz w:val="24"/>
          <w:szCs w:val="24"/>
          <w:lang w:eastAsia="pl-PL"/>
        </w:rPr>
        <w:t>,</w:t>
      </w:r>
      <w:r w:rsidR="00355B76" w:rsidRPr="00DC0BDC">
        <w:rPr>
          <w:rFonts w:ascii="Times New Roman" w:eastAsia="Times New Roman" w:hAnsi="Times New Roman"/>
          <w:bCs/>
          <w:sz w:val="24"/>
          <w:szCs w:val="24"/>
          <w:lang w:eastAsia="pl-PL"/>
        </w:rPr>
        <w:t xml:space="preserve"> konsulowie</w:t>
      </w:r>
      <w:r w:rsidR="00096A19" w:rsidRPr="00DC0BDC">
        <w:rPr>
          <w:rFonts w:ascii="Times New Roman" w:eastAsia="Times New Roman" w:hAnsi="Times New Roman"/>
          <w:bCs/>
          <w:sz w:val="24"/>
          <w:szCs w:val="24"/>
          <w:lang w:eastAsia="pl-PL"/>
        </w:rPr>
        <w:t xml:space="preserve"> i minister</w:t>
      </w:r>
      <w:r w:rsidR="00355B76" w:rsidRPr="00DC0BDC">
        <w:rPr>
          <w:rFonts w:ascii="Times New Roman" w:eastAsia="Times New Roman" w:hAnsi="Times New Roman"/>
          <w:bCs/>
          <w:sz w:val="24"/>
          <w:szCs w:val="24"/>
          <w:lang w:eastAsia="pl-PL"/>
        </w:rPr>
        <w:t xml:space="preserve"> właściw</w:t>
      </w:r>
      <w:r w:rsidR="00096A19" w:rsidRPr="00DC0BDC">
        <w:rPr>
          <w:rFonts w:ascii="Times New Roman" w:eastAsia="Times New Roman" w:hAnsi="Times New Roman"/>
          <w:bCs/>
          <w:sz w:val="24"/>
          <w:szCs w:val="24"/>
          <w:lang w:eastAsia="pl-PL"/>
        </w:rPr>
        <w:t>y</w:t>
      </w:r>
      <w:r w:rsidR="00355B76" w:rsidRPr="00DC0BDC">
        <w:rPr>
          <w:rFonts w:ascii="Times New Roman" w:eastAsia="Times New Roman" w:hAnsi="Times New Roman"/>
          <w:bCs/>
          <w:sz w:val="24"/>
          <w:szCs w:val="24"/>
          <w:lang w:eastAsia="pl-PL"/>
        </w:rPr>
        <w:t xml:space="preserve"> do spraw wewnętrznych</w:t>
      </w:r>
      <w:r w:rsidR="00096A19" w:rsidRPr="00DC0BDC">
        <w:rPr>
          <w:rFonts w:ascii="Times New Roman" w:eastAsia="Times New Roman" w:hAnsi="Times New Roman"/>
          <w:bCs/>
          <w:sz w:val="24"/>
          <w:szCs w:val="24"/>
          <w:lang w:eastAsia="pl-PL"/>
        </w:rPr>
        <w:t xml:space="preserve">, </w:t>
      </w:r>
      <w:r w:rsidR="0015678E" w:rsidRPr="00DC0BDC">
        <w:rPr>
          <w:rFonts w:ascii="Times New Roman" w:eastAsia="Times New Roman" w:hAnsi="Times New Roman"/>
          <w:bCs/>
          <w:sz w:val="24"/>
          <w:szCs w:val="24"/>
          <w:lang w:eastAsia="pl-PL"/>
        </w:rPr>
        <w:t xml:space="preserve">ale </w:t>
      </w:r>
      <w:r w:rsidR="005C0C63" w:rsidRPr="00DC0BDC">
        <w:rPr>
          <w:rFonts w:ascii="Times New Roman" w:eastAsia="Times New Roman" w:hAnsi="Times New Roman"/>
          <w:bCs/>
          <w:sz w:val="24"/>
          <w:szCs w:val="24"/>
          <w:lang w:eastAsia="pl-PL"/>
        </w:rPr>
        <w:t>wydawać je</w:t>
      </w:r>
      <w:r w:rsidR="004D3D0C" w:rsidRPr="00DC0BDC">
        <w:rPr>
          <w:rFonts w:ascii="Times New Roman" w:eastAsia="Times New Roman" w:hAnsi="Times New Roman"/>
          <w:bCs/>
          <w:sz w:val="24"/>
          <w:szCs w:val="24"/>
          <w:lang w:eastAsia="pl-PL"/>
        </w:rPr>
        <w:t xml:space="preserve"> mają</w:t>
      </w:r>
      <w:r w:rsidR="005C0C63" w:rsidRPr="00DC0BDC">
        <w:rPr>
          <w:rFonts w:ascii="Times New Roman" w:eastAsia="Times New Roman" w:hAnsi="Times New Roman"/>
          <w:bCs/>
          <w:sz w:val="24"/>
          <w:szCs w:val="24"/>
          <w:lang w:eastAsia="pl-PL"/>
        </w:rPr>
        <w:t xml:space="preserve"> </w:t>
      </w:r>
      <w:r w:rsidR="004D3D0C" w:rsidRPr="00DC0BDC">
        <w:rPr>
          <w:rFonts w:ascii="Times New Roman" w:eastAsia="Times New Roman" w:hAnsi="Times New Roman"/>
          <w:bCs/>
          <w:sz w:val="24"/>
          <w:szCs w:val="24"/>
          <w:lang w:eastAsia="pl-PL"/>
        </w:rPr>
        <w:t xml:space="preserve">wyłącznie </w:t>
      </w:r>
      <w:r w:rsidR="005C0C63" w:rsidRPr="00DC0BDC">
        <w:rPr>
          <w:rFonts w:ascii="Times New Roman" w:eastAsia="Times New Roman" w:hAnsi="Times New Roman"/>
          <w:bCs/>
          <w:sz w:val="24"/>
          <w:szCs w:val="24"/>
          <w:lang w:eastAsia="pl-PL"/>
        </w:rPr>
        <w:t>wojewodowie i konsulowie (</w:t>
      </w:r>
      <w:r w:rsidR="00AC3623" w:rsidRPr="00DC0BDC">
        <w:rPr>
          <w:rFonts w:ascii="Times New Roman" w:eastAsia="Times New Roman" w:hAnsi="Times New Roman"/>
          <w:bCs/>
          <w:sz w:val="24"/>
          <w:szCs w:val="24"/>
          <w:lang w:eastAsia="pl-PL"/>
        </w:rPr>
        <w:t xml:space="preserve">art. 6 ust. 1 </w:t>
      </w:r>
      <w:r w:rsidR="005C0C63" w:rsidRPr="00DC0BDC">
        <w:rPr>
          <w:rFonts w:ascii="Times New Roman" w:eastAsia="Times New Roman" w:hAnsi="Times New Roman"/>
          <w:bCs/>
          <w:sz w:val="24"/>
          <w:szCs w:val="24"/>
          <w:lang w:eastAsia="pl-PL"/>
        </w:rPr>
        <w:t>projektu ustawy)</w:t>
      </w:r>
      <w:r w:rsidR="00AC3623" w:rsidRPr="00DC0BDC">
        <w:rPr>
          <w:rFonts w:ascii="Times New Roman" w:eastAsia="Times New Roman" w:hAnsi="Times New Roman"/>
          <w:bCs/>
          <w:sz w:val="24"/>
          <w:szCs w:val="24"/>
          <w:lang w:eastAsia="pl-PL"/>
        </w:rPr>
        <w:t>.</w:t>
      </w:r>
      <w:r w:rsidR="005C0C63" w:rsidRPr="00DC0BDC">
        <w:rPr>
          <w:rFonts w:ascii="Times New Roman" w:eastAsia="Times New Roman" w:hAnsi="Times New Roman"/>
          <w:bCs/>
          <w:sz w:val="24"/>
          <w:szCs w:val="24"/>
          <w:lang w:eastAsia="pl-PL"/>
        </w:rPr>
        <w:t xml:space="preserve"> </w:t>
      </w:r>
      <w:r w:rsidR="007500CE" w:rsidRPr="00DC0BDC">
        <w:rPr>
          <w:rFonts w:ascii="Times" w:eastAsia="Times New Roman" w:hAnsi="Times" w:cs="Arial"/>
          <w:bCs/>
          <w:sz w:val="24"/>
          <w:szCs w:val="20"/>
          <w:lang w:eastAsia="pl-PL"/>
        </w:rPr>
        <w:t xml:space="preserve">Tym samym projekt ustawy tworzy nieczytelną konstrukcję prawną wydawania paszportów (projektowane rozwiązania nie pozwalają także na </w:t>
      </w:r>
      <w:r w:rsidR="0012299C" w:rsidRPr="00DC0BDC">
        <w:rPr>
          <w:rFonts w:ascii="Times" w:eastAsia="Times New Roman" w:hAnsi="Times" w:cs="Arial"/>
          <w:bCs/>
          <w:sz w:val="24"/>
          <w:szCs w:val="20"/>
          <w:lang w:eastAsia="pl-PL"/>
        </w:rPr>
        <w:t>uznanie</w:t>
      </w:r>
      <w:r w:rsidR="007500CE" w:rsidRPr="00DC0BDC">
        <w:rPr>
          <w:rFonts w:ascii="Times" w:eastAsia="Times New Roman" w:hAnsi="Times" w:cs="Arial"/>
          <w:bCs/>
          <w:sz w:val="24"/>
          <w:szCs w:val="20"/>
          <w:lang w:eastAsia="pl-PL"/>
        </w:rPr>
        <w:t>, że wojewoda i konsul wydają</w:t>
      </w:r>
      <w:r w:rsidR="0063209D" w:rsidRPr="00DC0BDC">
        <w:rPr>
          <w:rFonts w:ascii="Times" w:eastAsia="Times New Roman" w:hAnsi="Times" w:cs="Arial"/>
          <w:bCs/>
          <w:sz w:val="24"/>
          <w:szCs w:val="20"/>
          <w:lang w:eastAsia="pl-PL"/>
        </w:rPr>
        <w:t xml:space="preserve"> dokumenty paszportowe w rozumieniu ich </w:t>
      </w:r>
      <w:r w:rsidR="007500CE" w:rsidRPr="00DC0BDC">
        <w:rPr>
          <w:rFonts w:ascii="Times" w:eastAsia="Times New Roman" w:hAnsi="Times" w:cs="Arial"/>
          <w:bCs/>
          <w:sz w:val="24"/>
          <w:szCs w:val="20"/>
          <w:lang w:eastAsia="pl-PL"/>
        </w:rPr>
        <w:t>wręcza</w:t>
      </w:r>
      <w:r w:rsidR="0063209D" w:rsidRPr="00DC0BDC">
        <w:rPr>
          <w:rFonts w:ascii="Times" w:eastAsia="Times New Roman" w:hAnsi="Times" w:cs="Arial"/>
          <w:bCs/>
          <w:sz w:val="24"/>
          <w:szCs w:val="20"/>
          <w:lang w:eastAsia="pl-PL"/>
        </w:rPr>
        <w:t>nia</w:t>
      </w:r>
      <w:r w:rsidR="007500CE" w:rsidRPr="00DC0BDC">
        <w:rPr>
          <w:rFonts w:ascii="Times" w:eastAsia="Times New Roman" w:hAnsi="Times" w:cs="Arial"/>
          <w:bCs/>
          <w:sz w:val="24"/>
          <w:szCs w:val="20"/>
          <w:lang w:eastAsia="pl-PL"/>
        </w:rPr>
        <w:t>/przekaz</w:t>
      </w:r>
      <w:r w:rsidR="0063209D" w:rsidRPr="00DC0BDC">
        <w:rPr>
          <w:rFonts w:ascii="Times" w:eastAsia="Times New Roman" w:hAnsi="Times" w:cs="Arial"/>
          <w:bCs/>
          <w:sz w:val="24"/>
          <w:szCs w:val="20"/>
          <w:lang w:eastAsia="pl-PL"/>
        </w:rPr>
        <w:t xml:space="preserve">ywania </w:t>
      </w:r>
      <w:r w:rsidR="007500CE" w:rsidRPr="00DC0BDC">
        <w:rPr>
          <w:rFonts w:ascii="Times" w:eastAsia="Times New Roman" w:hAnsi="Times" w:cs="Arial"/>
          <w:bCs/>
          <w:sz w:val="24"/>
          <w:szCs w:val="20"/>
          <w:lang w:eastAsia="pl-PL"/>
        </w:rPr>
        <w:t>uprawnion</w:t>
      </w:r>
      <w:r w:rsidR="0063209D" w:rsidRPr="00DC0BDC">
        <w:rPr>
          <w:rFonts w:ascii="Times" w:eastAsia="Times New Roman" w:hAnsi="Times" w:cs="Arial"/>
          <w:bCs/>
          <w:sz w:val="24"/>
          <w:szCs w:val="20"/>
          <w:lang w:eastAsia="pl-PL"/>
        </w:rPr>
        <w:t>ym</w:t>
      </w:r>
      <w:r w:rsidR="007500CE" w:rsidRPr="00DC0BDC">
        <w:rPr>
          <w:rFonts w:ascii="Times" w:eastAsia="Times New Roman" w:hAnsi="Times" w:cs="Arial"/>
          <w:bCs/>
          <w:sz w:val="24"/>
          <w:szCs w:val="20"/>
          <w:lang w:eastAsia="pl-PL"/>
        </w:rPr>
        <w:t xml:space="preserve"> osob</w:t>
      </w:r>
      <w:r w:rsidR="0063209D" w:rsidRPr="00DC0BDC">
        <w:rPr>
          <w:rFonts w:ascii="Times" w:eastAsia="Times New Roman" w:hAnsi="Times" w:cs="Arial"/>
          <w:bCs/>
          <w:sz w:val="24"/>
          <w:szCs w:val="20"/>
          <w:lang w:eastAsia="pl-PL"/>
        </w:rPr>
        <w:t>om</w:t>
      </w:r>
      <w:r w:rsidR="007500CE" w:rsidRPr="00DC0BDC">
        <w:rPr>
          <w:rFonts w:ascii="Times" w:eastAsia="Times New Roman" w:hAnsi="Times" w:cs="Arial"/>
          <w:bCs/>
          <w:sz w:val="24"/>
          <w:szCs w:val="20"/>
          <w:lang w:eastAsia="pl-PL"/>
        </w:rPr>
        <w:t>).</w:t>
      </w:r>
    </w:p>
    <w:p w:rsidR="004D3D0C" w:rsidRPr="00DC0BDC" w:rsidRDefault="00B64E75" w:rsidP="004D3D0C">
      <w:pPr>
        <w:spacing w:after="0" w:line="360" w:lineRule="auto"/>
        <w:ind w:firstLine="708"/>
        <w:jc w:val="both"/>
        <w:rPr>
          <w:rFonts w:ascii="Times" w:eastAsia="Times New Roman" w:hAnsi="Times" w:cs="Arial"/>
          <w:bCs/>
          <w:sz w:val="24"/>
          <w:szCs w:val="20"/>
          <w:lang w:eastAsia="pl-PL"/>
        </w:rPr>
      </w:pPr>
      <w:r w:rsidRPr="00DC0BDC">
        <w:rPr>
          <w:rFonts w:ascii="Times New Roman" w:eastAsia="Times New Roman" w:hAnsi="Times New Roman"/>
          <w:bCs/>
          <w:sz w:val="24"/>
          <w:szCs w:val="24"/>
          <w:lang w:eastAsia="pl-PL"/>
        </w:rPr>
        <w:t xml:space="preserve">Kształtowana w projekcie ustawy konstrukcja wydawania dokumentu paszportowego </w:t>
      </w:r>
      <w:r w:rsidRPr="00DC0BDC">
        <w:rPr>
          <w:rFonts w:ascii="Times" w:eastAsia="Times New Roman" w:hAnsi="Times" w:cs="Arial"/>
          <w:bCs/>
          <w:sz w:val="24"/>
          <w:szCs w:val="20"/>
          <w:lang w:eastAsia="pl-PL"/>
        </w:rPr>
        <w:t xml:space="preserve">może rodzić </w:t>
      </w:r>
      <w:r w:rsidR="00720E6F" w:rsidRPr="00DC0BDC">
        <w:rPr>
          <w:rFonts w:ascii="Times" w:eastAsia="Times New Roman" w:hAnsi="Times" w:cs="Arial"/>
          <w:bCs/>
          <w:sz w:val="24"/>
          <w:szCs w:val="20"/>
          <w:lang w:eastAsia="pl-PL"/>
        </w:rPr>
        <w:t xml:space="preserve">problemy </w:t>
      </w:r>
      <w:r w:rsidRPr="00DC0BDC">
        <w:rPr>
          <w:rFonts w:ascii="Times" w:eastAsia="Times New Roman" w:hAnsi="Times" w:cs="Arial"/>
          <w:bCs/>
          <w:sz w:val="24"/>
          <w:szCs w:val="20"/>
          <w:lang w:eastAsia="pl-PL"/>
        </w:rPr>
        <w:t>w sytuacji gdy po dokonaniu personalizacji odpowiedniego blankietu</w:t>
      </w:r>
      <w:r w:rsidR="007500CE" w:rsidRPr="00DC0BDC">
        <w:rPr>
          <w:rFonts w:ascii="Times" w:eastAsia="Times New Roman" w:hAnsi="Times" w:cs="Arial"/>
          <w:bCs/>
          <w:sz w:val="24"/>
          <w:szCs w:val="20"/>
          <w:lang w:eastAsia="pl-PL"/>
        </w:rPr>
        <w:t xml:space="preserve">, </w:t>
      </w:r>
      <w:r w:rsidRPr="00DC0BDC">
        <w:rPr>
          <w:rFonts w:ascii="Times" w:eastAsia="Times New Roman" w:hAnsi="Times" w:cs="Arial"/>
          <w:bCs/>
          <w:sz w:val="24"/>
          <w:szCs w:val="20"/>
          <w:lang w:eastAsia="pl-PL"/>
        </w:rPr>
        <w:t xml:space="preserve">tj. po dacie wydania paszportu/paszportu tymczasowego, a przed </w:t>
      </w:r>
      <w:r w:rsidR="007500CE" w:rsidRPr="00DC0BDC">
        <w:rPr>
          <w:rFonts w:ascii="Times" w:eastAsia="Times New Roman" w:hAnsi="Times" w:cs="Arial"/>
          <w:bCs/>
          <w:sz w:val="24"/>
          <w:szCs w:val="20"/>
          <w:lang w:eastAsia="pl-PL"/>
        </w:rPr>
        <w:t xml:space="preserve">jego </w:t>
      </w:r>
      <w:r w:rsidRPr="00DC0BDC">
        <w:rPr>
          <w:rFonts w:ascii="Times" w:eastAsia="Times New Roman" w:hAnsi="Times" w:cs="Arial"/>
          <w:bCs/>
          <w:sz w:val="24"/>
          <w:szCs w:val="20"/>
          <w:lang w:eastAsia="pl-PL"/>
        </w:rPr>
        <w:t>odebraniem przez osobę uprawnioną</w:t>
      </w:r>
      <w:r w:rsidR="007500CE" w:rsidRPr="00DC0BDC">
        <w:rPr>
          <w:rFonts w:ascii="Times" w:eastAsia="Times New Roman" w:hAnsi="Times" w:cs="Arial"/>
          <w:bCs/>
          <w:sz w:val="24"/>
          <w:szCs w:val="20"/>
          <w:lang w:eastAsia="pl-PL"/>
        </w:rPr>
        <w:t xml:space="preserve"> wystąpią okoliczności uzasadniające wstrzymanie procedury paszportowej (więcej zob. pkt 3 niniejszej opinii).</w:t>
      </w:r>
    </w:p>
    <w:p w:rsidR="009F7EA8" w:rsidRPr="00DC0BDC" w:rsidRDefault="006D50F6" w:rsidP="0032194B">
      <w:pPr>
        <w:spacing w:after="0" w:line="360" w:lineRule="auto"/>
        <w:ind w:firstLine="708"/>
        <w:jc w:val="both"/>
        <w:rPr>
          <w:rFonts w:ascii="Times" w:eastAsia="Times New Roman" w:hAnsi="Times" w:cs="Arial"/>
          <w:bCs/>
          <w:sz w:val="24"/>
          <w:szCs w:val="20"/>
          <w:lang w:eastAsia="pl-PL"/>
        </w:rPr>
      </w:pPr>
      <w:r w:rsidRPr="00DC0BDC">
        <w:rPr>
          <w:rFonts w:ascii="Times New Roman" w:eastAsia="Times New Roman" w:hAnsi="Times New Roman"/>
          <w:bCs/>
          <w:sz w:val="24"/>
          <w:szCs w:val="24"/>
          <w:lang w:eastAsia="pl-PL"/>
        </w:rPr>
        <w:t xml:space="preserve">2.3. </w:t>
      </w:r>
      <w:r w:rsidR="00263C1F" w:rsidRPr="00DC0BDC">
        <w:rPr>
          <w:rFonts w:ascii="Times New Roman" w:eastAsia="Times New Roman" w:hAnsi="Times New Roman"/>
          <w:bCs/>
          <w:sz w:val="24"/>
          <w:szCs w:val="24"/>
          <w:lang w:eastAsia="pl-PL"/>
        </w:rPr>
        <w:t>Organ wydający dokument paszportowy ma zostać wskazany w f</w:t>
      </w:r>
      <w:r w:rsidR="00263C1F" w:rsidRPr="00DC0BDC">
        <w:rPr>
          <w:rFonts w:ascii="Times New Roman" w:hAnsi="Times New Roman"/>
          <w:sz w:val="24"/>
          <w:szCs w:val="24"/>
        </w:rPr>
        <w:t xml:space="preserve">ormularzu odbioru dokumentu paszportowego (art. 58 ust. 2 pkt 1). Projekt ustawy wprost nie wskazuje natomiast, że tym organem jest organ paszportowy do którego wpłynął wniosek o wydanie dokumentu paszportowego. </w:t>
      </w:r>
      <w:r w:rsidR="00263C1F" w:rsidRPr="00DC0BDC">
        <w:rPr>
          <w:rFonts w:ascii="Times New Roman" w:eastAsia="Times New Roman" w:hAnsi="Times New Roman"/>
          <w:bCs/>
          <w:sz w:val="24"/>
          <w:szCs w:val="24"/>
          <w:lang w:eastAsia="pl-PL"/>
        </w:rPr>
        <w:t xml:space="preserve">W projektowanych przepisach brak jest </w:t>
      </w:r>
      <w:r w:rsidR="007500CE" w:rsidRPr="00DC0BDC">
        <w:rPr>
          <w:rFonts w:ascii="Times New Roman" w:eastAsia="Times New Roman" w:hAnsi="Times New Roman"/>
          <w:bCs/>
          <w:sz w:val="24"/>
          <w:szCs w:val="24"/>
          <w:lang w:eastAsia="pl-PL"/>
        </w:rPr>
        <w:t>bowiem</w:t>
      </w:r>
      <w:r w:rsidR="00263C1F" w:rsidRPr="00DC0BDC">
        <w:rPr>
          <w:rFonts w:ascii="Times New Roman" w:eastAsia="Times New Roman" w:hAnsi="Times New Roman"/>
          <w:bCs/>
          <w:sz w:val="24"/>
          <w:szCs w:val="24"/>
          <w:lang w:eastAsia="pl-PL"/>
        </w:rPr>
        <w:t xml:space="preserve"> odpowiednika p</w:t>
      </w:r>
      <w:r w:rsidR="00A345F6" w:rsidRPr="00DC0BDC">
        <w:rPr>
          <w:rFonts w:ascii="Times New Roman" w:eastAsia="Times New Roman" w:hAnsi="Times New Roman"/>
          <w:bCs/>
          <w:sz w:val="24"/>
          <w:szCs w:val="24"/>
          <w:lang w:eastAsia="pl-PL"/>
        </w:rPr>
        <w:t>rzepisu art. 43 ust. 1 ustawy o</w:t>
      </w:r>
      <w:r w:rsidR="00263C1F" w:rsidRPr="00DC0BDC">
        <w:rPr>
          <w:rFonts w:ascii="Times New Roman" w:eastAsia="Times New Roman" w:hAnsi="Times New Roman"/>
          <w:bCs/>
          <w:sz w:val="24"/>
          <w:szCs w:val="24"/>
          <w:lang w:eastAsia="pl-PL"/>
        </w:rPr>
        <w:t xml:space="preserve"> dokumentach („</w:t>
      </w:r>
      <w:r w:rsidR="00263C1F" w:rsidRPr="00DC0BDC">
        <w:rPr>
          <w:rFonts w:ascii="Times New Roman" w:hAnsi="Times New Roman"/>
          <w:sz w:val="24"/>
          <w:szCs w:val="24"/>
        </w:rPr>
        <w:t xml:space="preserve">Paszporty i paszporty tymczasowe w </w:t>
      </w:r>
      <w:r w:rsidR="00263C1F" w:rsidRPr="00DC0BDC">
        <w:rPr>
          <w:rFonts w:ascii="Times New Roman" w:hAnsi="Times New Roman"/>
          <w:sz w:val="24"/>
          <w:szCs w:val="24"/>
        </w:rPr>
        <w:lastRenderedPageBreak/>
        <w:t>Rzeczypospolitej Polskiej wydaje i odmawia ich wydania wojewoda, do którego wpłynął wniosek o wydanie dokumentu paszportowego, a za granicą – konsul”). Wprawdzie zbliżoną treść normatywną można wyinterpretować z treści art. 43 projektu ustawy („Organ paszportowy odmawia na piśmie przyjęcia wniosku o wydanie dokumentu paszportowego [...]”) oraz art. 51 ust. 1 projektu ustawy, jednak zdaniem Rady wskazane byłoby doprecyzowanie w tym zakresie projektowanych rozwiązań.</w:t>
      </w:r>
    </w:p>
    <w:p w:rsidR="009F7EA8" w:rsidRPr="00DC0BDC" w:rsidRDefault="009F7EA8" w:rsidP="004D3D0C">
      <w:pPr>
        <w:spacing w:after="0" w:line="360" w:lineRule="auto"/>
        <w:ind w:firstLine="708"/>
        <w:jc w:val="both"/>
        <w:rPr>
          <w:rFonts w:ascii="Times New Roman" w:eastAsia="Times New Roman" w:hAnsi="Times New Roman"/>
          <w:bCs/>
          <w:sz w:val="24"/>
          <w:szCs w:val="24"/>
          <w:lang w:eastAsia="pl-PL"/>
        </w:rPr>
      </w:pPr>
    </w:p>
    <w:p w:rsidR="00F42EE0" w:rsidRPr="00DC0BDC" w:rsidRDefault="00F42EE0" w:rsidP="00F42EE0">
      <w:pPr>
        <w:spacing w:after="0" w:line="360" w:lineRule="auto"/>
        <w:ind w:firstLine="708"/>
        <w:jc w:val="both"/>
        <w:rPr>
          <w:rFonts w:ascii="Times New Roman" w:eastAsia="Times New Roman" w:hAnsi="Times New Roman"/>
          <w:b/>
          <w:sz w:val="24"/>
          <w:szCs w:val="24"/>
          <w:lang w:eastAsia="pl-PL"/>
        </w:rPr>
      </w:pPr>
      <w:r w:rsidRPr="00DC0BDC">
        <w:rPr>
          <w:rFonts w:ascii="Times New Roman" w:eastAsia="Times New Roman" w:hAnsi="Times New Roman"/>
          <w:b/>
          <w:sz w:val="24"/>
          <w:szCs w:val="24"/>
          <w:lang w:eastAsia="pl-PL"/>
        </w:rPr>
        <w:t xml:space="preserve">3. </w:t>
      </w:r>
      <w:r w:rsidR="00AD6230" w:rsidRPr="00DC0BDC">
        <w:rPr>
          <w:rFonts w:ascii="Times New Roman" w:eastAsia="Times New Roman" w:hAnsi="Times New Roman"/>
          <w:b/>
          <w:sz w:val="24"/>
          <w:szCs w:val="24"/>
          <w:lang w:eastAsia="pl-PL"/>
        </w:rPr>
        <w:t xml:space="preserve"> </w:t>
      </w:r>
      <w:r w:rsidR="002E241B" w:rsidRPr="00DC0BDC">
        <w:rPr>
          <w:rFonts w:ascii="Times New Roman" w:hAnsi="Times New Roman"/>
          <w:b/>
          <w:sz w:val="24"/>
          <w:szCs w:val="24"/>
        </w:rPr>
        <w:t>Ograniczenia praw</w:t>
      </w:r>
      <w:r w:rsidR="00CF5D3A" w:rsidRPr="00DC0BDC">
        <w:rPr>
          <w:rFonts w:ascii="Times New Roman" w:hAnsi="Times New Roman"/>
          <w:b/>
          <w:sz w:val="24"/>
          <w:szCs w:val="24"/>
        </w:rPr>
        <w:t>a</w:t>
      </w:r>
      <w:r w:rsidR="002E241B" w:rsidRPr="00DC0BDC">
        <w:rPr>
          <w:rFonts w:ascii="Times New Roman" w:hAnsi="Times New Roman"/>
          <w:b/>
          <w:sz w:val="24"/>
          <w:szCs w:val="24"/>
        </w:rPr>
        <w:t xml:space="preserve"> do dokumentu paszportowego</w:t>
      </w:r>
    </w:p>
    <w:p w:rsidR="009F7EA8" w:rsidRPr="00DC0BDC" w:rsidRDefault="00F42EE0" w:rsidP="009E4DA2">
      <w:pPr>
        <w:spacing w:after="0" w:line="360" w:lineRule="auto"/>
        <w:ind w:firstLine="708"/>
        <w:jc w:val="both"/>
        <w:rPr>
          <w:rFonts w:ascii="Times New Roman" w:eastAsia="Times New Roman" w:hAnsi="Times New Roman"/>
          <w:bCs/>
          <w:sz w:val="24"/>
          <w:szCs w:val="24"/>
          <w:lang w:eastAsia="pl-PL"/>
        </w:rPr>
      </w:pPr>
      <w:bookmarkStart w:id="19" w:name="_Hlk69723344"/>
      <w:r w:rsidRPr="00DC0BDC">
        <w:rPr>
          <w:rFonts w:ascii="Times New Roman" w:hAnsi="Times New Roman"/>
          <w:sz w:val="24"/>
          <w:szCs w:val="24"/>
        </w:rPr>
        <w:t>Zgodnie z art. 5 ust. 3 projektu ustawy pozbawienie lub ograniczenie prawa do posiadania dokumentu paszportowego może nastąpić wyłącznie w przypadkach określonych w </w:t>
      </w:r>
      <w:bookmarkStart w:id="20" w:name="highlightHit_31"/>
      <w:bookmarkEnd w:id="20"/>
      <w:r w:rsidRPr="00DC0BDC">
        <w:rPr>
          <w:rFonts w:ascii="Times New Roman" w:hAnsi="Times New Roman"/>
          <w:sz w:val="24"/>
          <w:szCs w:val="24"/>
        </w:rPr>
        <w:t>ustawie oraz na podstawie przepisów ustawy z dnia 6 czerwca 1997 r. – Kodeks postępowania karnego (</w:t>
      </w:r>
      <w:hyperlink r:id="rId7" w:history="1">
        <w:r w:rsidRPr="00DC0BDC">
          <w:rPr>
            <w:rFonts w:ascii="Times New Roman" w:hAnsi="Times New Roman"/>
            <w:sz w:val="24"/>
            <w:szCs w:val="24"/>
          </w:rPr>
          <w:t>Dz. U. z 2020 r. poz. 30, z późn. zm.)</w:t>
        </w:r>
      </w:hyperlink>
      <w:r w:rsidRPr="00DC0BDC">
        <w:rPr>
          <w:rFonts w:ascii="Times New Roman" w:hAnsi="Times New Roman"/>
          <w:sz w:val="24"/>
          <w:szCs w:val="24"/>
        </w:rPr>
        <w:t xml:space="preserve">. </w:t>
      </w:r>
      <w:r w:rsidR="002E241B" w:rsidRPr="00DC0BDC">
        <w:rPr>
          <w:rFonts w:ascii="Times New Roman" w:hAnsi="Times New Roman"/>
          <w:sz w:val="24"/>
          <w:szCs w:val="24"/>
        </w:rPr>
        <w:t>K</w:t>
      </w:r>
      <w:r w:rsidR="00656FA0" w:rsidRPr="00DC0BDC">
        <w:rPr>
          <w:rFonts w:ascii="Times New Roman" w:hAnsi="Times New Roman"/>
          <w:szCs w:val="24"/>
        </w:rPr>
        <w:t xml:space="preserve">odeks </w:t>
      </w:r>
      <w:r w:rsidR="0012299C" w:rsidRPr="00DC0BDC">
        <w:rPr>
          <w:rFonts w:ascii="Times New Roman" w:hAnsi="Times New Roman"/>
          <w:szCs w:val="24"/>
        </w:rPr>
        <w:t xml:space="preserve">ten </w:t>
      </w:r>
      <w:r w:rsidR="002E241B" w:rsidRPr="00DC0BDC">
        <w:rPr>
          <w:rFonts w:ascii="Times New Roman" w:hAnsi="Times New Roman"/>
          <w:sz w:val="24"/>
          <w:szCs w:val="24"/>
        </w:rPr>
        <w:t>stanowi zaś, że</w:t>
      </w:r>
      <w:r w:rsidR="002E241B" w:rsidRPr="00DC0BDC">
        <w:rPr>
          <w:rFonts w:ascii="Times New Roman" w:eastAsia="Times New Roman" w:hAnsi="Times New Roman"/>
          <w:sz w:val="24"/>
          <w:szCs w:val="24"/>
          <w:lang w:eastAsia="pl-PL"/>
        </w:rPr>
        <w:t xml:space="preserve"> „w</w:t>
      </w:r>
      <w:r w:rsidR="006148AF" w:rsidRPr="00DC0BDC">
        <w:rPr>
          <w:rFonts w:ascii="Times New Roman" w:eastAsia="Times New Roman" w:hAnsi="Times New Roman"/>
          <w:sz w:val="24"/>
          <w:szCs w:val="24"/>
          <w:lang w:eastAsia="pl-PL"/>
        </w:rPr>
        <w:t xml:space="preserve"> razie uzasadnionej obawy ucieczki można zastosować w charakterze środka zapobiegawczego zakaz opuszczania przez oskarżonego kraju, który może być połączony z zatrzymaniem mu paszportu lub innego dokumentu uprawniającego do przekroczenia granicy albo z zakazem wydania takiego dokumentu.</w:t>
      </w:r>
      <w:r w:rsidR="002E241B" w:rsidRPr="00DC0BDC">
        <w:rPr>
          <w:rFonts w:ascii="Times New Roman" w:hAnsi="Times New Roman"/>
          <w:sz w:val="24"/>
          <w:szCs w:val="24"/>
        </w:rPr>
        <w:t xml:space="preserve"> </w:t>
      </w:r>
      <w:r w:rsidR="006148AF" w:rsidRPr="00DC0BDC">
        <w:rPr>
          <w:rFonts w:ascii="Times New Roman" w:eastAsia="Times New Roman" w:hAnsi="Times New Roman"/>
          <w:sz w:val="24"/>
          <w:szCs w:val="24"/>
          <w:lang w:eastAsia="pl-PL"/>
        </w:rPr>
        <w:t xml:space="preserve">Do czasu wydania </w:t>
      </w:r>
      <w:r w:rsidR="002E241B" w:rsidRPr="00DC0BDC">
        <w:rPr>
          <w:rFonts w:ascii="Times New Roman" w:eastAsia="Times New Roman" w:hAnsi="Times New Roman"/>
          <w:sz w:val="24"/>
          <w:szCs w:val="24"/>
          <w:lang w:eastAsia="pl-PL"/>
        </w:rPr>
        <w:t xml:space="preserve">tego </w:t>
      </w:r>
      <w:r w:rsidR="006148AF" w:rsidRPr="00DC0BDC">
        <w:rPr>
          <w:rFonts w:ascii="Times New Roman" w:eastAsia="Times New Roman" w:hAnsi="Times New Roman"/>
          <w:sz w:val="24"/>
          <w:szCs w:val="24"/>
          <w:lang w:eastAsia="pl-PL"/>
        </w:rPr>
        <w:t xml:space="preserve">postanowienia organ prowadzący postępowanie może zatrzymać dokument, jednakże na czas nie dłuższy niż 7 dni. Do odebrania dokumentów stosuje się odpowiednio przepisy </w:t>
      </w:r>
      <w:r w:rsidR="002E241B" w:rsidRPr="00DC0BDC">
        <w:rPr>
          <w:rFonts w:ascii="Times New Roman" w:hAnsi="Times New Roman"/>
          <w:sz w:val="24"/>
          <w:szCs w:val="24"/>
        </w:rPr>
        <w:t xml:space="preserve">dotyczące zatrzymania rzeczy </w:t>
      </w:r>
      <w:r w:rsidR="002E241B" w:rsidRPr="00DC0BDC">
        <w:rPr>
          <w:rFonts w:ascii="Times New Roman" w:eastAsia="Times New Roman" w:hAnsi="Times New Roman"/>
          <w:sz w:val="24"/>
          <w:szCs w:val="24"/>
          <w:lang w:eastAsia="pl-PL"/>
        </w:rPr>
        <w:t>(art. 277 § 1 i 2)</w:t>
      </w:r>
      <w:r w:rsidR="006148AF" w:rsidRPr="00DC0BDC">
        <w:rPr>
          <w:rFonts w:ascii="Times New Roman" w:eastAsia="Times New Roman" w:hAnsi="Times New Roman"/>
          <w:sz w:val="24"/>
          <w:szCs w:val="24"/>
          <w:lang w:eastAsia="pl-PL"/>
        </w:rPr>
        <w:t>.</w:t>
      </w:r>
      <w:r w:rsidR="00CF5D3A" w:rsidRPr="00DC0BDC">
        <w:rPr>
          <w:rFonts w:ascii="Times New Roman" w:hAnsi="Times New Roman"/>
          <w:sz w:val="24"/>
          <w:szCs w:val="24"/>
        </w:rPr>
        <w:t xml:space="preserve"> </w:t>
      </w:r>
    </w:p>
    <w:p w:rsidR="001B6EF2" w:rsidRPr="00DC0BDC" w:rsidRDefault="006206E8" w:rsidP="00CC0965">
      <w:pPr>
        <w:spacing w:after="0" w:line="360" w:lineRule="auto"/>
        <w:ind w:firstLine="708"/>
        <w:jc w:val="both"/>
        <w:rPr>
          <w:rFonts w:ascii="Times New Roman" w:hAnsi="Times New Roman"/>
          <w:sz w:val="24"/>
          <w:szCs w:val="24"/>
        </w:rPr>
      </w:pPr>
      <w:r w:rsidRPr="00DC0BDC">
        <w:rPr>
          <w:rFonts w:ascii="Times New Roman" w:eastAsia="Times New Roman" w:hAnsi="Times New Roman"/>
          <w:bCs/>
          <w:sz w:val="24"/>
          <w:szCs w:val="24"/>
          <w:lang w:eastAsia="pl-PL"/>
        </w:rPr>
        <w:t xml:space="preserve">Z kolei </w:t>
      </w:r>
      <w:r w:rsidR="00327E50" w:rsidRPr="00DC0BDC">
        <w:rPr>
          <w:rFonts w:ascii="Times New Roman" w:eastAsia="Times New Roman" w:hAnsi="Times New Roman"/>
          <w:bCs/>
          <w:sz w:val="24"/>
          <w:szCs w:val="24"/>
          <w:lang w:eastAsia="pl-PL"/>
        </w:rPr>
        <w:t xml:space="preserve">zgodnie z </w:t>
      </w:r>
      <w:r w:rsidR="00EF7765" w:rsidRPr="00DC0BDC">
        <w:rPr>
          <w:rFonts w:ascii="Times New Roman" w:hAnsi="Times New Roman"/>
          <w:sz w:val="24"/>
          <w:szCs w:val="24"/>
        </w:rPr>
        <w:t>art. 51 ust. 1 projektu ustawy organ paszportowy, do którego wpłynął wniosek o wydanie dokumentu paszportowego</w:t>
      </w:r>
      <w:r w:rsidR="00944F9E" w:rsidRPr="00DC0BDC">
        <w:rPr>
          <w:rFonts w:ascii="Times New Roman" w:hAnsi="Times New Roman"/>
          <w:sz w:val="24"/>
          <w:szCs w:val="24"/>
        </w:rPr>
        <w:t xml:space="preserve"> (wojewoda lub konsul)</w:t>
      </w:r>
      <w:r w:rsidR="00EF7765" w:rsidRPr="00DC0BDC">
        <w:rPr>
          <w:rFonts w:ascii="Times New Roman" w:hAnsi="Times New Roman"/>
          <w:sz w:val="24"/>
          <w:szCs w:val="24"/>
        </w:rPr>
        <w:t>, odmawia wydania dokumentu paszportowego m.in. na wniosek sądu, prowadzącego przeciwko osobie ubiegającej się o dokument paszportowy postępowanie w sprawie karnej lub postępowanie w sprawie o przestępstwo skarbowe, postępowanie w sprawie nieletniego lub prowadzącego postępowanie cywilne (pkt 1) oraz na wniosek organu prowadzącego postępowanie przygotowawcze, organu postępowania wykonawczego w sprawie karnej, w tym o przestępstwo skarbowe, przeciwko osobie ubiegającej się o wydanie dokumentu paszportowego (pkt 2)</w:t>
      </w:r>
      <w:r w:rsidR="006763EF" w:rsidRPr="00DC0BDC">
        <w:rPr>
          <w:rFonts w:ascii="Times New Roman" w:hAnsi="Times New Roman"/>
          <w:sz w:val="24"/>
          <w:szCs w:val="24"/>
        </w:rPr>
        <w:t xml:space="preserve">. </w:t>
      </w:r>
      <w:r w:rsidR="00594AD1" w:rsidRPr="00DC0BDC">
        <w:rPr>
          <w:rFonts w:ascii="Times New Roman" w:hAnsi="Times New Roman"/>
          <w:sz w:val="24"/>
          <w:szCs w:val="24"/>
        </w:rPr>
        <w:t>Na podstawie a</w:t>
      </w:r>
      <w:r w:rsidR="00B7469F" w:rsidRPr="00DC0BDC">
        <w:rPr>
          <w:rFonts w:ascii="Times New Roman" w:eastAsia="Times New Roman" w:hAnsi="Times New Roman"/>
          <w:bCs/>
          <w:sz w:val="24"/>
          <w:szCs w:val="24"/>
          <w:lang w:eastAsia="pl-PL"/>
        </w:rPr>
        <w:t>rt. 67 ust. 2 pkt 10 a i b</w:t>
      </w:r>
      <w:r w:rsidR="00594AD1" w:rsidRPr="00DC0BDC">
        <w:rPr>
          <w:rFonts w:ascii="Times New Roman" w:eastAsia="Times New Roman" w:hAnsi="Times New Roman"/>
          <w:bCs/>
          <w:sz w:val="24"/>
          <w:szCs w:val="24"/>
          <w:lang w:eastAsia="pl-PL"/>
        </w:rPr>
        <w:t xml:space="preserve"> projektu ustawy t</w:t>
      </w:r>
      <w:r w:rsidR="00D96A84" w:rsidRPr="00DC0BDC">
        <w:rPr>
          <w:rFonts w:ascii="Times New Roman" w:hAnsi="Times New Roman"/>
          <w:sz w:val="24"/>
          <w:szCs w:val="24"/>
        </w:rPr>
        <w:t>e same organy mogą wnioskować o unieważnienie dokumentu paszportowego</w:t>
      </w:r>
      <w:r w:rsidR="00656FA0" w:rsidRPr="00DC0BDC">
        <w:rPr>
          <w:rFonts w:ascii="Times New Roman" w:hAnsi="Times New Roman"/>
          <w:sz w:val="24"/>
          <w:szCs w:val="24"/>
        </w:rPr>
        <w:t>. P</w:t>
      </w:r>
      <w:r w:rsidR="00717AEC" w:rsidRPr="00DC0BDC">
        <w:rPr>
          <w:rFonts w:ascii="Times New Roman" w:hAnsi="Times New Roman"/>
          <w:sz w:val="24"/>
          <w:szCs w:val="24"/>
        </w:rPr>
        <w:t>rzepisy te swoją treścią odpowiadają art. 17 ust. 1 oraz art. 38 ust. 1 pkt 1 a i b ustawy o dokumentach</w:t>
      </w:r>
      <w:r w:rsidR="00656FA0" w:rsidRPr="00DC0BDC">
        <w:rPr>
          <w:rFonts w:ascii="Times New Roman" w:hAnsi="Times New Roman"/>
          <w:sz w:val="24"/>
          <w:szCs w:val="24"/>
        </w:rPr>
        <w:t xml:space="preserve">, a zostały po raz pierwszy wprowadzone do </w:t>
      </w:r>
      <w:r w:rsidR="009E4DA2" w:rsidRPr="00DC0BDC">
        <w:rPr>
          <w:rFonts w:ascii="Times New Roman" w:hAnsi="Times New Roman"/>
          <w:sz w:val="24"/>
          <w:szCs w:val="24"/>
        </w:rPr>
        <w:t>polskiego systemu prawa ustawą z 29 listopada 1990 r. o paszportach (Dz. U z 1995 r., Nr 2, poz. 5</w:t>
      </w:r>
      <w:r w:rsidR="00717AEC" w:rsidRPr="00DC0BDC">
        <w:rPr>
          <w:rFonts w:ascii="Times New Roman" w:hAnsi="Times New Roman"/>
          <w:sz w:val="24"/>
          <w:szCs w:val="24"/>
        </w:rPr>
        <w:t xml:space="preserve">). </w:t>
      </w:r>
      <w:r w:rsidR="00594AD1" w:rsidRPr="00DC0BDC">
        <w:rPr>
          <w:rFonts w:ascii="Times New Roman" w:hAnsi="Times New Roman"/>
          <w:sz w:val="24"/>
          <w:szCs w:val="24"/>
        </w:rPr>
        <w:t xml:space="preserve">Od decyzji o odmowie wydania dokumentu paszportowego na wniosek ww. organów lub ich wniosku o unieważnienie dokumentu paszportowego nie przysługuje odwołanie (odpowiednio art. 51 ust. 3 oraz art. 68 </w:t>
      </w:r>
      <w:r w:rsidR="00594AD1" w:rsidRPr="00DC0BDC">
        <w:rPr>
          <w:rFonts w:ascii="Times New Roman" w:hAnsi="Times New Roman"/>
          <w:sz w:val="24"/>
          <w:szCs w:val="24"/>
        </w:rPr>
        <w:lastRenderedPageBreak/>
        <w:t>ust. 2</w:t>
      </w:r>
      <w:r w:rsidR="00717AEC" w:rsidRPr="00DC0BDC">
        <w:rPr>
          <w:rFonts w:ascii="Times New Roman" w:hAnsi="Times New Roman"/>
          <w:sz w:val="24"/>
          <w:szCs w:val="24"/>
        </w:rPr>
        <w:t xml:space="preserve"> projektu ustawy</w:t>
      </w:r>
      <w:r w:rsidR="00594AD1" w:rsidRPr="00DC0BDC">
        <w:rPr>
          <w:rFonts w:ascii="Times New Roman" w:hAnsi="Times New Roman"/>
          <w:sz w:val="24"/>
          <w:szCs w:val="24"/>
        </w:rPr>
        <w:t>).</w:t>
      </w:r>
      <w:r w:rsidR="00717AEC" w:rsidRPr="00DC0BDC">
        <w:rPr>
          <w:rFonts w:ascii="Times New Roman" w:hAnsi="Times New Roman"/>
          <w:sz w:val="24"/>
          <w:szCs w:val="24"/>
        </w:rPr>
        <w:t xml:space="preserve"> </w:t>
      </w:r>
      <w:r w:rsidR="00486D4F" w:rsidRPr="00DC0BDC">
        <w:rPr>
          <w:rFonts w:ascii="Times New Roman" w:hAnsi="Times New Roman"/>
          <w:sz w:val="24"/>
          <w:szCs w:val="24"/>
        </w:rPr>
        <w:t xml:space="preserve">Brak </w:t>
      </w:r>
      <w:bookmarkEnd w:id="19"/>
      <w:r w:rsidR="00486D4F" w:rsidRPr="00DC0BDC">
        <w:rPr>
          <w:rFonts w:ascii="Times New Roman" w:hAnsi="Times New Roman"/>
          <w:sz w:val="24"/>
          <w:szCs w:val="24"/>
        </w:rPr>
        <w:t xml:space="preserve">możliwości odwołania od </w:t>
      </w:r>
      <w:r w:rsidR="00401EB6" w:rsidRPr="00DC0BDC">
        <w:rPr>
          <w:rFonts w:ascii="Times New Roman" w:hAnsi="Times New Roman"/>
          <w:sz w:val="24"/>
          <w:szCs w:val="24"/>
        </w:rPr>
        <w:t xml:space="preserve">ww. </w:t>
      </w:r>
      <w:r w:rsidR="00486D4F" w:rsidRPr="00DC0BDC">
        <w:rPr>
          <w:rFonts w:ascii="Times New Roman" w:hAnsi="Times New Roman"/>
          <w:sz w:val="24"/>
          <w:szCs w:val="24"/>
        </w:rPr>
        <w:t xml:space="preserve">decyzji w administracyjnym toku instancji, nie wpłynie jednak na pogorszenie </w:t>
      </w:r>
      <w:r w:rsidR="00BC085B" w:rsidRPr="00DC0BDC">
        <w:rPr>
          <w:rFonts w:ascii="Times New Roman" w:hAnsi="Times New Roman"/>
          <w:sz w:val="24"/>
          <w:szCs w:val="24"/>
        </w:rPr>
        <w:t xml:space="preserve">– w stosunku do obowiązującego stanu prawnego </w:t>
      </w:r>
      <w:r w:rsidR="00B7469F" w:rsidRPr="00DC0BDC">
        <w:rPr>
          <w:rFonts w:ascii="Times New Roman" w:hAnsi="Times New Roman"/>
          <w:sz w:val="24"/>
          <w:szCs w:val="24"/>
        </w:rPr>
        <w:t>–</w:t>
      </w:r>
      <w:r w:rsidR="00BC085B" w:rsidRPr="00DC0BDC">
        <w:rPr>
          <w:rFonts w:ascii="Times New Roman" w:hAnsi="Times New Roman"/>
          <w:sz w:val="24"/>
          <w:szCs w:val="24"/>
        </w:rPr>
        <w:t xml:space="preserve"> </w:t>
      </w:r>
      <w:r w:rsidR="00486D4F" w:rsidRPr="00DC0BDC">
        <w:rPr>
          <w:rFonts w:ascii="Times New Roman" w:hAnsi="Times New Roman"/>
          <w:sz w:val="24"/>
          <w:szCs w:val="24"/>
        </w:rPr>
        <w:t xml:space="preserve">sytuacji strony, której będzie przysługiwało prawo wniesienia skargi bezpośrednio do sądu administracyjnego. </w:t>
      </w:r>
      <w:r w:rsidR="004461A2" w:rsidRPr="00DC0BDC">
        <w:rPr>
          <w:rFonts w:ascii="Times New Roman" w:hAnsi="Times New Roman"/>
          <w:sz w:val="24"/>
          <w:szCs w:val="24"/>
        </w:rPr>
        <w:t xml:space="preserve"> </w:t>
      </w:r>
    </w:p>
    <w:p w:rsidR="00CC0965" w:rsidRPr="00DC0BDC" w:rsidRDefault="00BC085B" w:rsidP="00CC0965">
      <w:pPr>
        <w:spacing w:after="0" w:line="360" w:lineRule="auto"/>
        <w:ind w:firstLine="708"/>
        <w:jc w:val="both"/>
        <w:rPr>
          <w:rFonts w:ascii="Times New Roman" w:eastAsia="Times New Roman" w:hAnsi="Times New Roman"/>
          <w:color w:val="000000"/>
          <w:sz w:val="24"/>
          <w:szCs w:val="24"/>
          <w:lang w:eastAsia="pl-PL"/>
        </w:rPr>
      </w:pPr>
      <w:r w:rsidRPr="00DC0BDC">
        <w:rPr>
          <w:rFonts w:ascii="Times New Roman" w:hAnsi="Times New Roman"/>
          <w:sz w:val="24"/>
          <w:szCs w:val="24"/>
        </w:rPr>
        <w:t xml:space="preserve">Rada Legislacyjna zwraca </w:t>
      </w:r>
      <w:r w:rsidR="00647F8A" w:rsidRPr="00DC0BDC">
        <w:rPr>
          <w:rFonts w:ascii="Times New Roman" w:hAnsi="Times New Roman"/>
          <w:sz w:val="24"/>
          <w:szCs w:val="24"/>
        </w:rPr>
        <w:t xml:space="preserve">jednakże </w:t>
      </w:r>
      <w:r w:rsidRPr="00DC0BDC">
        <w:rPr>
          <w:rFonts w:ascii="Times New Roman" w:hAnsi="Times New Roman"/>
          <w:sz w:val="24"/>
          <w:szCs w:val="24"/>
        </w:rPr>
        <w:t>uwagę, że kontrola sądowo</w:t>
      </w:r>
      <w:r w:rsidR="007678D7" w:rsidRPr="00DC0BDC">
        <w:rPr>
          <w:rFonts w:ascii="Times New Roman" w:hAnsi="Times New Roman"/>
          <w:sz w:val="24"/>
          <w:szCs w:val="24"/>
        </w:rPr>
        <w:t>-</w:t>
      </w:r>
      <w:r w:rsidRPr="00DC0BDC">
        <w:rPr>
          <w:rFonts w:ascii="Times New Roman" w:hAnsi="Times New Roman"/>
          <w:sz w:val="24"/>
          <w:szCs w:val="24"/>
        </w:rPr>
        <w:t xml:space="preserve">administracyjna ww. </w:t>
      </w:r>
      <w:r w:rsidR="001B6EF2" w:rsidRPr="00DC0BDC">
        <w:rPr>
          <w:rFonts w:ascii="Times New Roman" w:hAnsi="Times New Roman"/>
          <w:sz w:val="24"/>
          <w:szCs w:val="24"/>
        </w:rPr>
        <w:t>wniosk</w:t>
      </w:r>
      <w:r w:rsidR="007678D7" w:rsidRPr="00DC0BDC">
        <w:rPr>
          <w:rFonts w:ascii="Times New Roman" w:hAnsi="Times New Roman"/>
          <w:sz w:val="24"/>
          <w:szCs w:val="24"/>
        </w:rPr>
        <w:t>ów</w:t>
      </w:r>
      <w:r w:rsidRPr="00DC0BDC">
        <w:rPr>
          <w:rFonts w:ascii="Times New Roman" w:hAnsi="Times New Roman"/>
          <w:sz w:val="24"/>
          <w:szCs w:val="24"/>
        </w:rPr>
        <w:t xml:space="preserve"> </w:t>
      </w:r>
      <w:r w:rsidR="001B6EF2" w:rsidRPr="00DC0BDC">
        <w:rPr>
          <w:rFonts w:ascii="Times New Roman" w:hAnsi="Times New Roman"/>
          <w:sz w:val="24"/>
          <w:szCs w:val="24"/>
        </w:rPr>
        <w:t xml:space="preserve">jest w istocie </w:t>
      </w:r>
      <w:r w:rsidR="001B6EF2" w:rsidRPr="00DC0BDC">
        <w:rPr>
          <w:rFonts w:ascii="Times New Roman" w:eastAsia="Times New Roman" w:hAnsi="Times New Roman"/>
          <w:sz w:val="24"/>
          <w:szCs w:val="24"/>
          <w:lang w:eastAsia="pl-PL"/>
        </w:rPr>
        <w:t xml:space="preserve">ograniczona do oceny istnienia przesłanki formalnej. Tryb ten nie pozostawia zatem możliwości merytorycznej kontroli zasadności wniosku, </w:t>
      </w:r>
      <w:r w:rsidR="007678D7" w:rsidRPr="00DC0BDC">
        <w:rPr>
          <w:rFonts w:ascii="Times New Roman" w:eastAsia="Times New Roman" w:hAnsi="Times New Roman"/>
          <w:sz w:val="24"/>
          <w:szCs w:val="24"/>
          <w:lang w:eastAsia="pl-PL"/>
        </w:rPr>
        <w:t xml:space="preserve">tj. </w:t>
      </w:r>
      <w:r w:rsidR="001B6EF2" w:rsidRPr="00DC0BDC">
        <w:rPr>
          <w:rFonts w:ascii="Times New Roman" w:eastAsia="Times New Roman" w:hAnsi="Times New Roman"/>
          <w:sz w:val="24"/>
          <w:szCs w:val="24"/>
          <w:lang w:eastAsia="pl-PL"/>
        </w:rPr>
        <w:t>możliwości stwierdzenia czy odmowa wydania dokumentu paszportowego, bądź jego unieważnienie</w:t>
      </w:r>
      <w:r w:rsidR="00B7469F" w:rsidRPr="00DC0BDC">
        <w:rPr>
          <w:rFonts w:ascii="Times New Roman" w:eastAsia="Times New Roman" w:hAnsi="Times New Roman"/>
          <w:sz w:val="24"/>
          <w:szCs w:val="24"/>
          <w:lang w:eastAsia="pl-PL"/>
        </w:rPr>
        <w:t>,</w:t>
      </w:r>
      <w:r w:rsidR="001B6EF2" w:rsidRPr="00DC0BDC">
        <w:rPr>
          <w:rFonts w:ascii="Times New Roman" w:eastAsia="Times New Roman" w:hAnsi="Times New Roman"/>
          <w:sz w:val="24"/>
          <w:szCs w:val="24"/>
          <w:lang w:eastAsia="pl-PL"/>
        </w:rPr>
        <w:t xml:space="preserve"> nie  stanowi</w:t>
      </w:r>
      <w:r w:rsidR="007678D7" w:rsidRPr="00DC0BDC">
        <w:rPr>
          <w:rFonts w:ascii="Times New Roman" w:eastAsia="Times New Roman" w:hAnsi="Times New Roman"/>
          <w:sz w:val="24"/>
          <w:szCs w:val="24"/>
          <w:lang w:eastAsia="pl-PL"/>
        </w:rPr>
        <w:t>ą</w:t>
      </w:r>
      <w:r w:rsidR="001B6EF2" w:rsidRPr="00DC0BDC">
        <w:rPr>
          <w:rFonts w:ascii="Times New Roman" w:eastAsia="Times New Roman" w:hAnsi="Times New Roman"/>
          <w:sz w:val="24"/>
          <w:szCs w:val="24"/>
          <w:lang w:eastAsia="pl-PL"/>
        </w:rPr>
        <w:t xml:space="preserve"> dla obywatela nadmiernej dolegliwości</w:t>
      </w:r>
      <w:r w:rsidR="007678D7" w:rsidRPr="00DC0BDC">
        <w:rPr>
          <w:rFonts w:ascii="Times New Roman" w:eastAsia="Times New Roman" w:hAnsi="Times New Roman"/>
          <w:sz w:val="24"/>
          <w:szCs w:val="24"/>
          <w:lang w:eastAsia="pl-PL"/>
        </w:rPr>
        <w:t>.</w:t>
      </w:r>
      <w:r w:rsidR="001B6EF2" w:rsidRPr="00DC0BDC">
        <w:rPr>
          <w:rFonts w:ascii="Times New Roman" w:eastAsia="Times New Roman" w:hAnsi="Times New Roman"/>
          <w:sz w:val="24"/>
          <w:szCs w:val="24"/>
          <w:lang w:eastAsia="pl-PL"/>
        </w:rPr>
        <w:t xml:space="preserve"> Kontrola sądowo-administracyjnej ogranicza się zatem jedynie do stwierdzenia zgodności z prawem decyzji administracyjnej wydanej przez organ paszportowy (Wyrok TK </w:t>
      </w:r>
      <w:r w:rsidR="00647F8A" w:rsidRPr="00DC0BDC">
        <w:rPr>
          <w:rFonts w:ascii="Times New Roman" w:eastAsia="Times New Roman" w:hAnsi="Times New Roman"/>
          <w:color w:val="000000"/>
          <w:sz w:val="24"/>
          <w:szCs w:val="24"/>
          <w:lang w:eastAsia="pl-PL"/>
        </w:rPr>
        <w:t>z 1 czerwca 1999 r., SK 20/98, w</w:t>
      </w:r>
      <w:r w:rsidR="001B6EF2" w:rsidRPr="00DC0BDC">
        <w:rPr>
          <w:rFonts w:ascii="Times New Roman" w:eastAsia="Times New Roman" w:hAnsi="Times New Roman"/>
          <w:sz w:val="24"/>
          <w:szCs w:val="24"/>
          <w:lang w:eastAsia="pl-PL"/>
        </w:rPr>
        <w:t>yrok NSA z 25 października 1999 r., V SA 752/99).</w:t>
      </w:r>
      <w:r w:rsidR="00647F8A" w:rsidRPr="00DC0BDC">
        <w:rPr>
          <w:rFonts w:ascii="Times New Roman" w:eastAsia="Times New Roman" w:hAnsi="Times New Roman"/>
          <w:sz w:val="24"/>
          <w:szCs w:val="24"/>
          <w:lang w:eastAsia="pl-PL"/>
        </w:rPr>
        <w:t xml:space="preserve"> Z tych to powodów T</w:t>
      </w:r>
      <w:r w:rsidR="007678D7" w:rsidRPr="00DC0BDC">
        <w:rPr>
          <w:rFonts w:ascii="Times New Roman" w:eastAsia="Times New Roman" w:hAnsi="Times New Roman"/>
          <w:sz w:val="24"/>
          <w:szCs w:val="24"/>
          <w:lang w:eastAsia="pl-PL"/>
        </w:rPr>
        <w:t xml:space="preserve">rybunał </w:t>
      </w:r>
      <w:r w:rsidR="00647F8A" w:rsidRPr="00DC0BDC">
        <w:rPr>
          <w:rFonts w:ascii="Times New Roman" w:eastAsia="Times New Roman" w:hAnsi="Times New Roman"/>
          <w:sz w:val="24"/>
          <w:szCs w:val="24"/>
          <w:lang w:eastAsia="pl-PL"/>
        </w:rPr>
        <w:t>K</w:t>
      </w:r>
      <w:r w:rsidR="007678D7" w:rsidRPr="00DC0BDC">
        <w:rPr>
          <w:rFonts w:ascii="Times New Roman" w:eastAsia="Times New Roman" w:hAnsi="Times New Roman"/>
          <w:sz w:val="24"/>
          <w:szCs w:val="24"/>
          <w:lang w:eastAsia="pl-PL"/>
        </w:rPr>
        <w:t>onstytucyjny</w:t>
      </w:r>
      <w:r w:rsidR="00647F8A" w:rsidRPr="00DC0BDC">
        <w:rPr>
          <w:rFonts w:ascii="Times New Roman" w:eastAsia="Times New Roman" w:hAnsi="Times New Roman"/>
          <w:sz w:val="24"/>
          <w:szCs w:val="24"/>
          <w:lang w:eastAsia="pl-PL"/>
        </w:rPr>
        <w:t xml:space="preserve"> dokonując oceny konstytucyjności przepisów (art. 6 ust. 1 pkt 3 oraz art. 10 ust. 1) ustawy z dnia 29 listopada 1990 r. o paszportach, które ustanawiały rozwiązania wprowadzone do opiniowanego projektu ustawy</w:t>
      </w:r>
      <w:r w:rsidR="00BB6522" w:rsidRPr="00DC0BDC">
        <w:rPr>
          <w:rFonts w:ascii="Times New Roman" w:eastAsia="Times New Roman" w:hAnsi="Times New Roman"/>
          <w:sz w:val="24"/>
          <w:szCs w:val="24"/>
          <w:lang w:eastAsia="pl-PL"/>
        </w:rPr>
        <w:t>,</w:t>
      </w:r>
      <w:r w:rsidR="00647F8A" w:rsidRPr="00DC0BDC">
        <w:rPr>
          <w:rFonts w:ascii="Times New Roman" w:eastAsia="Times New Roman" w:hAnsi="Times New Roman"/>
          <w:sz w:val="24"/>
          <w:szCs w:val="24"/>
          <w:lang w:eastAsia="pl-PL"/>
        </w:rPr>
        <w:t xml:space="preserve"> stwierdził, iż są one zgodne z Konstytucją RP, ale „w związku ze stosowaniem środka zapobiegawczego” przewidzianego w art. 277 § 1 k.p</w:t>
      </w:r>
      <w:r w:rsidR="00B7469F" w:rsidRPr="00DC0BDC">
        <w:rPr>
          <w:rFonts w:ascii="Times New Roman" w:eastAsia="Times New Roman" w:hAnsi="Times New Roman"/>
          <w:sz w:val="24"/>
          <w:szCs w:val="24"/>
          <w:lang w:eastAsia="pl-PL"/>
        </w:rPr>
        <w:t>.</w:t>
      </w:r>
      <w:r w:rsidR="00647F8A" w:rsidRPr="00DC0BDC">
        <w:rPr>
          <w:rFonts w:ascii="Times New Roman" w:eastAsia="Times New Roman" w:hAnsi="Times New Roman"/>
          <w:sz w:val="24"/>
          <w:szCs w:val="24"/>
          <w:lang w:eastAsia="pl-PL"/>
        </w:rPr>
        <w:t xml:space="preserve">k. (Wyrok TK </w:t>
      </w:r>
      <w:r w:rsidR="00647F8A" w:rsidRPr="00DC0BDC">
        <w:rPr>
          <w:rFonts w:ascii="Times New Roman" w:eastAsia="Times New Roman" w:hAnsi="Times New Roman"/>
          <w:color w:val="000000"/>
          <w:sz w:val="24"/>
          <w:szCs w:val="24"/>
          <w:lang w:eastAsia="pl-PL"/>
        </w:rPr>
        <w:t xml:space="preserve">z 1 czerwca 1999 r., SK 20/98). Tylko bowiem w ten sposób </w:t>
      </w:r>
      <w:r w:rsidR="00BB6522" w:rsidRPr="00DC0BDC">
        <w:rPr>
          <w:rFonts w:ascii="Times New Roman" w:eastAsia="Times New Roman" w:hAnsi="Times New Roman"/>
          <w:color w:val="000000"/>
          <w:sz w:val="24"/>
          <w:szCs w:val="24"/>
          <w:lang w:eastAsia="pl-PL"/>
        </w:rPr>
        <w:t xml:space="preserve">strona postępowania paszportowego „ma zagwarantowane prawo i możliwość sądowej kontroli treści rozstrzygnięcia stanowiącego podstawę wniosku do organu paszportowego o odmowę wydania bądź unieważnienie paszportu”. W takim stanie rzeczy, „brak możliwości merytorycznej kontroli wniosku właściwego organu w sprawie odmowy wydania lub unieważnienia paszportu przez organ paszportowy, jest nie tylko konstytucyjnie uprawniony ale i </w:t>
      </w:r>
      <w:r w:rsidR="00BB6522" w:rsidRPr="00DC0BDC">
        <w:rPr>
          <w:rFonts w:ascii="Times New Roman" w:eastAsia="Times New Roman" w:hAnsi="Times New Roman"/>
          <w:sz w:val="24"/>
          <w:szCs w:val="24"/>
          <w:lang w:eastAsia="pl-PL"/>
        </w:rPr>
        <w:t>konieczny, zwłaszcza gdy z wnioskiem takim występuje sąd</w:t>
      </w:r>
      <w:r w:rsidR="007678D7" w:rsidRPr="00DC0BDC">
        <w:rPr>
          <w:rFonts w:ascii="Times New Roman" w:eastAsia="Times New Roman" w:hAnsi="Times New Roman"/>
          <w:sz w:val="24"/>
          <w:szCs w:val="24"/>
          <w:lang w:eastAsia="pl-PL"/>
        </w:rPr>
        <w:t>” (Wyrok TK z 1 czerwca 1999 r., SK 20/98). Z kolei zgodnie z uchwałą Sądu Najwyższego z 22 grudnia 1993 r.</w:t>
      </w:r>
      <w:r w:rsidR="007B40AB" w:rsidRPr="00DC0BDC">
        <w:rPr>
          <w:rFonts w:ascii="Times New Roman" w:eastAsia="Times New Roman" w:hAnsi="Times New Roman"/>
          <w:sz w:val="24"/>
          <w:szCs w:val="24"/>
          <w:lang w:eastAsia="pl-PL"/>
        </w:rPr>
        <w:t xml:space="preserve"> </w:t>
      </w:r>
      <w:r w:rsidR="007678D7" w:rsidRPr="00DC0BDC">
        <w:rPr>
          <w:rFonts w:ascii="Times New Roman" w:eastAsia="Times New Roman" w:hAnsi="Times New Roman"/>
          <w:sz w:val="24"/>
          <w:szCs w:val="24"/>
          <w:lang w:eastAsia="pl-PL"/>
        </w:rPr>
        <w:t>(</w:t>
      </w:r>
      <w:r w:rsidR="006A38A8" w:rsidRPr="00DC0BDC">
        <w:rPr>
          <w:rFonts w:ascii="Times New Roman" w:eastAsia="Times New Roman" w:hAnsi="Times New Roman"/>
          <w:sz w:val="24"/>
          <w:szCs w:val="24"/>
          <w:lang w:eastAsia="pl-PL"/>
        </w:rPr>
        <w:t>I KZP 31/93</w:t>
      </w:r>
      <w:r w:rsidR="007678D7" w:rsidRPr="00DC0BDC">
        <w:rPr>
          <w:rFonts w:ascii="Times New Roman" w:eastAsia="Times New Roman" w:hAnsi="Times New Roman"/>
          <w:sz w:val="24"/>
          <w:szCs w:val="24"/>
          <w:lang w:eastAsia="pl-PL"/>
        </w:rPr>
        <w:t xml:space="preserve">) wniosek kierowany do organu paszportowego o wydanie lub unieważnienie paszportu oskarżonemu nie jest wprawdzie środkiem zapobiegawczym </w:t>
      </w:r>
      <w:r w:rsidR="007678D7" w:rsidRPr="00DC0BDC">
        <w:rPr>
          <w:rFonts w:ascii="Times New Roman" w:eastAsia="Times New Roman" w:hAnsi="Times New Roman"/>
          <w:i/>
          <w:iCs/>
          <w:sz w:val="24"/>
          <w:szCs w:val="24"/>
          <w:lang w:eastAsia="pl-PL"/>
        </w:rPr>
        <w:t>sensu stricto</w:t>
      </w:r>
      <w:r w:rsidR="007678D7" w:rsidRPr="00DC0BDC">
        <w:rPr>
          <w:rFonts w:ascii="Times New Roman" w:eastAsia="Times New Roman" w:hAnsi="Times New Roman"/>
          <w:sz w:val="24"/>
          <w:szCs w:val="24"/>
          <w:lang w:eastAsia="pl-PL"/>
        </w:rPr>
        <w:t>, ale w drodze analogii do tego środka przyjąć należy dopuszczalność wniesienia zażalenia.</w:t>
      </w:r>
      <w:r w:rsidR="004744DC" w:rsidRPr="00DC0BDC">
        <w:rPr>
          <w:rFonts w:ascii="Times New Roman" w:eastAsia="Times New Roman" w:hAnsi="Times New Roman"/>
          <w:sz w:val="24"/>
          <w:szCs w:val="24"/>
          <w:lang w:eastAsia="pl-PL"/>
        </w:rPr>
        <w:t xml:space="preserve"> Praktyka w tym zakresie </w:t>
      </w:r>
      <w:r w:rsidR="00CC0965" w:rsidRPr="00DC0BDC">
        <w:rPr>
          <w:rFonts w:ascii="Times New Roman" w:eastAsia="Times New Roman" w:hAnsi="Times New Roman"/>
          <w:sz w:val="24"/>
          <w:szCs w:val="24"/>
          <w:lang w:eastAsia="pl-PL"/>
        </w:rPr>
        <w:t xml:space="preserve">nie </w:t>
      </w:r>
      <w:r w:rsidR="004744DC" w:rsidRPr="00DC0BDC">
        <w:rPr>
          <w:rFonts w:ascii="Times New Roman" w:eastAsia="Times New Roman" w:hAnsi="Times New Roman"/>
          <w:sz w:val="24"/>
          <w:szCs w:val="24"/>
          <w:lang w:eastAsia="pl-PL"/>
        </w:rPr>
        <w:t xml:space="preserve">jest </w:t>
      </w:r>
      <w:r w:rsidR="00CC0965" w:rsidRPr="00DC0BDC">
        <w:rPr>
          <w:rFonts w:ascii="Times New Roman" w:eastAsia="Times New Roman" w:hAnsi="Times New Roman"/>
          <w:sz w:val="24"/>
          <w:szCs w:val="24"/>
          <w:lang w:eastAsia="pl-PL"/>
        </w:rPr>
        <w:t xml:space="preserve">jednak </w:t>
      </w:r>
      <w:r w:rsidR="004744DC" w:rsidRPr="00DC0BDC">
        <w:rPr>
          <w:rFonts w:ascii="Times New Roman" w:eastAsia="Times New Roman" w:hAnsi="Times New Roman"/>
          <w:sz w:val="24"/>
          <w:szCs w:val="24"/>
          <w:lang w:eastAsia="pl-PL"/>
        </w:rPr>
        <w:t>jednolita</w:t>
      </w:r>
      <w:r w:rsidR="00CC0965" w:rsidRPr="00DC0BDC">
        <w:rPr>
          <w:rFonts w:ascii="Times New Roman" w:eastAsia="Times New Roman" w:hAnsi="Times New Roman"/>
          <w:sz w:val="24"/>
          <w:szCs w:val="24"/>
          <w:lang w:eastAsia="pl-PL"/>
        </w:rPr>
        <w:t xml:space="preserve"> (zob. np. Wyrok WSA w Warszawie z dnia 23 czerwca 2006 r., </w:t>
      </w:r>
      <w:r w:rsidR="00CC0965" w:rsidRPr="00DC0BDC">
        <w:rPr>
          <w:rFonts w:ascii="Times New Roman" w:eastAsia="Times New Roman" w:hAnsi="Times New Roman"/>
          <w:color w:val="000000"/>
          <w:sz w:val="24"/>
          <w:szCs w:val="24"/>
          <w:lang w:eastAsia="pl-PL"/>
        </w:rPr>
        <w:t>IV SA/Wa 908/06).</w:t>
      </w:r>
    </w:p>
    <w:p w:rsidR="008744E2" w:rsidRPr="00DC0BDC" w:rsidRDefault="00593362" w:rsidP="0093787B">
      <w:pPr>
        <w:spacing w:after="0" w:line="360" w:lineRule="auto"/>
        <w:ind w:firstLine="480"/>
        <w:jc w:val="both"/>
        <w:rPr>
          <w:rFonts w:ascii="Times New Roman" w:hAnsi="Times New Roman"/>
          <w:sz w:val="24"/>
          <w:szCs w:val="24"/>
        </w:rPr>
      </w:pPr>
      <w:r w:rsidRPr="00DC0BDC">
        <w:rPr>
          <w:rFonts w:ascii="Times New Roman" w:eastAsia="Times New Roman" w:hAnsi="Times New Roman"/>
          <w:sz w:val="24"/>
          <w:szCs w:val="24"/>
          <w:lang w:eastAsia="pl-PL"/>
        </w:rPr>
        <w:t xml:space="preserve">W związku z </w:t>
      </w:r>
      <w:r w:rsidR="00CC0965" w:rsidRPr="00DC0BDC">
        <w:rPr>
          <w:rFonts w:ascii="Times New Roman" w:eastAsia="Times New Roman" w:hAnsi="Times New Roman"/>
          <w:sz w:val="24"/>
          <w:szCs w:val="24"/>
          <w:lang w:eastAsia="pl-PL"/>
        </w:rPr>
        <w:t xml:space="preserve">poczynionymi ustaleniami </w:t>
      </w:r>
      <w:r w:rsidRPr="00DC0BDC">
        <w:rPr>
          <w:rFonts w:ascii="Times New Roman" w:hAnsi="Times New Roman"/>
          <w:sz w:val="24"/>
          <w:szCs w:val="24"/>
        </w:rPr>
        <w:t xml:space="preserve">Rada Legislacyjna wskazuje na potrzebę swoistej implementacji wskazanego orzecznictwa, tak aby doprecyzować normatywnie środki odwoławcze od ww. wniosków. </w:t>
      </w:r>
    </w:p>
    <w:p w:rsidR="00B0233B" w:rsidRPr="00DC0BDC" w:rsidRDefault="00730DB2" w:rsidP="00B0233B">
      <w:pPr>
        <w:spacing w:after="0" w:line="360" w:lineRule="auto"/>
        <w:ind w:firstLine="480"/>
        <w:jc w:val="both"/>
        <w:rPr>
          <w:rFonts w:ascii="Times New Roman" w:eastAsia="Times New Roman" w:hAnsi="Times New Roman"/>
          <w:color w:val="000000"/>
          <w:sz w:val="24"/>
          <w:szCs w:val="24"/>
          <w:lang w:eastAsia="pl-PL"/>
        </w:rPr>
      </w:pPr>
      <w:r w:rsidRPr="00DC0BDC">
        <w:rPr>
          <w:rFonts w:ascii="Times New Roman" w:hAnsi="Times New Roman"/>
          <w:sz w:val="24"/>
          <w:szCs w:val="24"/>
        </w:rPr>
        <w:t xml:space="preserve">Rada Legislacyjna dostrzega </w:t>
      </w:r>
      <w:r w:rsidR="0015247F" w:rsidRPr="00DC0BDC">
        <w:rPr>
          <w:rFonts w:ascii="Times New Roman" w:hAnsi="Times New Roman"/>
          <w:sz w:val="24"/>
          <w:szCs w:val="24"/>
        </w:rPr>
        <w:t xml:space="preserve">także </w:t>
      </w:r>
      <w:r w:rsidRPr="00DC0BDC">
        <w:rPr>
          <w:rFonts w:ascii="Times New Roman" w:hAnsi="Times New Roman"/>
          <w:sz w:val="24"/>
          <w:szCs w:val="24"/>
        </w:rPr>
        <w:t>potrze</w:t>
      </w:r>
      <w:r w:rsidR="002B1B1F" w:rsidRPr="00DC0BDC">
        <w:rPr>
          <w:rFonts w:ascii="Times New Roman" w:hAnsi="Times New Roman"/>
          <w:sz w:val="24"/>
          <w:szCs w:val="24"/>
        </w:rPr>
        <w:t xml:space="preserve">bę przeprowadzenia </w:t>
      </w:r>
      <w:r w:rsidR="00512BA5" w:rsidRPr="00DC0BDC">
        <w:rPr>
          <w:rFonts w:ascii="Times New Roman" w:hAnsi="Times New Roman"/>
          <w:sz w:val="24"/>
          <w:szCs w:val="24"/>
        </w:rPr>
        <w:t xml:space="preserve">szczegółowej </w:t>
      </w:r>
      <w:r w:rsidR="002B1B1F" w:rsidRPr="00DC0BDC">
        <w:rPr>
          <w:rFonts w:ascii="Times New Roman" w:hAnsi="Times New Roman"/>
          <w:sz w:val="24"/>
          <w:szCs w:val="24"/>
        </w:rPr>
        <w:t>analizy zależności (</w:t>
      </w:r>
      <w:r w:rsidRPr="00DC0BDC">
        <w:rPr>
          <w:rFonts w:ascii="Times New Roman" w:hAnsi="Times New Roman"/>
          <w:sz w:val="24"/>
          <w:szCs w:val="24"/>
        </w:rPr>
        <w:t>relacji</w:t>
      </w:r>
      <w:r w:rsidR="002B1B1F" w:rsidRPr="00DC0BDC">
        <w:rPr>
          <w:rFonts w:ascii="Times New Roman" w:hAnsi="Times New Roman"/>
          <w:sz w:val="24"/>
          <w:szCs w:val="24"/>
        </w:rPr>
        <w:t>) występujących pomiędzy</w:t>
      </w:r>
      <w:r w:rsidRPr="00DC0BDC">
        <w:rPr>
          <w:rFonts w:ascii="Times New Roman" w:hAnsi="Times New Roman"/>
          <w:sz w:val="24"/>
          <w:szCs w:val="24"/>
        </w:rPr>
        <w:t xml:space="preserve"> projektowany</w:t>
      </w:r>
      <w:r w:rsidR="002B1B1F" w:rsidRPr="00DC0BDC">
        <w:rPr>
          <w:rFonts w:ascii="Times New Roman" w:hAnsi="Times New Roman"/>
          <w:sz w:val="24"/>
          <w:szCs w:val="24"/>
        </w:rPr>
        <w:t>mi</w:t>
      </w:r>
      <w:r w:rsidRPr="00DC0BDC">
        <w:rPr>
          <w:rFonts w:ascii="Times New Roman" w:hAnsi="Times New Roman"/>
          <w:sz w:val="24"/>
          <w:szCs w:val="24"/>
        </w:rPr>
        <w:t xml:space="preserve"> rozwiąza</w:t>
      </w:r>
      <w:r w:rsidR="00401EB6" w:rsidRPr="00DC0BDC">
        <w:rPr>
          <w:rFonts w:ascii="Times New Roman" w:hAnsi="Times New Roman"/>
          <w:sz w:val="24"/>
          <w:szCs w:val="24"/>
        </w:rPr>
        <w:t>niami</w:t>
      </w:r>
      <w:r w:rsidR="00656FA0" w:rsidRPr="00DC0BDC">
        <w:rPr>
          <w:rFonts w:ascii="Times New Roman" w:hAnsi="Times New Roman"/>
          <w:sz w:val="24"/>
          <w:szCs w:val="24"/>
        </w:rPr>
        <w:t xml:space="preserve"> dotyczący</w:t>
      </w:r>
      <w:r w:rsidR="00401EB6" w:rsidRPr="00DC0BDC">
        <w:rPr>
          <w:rFonts w:ascii="Times New Roman" w:hAnsi="Times New Roman"/>
          <w:sz w:val="24"/>
          <w:szCs w:val="24"/>
        </w:rPr>
        <w:t>mi</w:t>
      </w:r>
      <w:r w:rsidR="00656FA0" w:rsidRPr="00DC0BDC">
        <w:rPr>
          <w:rFonts w:ascii="Times New Roman" w:hAnsi="Times New Roman"/>
          <w:sz w:val="24"/>
          <w:szCs w:val="24"/>
        </w:rPr>
        <w:t xml:space="preserve"> </w:t>
      </w:r>
      <w:r w:rsidR="002B1B1F" w:rsidRPr="00DC0BDC">
        <w:rPr>
          <w:rFonts w:ascii="Times New Roman" w:hAnsi="Times New Roman"/>
          <w:sz w:val="24"/>
          <w:szCs w:val="24"/>
        </w:rPr>
        <w:lastRenderedPageBreak/>
        <w:t xml:space="preserve">ww. </w:t>
      </w:r>
      <w:r w:rsidR="00656FA0" w:rsidRPr="00DC0BDC">
        <w:rPr>
          <w:rFonts w:ascii="Times New Roman" w:hAnsi="Times New Roman"/>
          <w:sz w:val="24"/>
          <w:szCs w:val="24"/>
        </w:rPr>
        <w:t>wniosk</w:t>
      </w:r>
      <w:r w:rsidR="002B1B1F" w:rsidRPr="00DC0BDC">
        <w:rPr>
          <w:rFonts w:ascii="Times New Roman" w:hAnsi="Times New Roman"/>
          <w:sz w:val="24"/>
          <w:szCs w:val="24"/>
        </w:rPr>
        <w:t>ów</w:t>
      </w:r>
      <w:r w:rsidR="00656FA0" w:rsidRPr="00DC0BDC">
        <w:rPr>
          <w:rFonts w:ascii="Times New Roman" w:hAnsi="Times New Roman"/>
          <w:sz w:val="24"/>
          <w:szCs w:val="24"/>
        </w:rPr>
        <w:t xml:space="preserve"> </w:t>
      </w:r>
      <w:r w:rsidR="00401EB6" w:rsidRPr="00DC0BDC">
        <w:rPr>
          <w:rFonts w:ascii="Times New Roman" w:hAnsi="Times New Roman"/>
          <w:sz w:val="24"/>
          <w:szCs w:val="24"/>
        </w:rPr>
        <w:t>a</w:t>
      </w:r>
      <w:r w:rsidR="00656FA0" w:rsidRPr="00DC0BDC">
        <w:rPr>
          <w:rFonts w:ascii="Times New Roman" w:hAnsi="Times New Roman"/>
          <w:sz w:val="24"/>
          <w:szCs w:val="24"/>
        </w:rPr>
        <w:t xml:space="preserve"> zakazem wydawania dokumentu paszportowego o którym mowa </w:t>
      </w:r>
      <w:r w:rsidRPr="00DC0BDC">
        <w:rPr>
          <w:rFonts w:ascii="Times New Roman" w:hAnsi="Times New Roman"/>
          <w:sz w:val="24"/>
          <w:szCs w:val="24"/>
        </w:rPr>
        <w:t>w art. 277 k</w:t>
      </w:r>
      <w:r w:rsidR="002B1B1F" w:rsidRPr="00DC0BDC">
        <w:rPr>
          <w:rFonts w:ascii="Times New Roman" w:hAnsi="Times New Roman"/>
          <w:sz w:val="24"/>
          <w:szCs w:val="24"/>
        </w:rPr>
        <w:t>.</w:t>
      </w:r>
      <w:r w:rsidRPr="00DC0BDC">
        <w:rPr>
          <w:rFonts w:ascii="Times New Roman" w:hAnsi="Times New Roman"/>
          <w:sz w:val="24"/>
          <w:szCs w:val="24"/>
        </w:rPr>
        <w:t>p</w:t>
      </w:r>
      <w:r w:rsidR="002B1B1F" w:rsidRPr="00DC0BDC">
        <w:rPr>
          <w:rFonts w:ascii="Times New Roman" w:hAnsi="Times New Roman"/>
          <w:sz w:val="24"/>
          <w:szCs w:val="24"/>
        </w:rPr>
        <w:t>.</w:t>
      </w:r>
      <w:r w:rsidRPr="00DC0BDC">
        <w:rPr>
          <w:rFonts w:ascii="Times New Roman" w:hAnsi="Times New Roman"/>
          <w:sz w:val="24"/>
          <w:szCs w:val="24"/>
        </w:rPr>
        <w:t xml:space="preserve">k. </w:t>
      </w:r>
      <w:r w:rsidR="00656FA0" w:rsidRPr="00DC0BDC">
        <w:rPr>
          <w:rFonts w:ascii="Times New Roman" w:hAnsi="Times New Roman"/>
          <w:sz w:val="24"/>
          <w:szCs w:val="24"/>
        </w:rPr>
        <w:t xml:space="preserve">Obie instytucje </w:t>
      </w:r>
      <w:r w:rsidR="002B1B1F" w:rsidRPr="00DC0BDC">
        <w:rPr>
          <w:rFonts w:ascii="Times New Roman" w:hAnsi="Times New Roman"/>
          <w:sz w:val="24"/>
          <w:szCs w:val="24"/>
        </w:rPr>
        <w:t>zostały wprowadzone p</w:t>
      </w:r>
      <w:r w:rsidR="008748D0" w:rsidRPr="00DC0BDC">
        <w:rPr>
          <w:rFonts w:ascii="Times New Roman" w:hAnsi="Times New Roman"/>
          <w:sz w:val="24"/>
          <w:szCs w:val="24"/>
        </w:rPr>
        <w:t xml:space="preserve">o raz pierwszy </w:t>
      </w:r>
      <w:r w:rsidR="002B1B1F" w:rsidRPr="00DC0BDC">
        <w:rPr>
          <w:rFonts w:ascii="Times New Roman" w:hAnsi="Times New Roman"/>
          <w:sz w:val="24"/>
          <w:szCs w:val="24"/>
        </w:rPr>
        <w:t xml:space="preserve">do polskiego systemu </w:t>
      </w:r>
      <w:r w:rsidR="00656FA0" w:rsidRPr="00DC0BDC">
        <w:rPr>
          <w:rFonts w:ascii="Times New Roman" w:hAnsi="Times New Roman"/>
          <w:sz w:val="24"/>
          <w:szCs w:val="24"/>
        </w:rPr>
        <w:t>niezależnie od siebie i w różnych okresach czasowych</w:t>
      </w:r>
      <w:r w:rsidR="008748D0" w:rsidRPr="00DC0BDC">
        <w:rPr>
          <w:rFonts w:ascii="Times New Roman" w:hAnsi="Times New Roman"/>
          <w:sz w:val="24"/>
          <w:szCs w:val="24"/>
        </w:rPr>
        <w:t xml:space="preserve"> (</w:t>
      </w:r>
      <w:r w:rsidR="009E4DA2" w:rsidRPr="00DC0BDC">
        <w:rPr>
          <w:rFonts w:ascii="Times New Roman" w:hAnsi="Times New Roman"/>
          <w:sz w:val="24"/>
          <w:szCs w:val="24"/>
        </w:rPr>
        <w:t>wniosk</w:t>
      </w:r>
      <w:r w:rsidR="008748D0" w:rsidRPr="00DC0BDC">
        <w:rPr>
          <w:rFonts w:ascii="Times New Roman" w:hAnsi="Times New Roman"/>
          <w:sz w:val="24"/>
          <w:szCs w:val="24"/>
        </w:rPr>
        <w:t>i</w:t>
      </w:r>
      <w:r w:rsidR="009E4DA2" w:rsidRPr="00DC0BDC">
        <w:rPr>
          <w:rFonts w:ascii="Times New Roman" w:hAnsi="Times New Roman"/>
          <w:sz w:val="24"/>
          <w:szCs w:val="24"/>
        </w:rPr>
        <w:t xml:space="preserve"> </w:t>
      </w:r>
      <w:r w:rsidR="008748D0" w:rsidRPr="00DC0BDC">
        <w:rPr>
          <w:rFonts w:ascii="Times New Roman" w:hAnsi="Times New Roman"/>
          <w:sz w:val="24"/>
          <w:szCs w:val="24"/>
        </w:rPr>
        <w:t xml:space="preserve">w </w:t>
      </w:r>
      <w:r w:rsidR="009E4DA2" w:rsidRPr="00DC0BDC">
        <w:rPr>
          <w:rFonts w:ascii="Times New Roman" w:hAnsi="Times New Roman"/>
          <w:sz w:val="24"/>
          <w:szCs w:val="24"/>
        </w:rPr>
        <w:t>ustaw</w:t>
      </w:r>
      <w:r w:rsidR="008748D0" w:rsidRPr="00DC0BDC">
        <w:rPr>
          <w:rFonts w:ascii="Times New Roman" w:hAnsi="Times New Roman"/>
          <w:sz w:val="24"/>
          <w:szCs w:val="24"/>
        </w:rPr>
        <w:t>ie</w:t>
      </w:r>
      <w:r w:rsidR="009E4DA2" w:rsidRPr="00DC0BDC">
        <w:rPr>
          <w:rFonts w:ascii="Times New Roman" w:hAnsi="Times New Roman"/>
          <w:sz w:val="24"/>
          <w:szCs w:val="24"/>
        </w:rPr>
        <w:t xml:space="preserve"> z 29 listopada 1990 r. o paszportach</w:t>
      </w:r>
      <w:r w:rsidR="008748D0" w:rsidRPr="00DC0BDC">
        <w:rPr>
          <w:rFonts w:ascii="Times New Roman" w:hAnsi="Times New Roman"/>
          <w:sz w:val="24"/>
          <w:szCs w:val="24"/>
        </w:rPr>
        <w:t>;</w:t>
      </w:r>
      <w:r w:rsidR="009E4DA2" w:rsidRPr="00DC0BDC">
        <w:rPr>
          <w:rFonts w:ascii="Times New Roman" w:hAnsi="Times New Roman"/>
          <w:sz w:val="24"/>
          <w:szCs w:val="24"/>
        </w:rPr>
        <w:t xml:space="preserve"> Dz. U z 1995 r., Nr 2, poz. 5</w:t>
      </w:r>
      <w:r w:rsidR="007F23DE" w:rsidRPr="00DC0BDC">
        <w:rPr>
          <w:rFonts w:ascii="Times New Roman" w:hAnsi="Times New Roman"/>
          <w:sz w:val="24"/>
          <w:szCs w:val="24"/>
        </w:rPr>
        <w:t>;</w:t>
      </w:r>
      <w:r w:rsidR="009E4DA2" w:rsidRPr="00DC0BDC">
        <w:rPr>
          <w:rFonts w:ascii="Times New Roman" w:hAnsi="Times New Roman"/>
          <w:sz w:val="24"/>
          <w:szCs w:val="24"/>
        </w:rPr>
        <w:t xml:space="preserve"> zakaz</w:t>
      </w:r>
      <w:r w:rsidR="008748D0" w:rsidRPr="00DC0BDC">
        <w:rPr>
          <w:rFonts w:ascii="Times New Roman" w:hAnsi="Times New Roman"/>
          <w:sz w:val="24"/>
          <w:szCs w:val="24"/>
        </w:rPr>
        <w:t xml:space="preserve"> </w:t>
      </w:r>
      <w:r w:rsidR="007F23DE" w:rsidRPr="00DC0BDC">
        <w:rPr>
          <w:rFonts w:ascii="Times New Roman" w:hAnsi="Times New Roman"/>
          <w:sz w:val="24"/>
          <w:szCs w:val="24"/>
        </w:rPr>
        <w:t>w 1995 r.</w:t>
      </w:r>
      <w:r w:rsidR="007F23DE" w:rsidRPr="00DC0BDC">
        <w:rPr>
          <w:rFonts w:ascii="Times New Roman" w:eastAsia="Times New Roman" w:hAnsi="Times New Roman"/>
          <w:color w:val="000000"/>
          <w:sz w:val="24"/>
          <w:szCs w:val="24"/>
          <w:lang w:eastAsia="pl-PL"/>
        </w:rPr>
        <w:t xml:space="preserve"> po </w:t>
      </w:r>
      <w:r w:rsidR="008748D0" w:rsidRPr="00DC0BDC">
        <w:rPr>
          <w:rFonts w:ascii="Times New Roman" w:hAnsi="Times New Roman"/>
          <w:sz w:val="24"/>
          <w:szCs w:val="24"/>
        </w:rPr>
        <w:t>nowelizacj</w:t>
      </w:r>
      <w:r w:rsidR="007F23DE" w:rsidRPr="00DC0BDC">
        <w:rPr>
          <w:rFonts w:ascii="Times New Roman" w:hAnsi="Times New Roman"/>
          <w:sz w:val="24"/>
          <w:szCs w:val="24"/>
        </w:rPr>
        <w:t>i</w:t>
      </w:r>
      <w:r w:rsidR="008748D0" w:rsidRPr="00DC0BDC">
        <w:rPr>
          <w:rFonts w:ascii="Times New Roman" w:hAnsi="Times New Roman"/>
          <w:sz w:val="24"/>
          <w:szCs w:val="24"/>
        </w:rPr>
        <w:t xml:space="preserve"> </w:t>
      </w:r>
      <w:r w:rsidR="009E4DA2" w:rsidRPr="00DC0BDC">
        <w:rPr>
          <w:rFonts w:ascii="Times New Roman" w:hAnsi="Times New Roman"/>
          <w:sz w:val="24"/>
          <w:szCs w:val="24"/>
        </w:rPr>
        <w:t xml:space="preserve">Kodeksu postępowania karnego z 19 kwietnia1969 r. </w:t>
      </w:r>
      <w:r w:rsidR="008748D0" w:rsidRPr="00DC0BDC">
        <w:rPr>
          <w:rFonts w:ascii="Times New Roman" w:eastAsia="Times New Roman" w:hAnsi="Times New Roman"/>
          <w:color w:val="000000"/>
          <w:sz w:val="24"/>
          <w:szCs w:val="24"/>
          <w:lang w:eastAsia="pl-PL"/>
        </w:rPr>
        <w:t xml:space="preserve">Dz. U. </w:t>
      </w:r>
      <w:r w:rsidR="007F23DE" w:rsidRPr="00DC0BDC">
        <w:rPr>
          <w:rFonts w:ascii="Times New Roman" w:eastAsia="Times New Roman" w:hAnsi="Times New Roman"/>
          <w:color w:val="000000"/>
          <w:sz w:val="24"/>
          <w:szCs w:val="24"/>
          <w:lang w:eastAsia="pl-PL"/>
        </w:rPr>
        <w:t xml:space="preserve">z 1995 r., </w:t>
      </w:r>
      <w:r w:rsidR="008748D0" w:rsidRPr="00DC0BDC">
        <w:rPr>
          <w:rFonts w:ascii="Times New Roman" w:eastAsia="Times New Roman" w:hAnsi="Times New Roman"/>
          <w:color w:val="000000"/>
          <w:sz w:val="24"/>
          <w:szCs w:val="24"/>
          <w:lang w:eastAsia="pl-PL"/>
        </w:rPr>
        <w:t>Nr 89, poz. 443)</w:t>
      </w:r>
      <w:r w:rsidR="00593362" w:rsidRPr="00DC0BDC">
        <w:rPr>
          <w:rFonts w:ascii="Times New Roman" w:eastAsia="Times New Roman" w:hAnsi="Times New Roman"/>
          <w:color w:val="000000"/>
          <w:sz w:val="24"/>
          <w:szCs w:val="24"/>
          <w:lang w:eastAsia="pl-PL"/>
        </w:rPr>
        <w:t>, b</w:t>
      </w:r>
      <w:r w:rsidR="002B1B1F" w:rsidRPr="00DC0BDC">
        <w:rPr>
          <w:rFonts w:ascii="Times New Roman" w:eastAsia="Times New Roman" w:hAnsi="Times New Roman"/>
          <w:color w:val="000000"/>
          <w:sz w:val="24"/>
          <w:szCs w:val="24"/>
          <w:lang w:eastAsia="pl-PL"/>
        </w:rPr>
        <w:t xml:space="preserve">yły one </w:t>
      </w:r>
      <w:r w:rsidR="00593362" w:rsidRPr="00DC0BDC">
        <w:rPr>
          <w:rFonts w:ascii="Times New Roman" w:eastAsia="Times New Roman" w:hAnsi="Times New Roman"/>
          <w:color w:val="000000"/>
          <w:sz w:val="24"/>
          <w:szCs w:val="24"/>
          <w:lang w:eastAsia="pl-PL"/>
        </w:rPr>
        <w:t xml:space="preserve">wprawdzie </w:t>
      </w:r>
      <w:r w:rsidR="008748D0" w:rsidRPr="00DC0BDC">
        <w:rPr>
          <w:rFonts w:ascii="Times New Roman" w:eastAsia="Times New Roman" w:hAnsi="Times New Roman"/>
          <w:color w:val="000000"/>
          <w:sz w:val="24"/>
          <w:szCs w:val="24"/>
          <w:lang w:eastAsia="pl-PL"/>
        </w:rPr>
        <w:t>przedmiotem licznych wypowiedzi doktryny prawa oraz orzeczeń sądów powszechnych</w:t>
      </w:r>
      <w:r w:rsidR="003C4106" w:rsidRPr="00DC0BDC">
        <w:rPr>
          <w:rFonts w:ascii="Times New Roman" w:eastAsia="Times New Roman" w:hAnsi="Times New Roman"/>
          <w:color w:val="000000"/>
          <w:sz w:val="24"/>
          <w:szCs w:val="24"/>
          <w:lang w:eastAsia="pl-PL"/>
        </w:rPr>
        <w:t>, administracyjnych, Sądu Najwyższego</w:t>
      </w:r>
      <w:r w:rsidR="008748D0" w:rsidRPr="00DC0BDC">
        <w:rPr>
          <w:rFonts w:ascii="Times New Roman" w:eastAsia="Times New Roman" w:hAnsi="Times New Roman"/>
          <w:color w:val="000000"/>
          <w:sz w:val="24"/>
          <w:szCs w:val="24"/>
          <w:lang w:eastAsia="pl-PL"/>
        </w:rPr>
        <w:t xml:space="preserve"> i Trybunału Konstytucyjnego (</w:t>
      </w:r>
      <w:r w:rsidR="003C4106" w:rsidRPr="00DC0BDC">
        <w:rPr>
          <w:rFonts w:ascii="Times New Roman" w:eastAsia="Times New Roman" w:hAnsi="Times New Roman"/>
          <w:color w:val="000000"/>
          <w:sz w:val="24"/>
          <w:szCs w:val="24"/>
          <w:lang w:eastAsia="pl-PL"/>
        </w:rPr>
        <w:t>zob. M. Siwek, Ograniczenie prawa do paszportu w postępowaniu karnym, Prokuratura i Prawo z 2002, Nr 2, s. 88 – 105 oraz przywoływaną tam literatur</w:t>
      </w:r>
      <w:r w:rsidR="00720E6F" w:rsidRPr="00DC0BDC">
        <w:rPr>
          <w:rFonts w:ascii="Times New Roman" w:eastAsia="Times New Roman" w:hAnsi="Times New Roman"/>
          <w:color w:val="000000"/>
          <w:sz w:val="24"/>
          <w:szCs w:val="24"/>
          <w:lang w:eastAsia="pl-PL"/>
        </w:rPr>
        <w:t>ę</w:t>
      </w:r>
      <w:r w:rsidR="003C4106" w:rsidRPr="00DC0BDC">
        <w:rPr>
          <w:rFonts w:ascii="Times New Roman" w:eastAsia="Times New Roman" w:hAnsi="Times New Roman"/>
          <w:color w:val="000000"/>
          <w:sz w:val="24"/>
          <w:szCs w:val="24"/>
          <w:lang w:eastAsia="pl-PL"/>
        </w:rPr>
        <w:t xml:space="preserve"> i orzecznictwo)</w:t>
      </w:r>
      <w:r w:rsidR="002B1B1F" w:rsidRPr="00DC0BDC">
        <w:rPr>
          <w:rFonts w:ascii="Times New Roman" w:eastAsia="Times New Roman" w:hAnsi="Times New Roman"/>
          <w:color w:val="000000"/>
          <w:sz w:val="24"/>
          <w:szCs w:val="24"/>
          <w:lang w:eastAsia="pl-PL"/>
        </w:rPr>
        <w:t xml:space="preserve"> </w:t>
      </w:r>
      <w:r w:rsidR="007F23DE" w:rsidRPr="00DC0BDC">
        <w:rPr>
          <w:rFonts w:ascii="Times New Roman" w:eastAsia="Times New Roman" w:hAnsi="Times New Roman"/>
          <w:color w:val="000000"/>
          <w:sz w:val="24"/>
          <w:szCs w:val="24"/>
          <w:lang w:eastAsia="pl-PL"/>
        </w:rPr>
        <w:t xml:space="preserve">jednak </w:t>
      </w:r>
      <w:r w:rsidR="002B1B1F" w:rsidRPr="00DC0BDC">
        <w:rPr>
          <w:rFonts w:ascii="Times New Roman" w:eastAsia="Times New Roman" w:hAnsi="Times New Roman"/>
          <w:color w:val="000000"/>
          <w:sz w:val="24"/>
          <w:szCs w:val="24"/>
          <w:lang w:eastAsia="pl-PL"/>
        </w:rPr>
        <w:t xml:space="preserve">nie można uznać, iż zostały rozstrzygnięte zasadnicze kontrowersje przy ich stosowaniu. </w:t>
      </w:r>
    </w:p>
    <w:p w:rsidR="00B0233B" w:rsidRPr="00DC0BDC" w:rsidRDefault="007F23DE" w:rsidP="00B0233B">
      <w:pPr>
        <w:spacing w:after="0" w:line="360" w:lineRule="auto"/>
        <w:ind w:firstLine="480"/>
        <w:jc w:val="both"/>
        <w:rPr>
          <w:rFonts w:ascii="Times New Roman" w:hAnsi="Times New Roman"/>
          <w:sz w:val="24"/>
          <w:szCs w:val="24"/>
        </w:rPr>
      </w:pPr>
      <w:r w:rsidRPr="00DC0BDC">
        <w:rPr>
          <w:rFonts w:ascii="Times New Roman" w:hAnsi="Times New Roman"/>
          <w:sz w:val="24"/>
          <w:szCs w:val="24"/>
        </w:rPr>
        <w:t xml:space="preserve">Ponadto </w:t>
      </w:r>
      <w:r w:rsidR="00DA59EE" w:rsidRPr="00DC0BDC">
        <w:rPr>
          <w:rFonts w:ascii="Times New Roman" w:hAnsi="Times New Roman"/>
          <w:sz w:val="24"/>
          <w:szCs w:val="24"/>
        </w:rPr>
        <w:t>Rada Legislacyjna wskazuje:</w:t>
      </w:r>
      <w:r w:rsidR="00B0233B" w:rsidRPr="00DC0BDC">
        <w:rPr>
          <w:rFonts w:ascii="Times New Roman" w:hAnsi="Times New Roman"/>
          <w:sz w:val="24"/>
          <w:szCs w:val="24"/>
        </w:rPr>
        <w:t xml:space="preserve"> </w:t>
      </w:r>
    </w:p>
    <w:p w:rsidR="00B0233B" w:rsidRPr="00DC0BDC" w:rsidRDefault="00A01242" w:rsidP="00B0233B">
      <w:pPr>
        <w:pStyle w:val="Akapitzlist"/>
        <w:numPr>
          <w:ilvl w:val="0"/>
          <w:numId w:val="15"/>
        </w:numPr>
        <w:spacing w:line="360" w:lineRule="auto"/>
        <w:rPr>
          <w:rFonts w:ascii="Times New Roman" w:eastAsia="Times New Roman" w:hAnsi="Times New Roman" w:cs="Times New Roman"/>
          <w:color w:val="000000"/>
          <w:sz w:val="24"/>
          <w:szCs w:val="24"/>
          <w:lang w:eastAsia="pl-PL"/>
        </w:rPr>
      </w:pPr>
      <w:r w:rsidRPr="00DC0BDC">
        <w:rPr>
          <w:rFonts w:ascii="Times New Roman" w:hAnsi="Times New Roman"/>
          <w:sz w:val="24"/>
          <w:szCs w:val="24"/>
        </w:rPr>
        <w:t>na</w:t>
      </w:r>
      <w:r w:rsidRPr="00DC0BDC">
        <w:rPr>
          <w:rFonts w:ascii="Times New Roman" w:eastAsia="Times New Roman" w:hAnsi="Times New Roman"/>
          <w:color w:val="000000"/>
          <w:sz w:val="24"/>
          <w:szCs w:val="24"/>
          <w:lang w:eastAsia="pl-PL"/>
        </w:rPr>
        <w:t xml:space="preserve"> </w:t>
      </w:r>
      <w:r w:rsidR="00B0233B" w:rsidRPr="00DC0BDC">
        <w:rPr>
          <w:rFonts w:ascii="Times New Roman" w:eastAsia="Times New Roman" w:hAnsi="Times New Roman"/>
          <w:color w:val="000000"/>
          <w:sz w:val="24"/>
          <w:szCs w:val="24"/>
          <w:lang w:eastAsia="pl-PL"/>
        </w:rPr>
        <w:t xml:space="preserve">potrzebę rozszerzenia katalogu podmiotów uprawnionych do wprowadzania </w:t>
      </w:r>
      <w:r w:rsidR="00B0233B" w:rsidRPr="00DC0BDC">
        <w:rPr>
          <w:rFonts w:ascii="Times New Roman" w:hAnsi="Times New Roman"/>
          <w:sz w:val="24"/>
          <w:szCs w:val="24"/>
        </w:rPr>
        <w:t>w czasie rzeczywistym</w:t>
      </w:r>
      <w:r w:rsidR="00B0233B" w:rsidRPr="00DC0BDC">
        <w:rPr>
          <w:rFonts w:ascii="Times New Roman" w:eastAsia="Times New Roman" w:hAnsi="Times New Roman"/>
          <w:color w:val="000000"/>
          <w:sz w:val="24"/>
          <w:szCs w:val="24"/>
          <w:lang w:eastAsia="pl-PL"/>
        </w:rPr>
        <w:t xml:space="preserve"> danych do </w:t>
      </w:r>
      <w:r w:rsidR="00B0233B" w:rsidRPr="00DC0BDC">
        <w:rPr>
          <w:rFonts w:ascii="Times New Roman" w:hAnsi="Times New Roman"/>
          <w:sz w:val="24"/>
          <w:szCs w:val="24"/>
        </w:rPr>
        <w:t xml:space="preserve">Rejestru Dokumentów Paszportowych (art. 76 projektu ustawy) o sądy wydające </w:t>
      </w:r>
      <w:r w:rsidR="00B0233B" w:rsidRPr="00DC0BDC">
        <w:rPr>
          <w:rFonts w:ascii="Times New Roman" w:eastAsia="Times New Roman" w:hAnsi="Times New Roman"/>
          <w:sz w:val="24"/>
          <w:szCs w:val="24"/>
          <w:lang w:eastAsia="pl-PL"/>
        </w:rPr>
        <w:t xml:space="preserve">zakaz opuszczania przez oskarżonego kraju połączony z zatrzymaniem mu paszportu lub innego dokumentu uprawniającego do przekroczenia granicy albo z zakazem wydania takiego dokumentu </w:t>
      </w:r>
      <w:r w:rsidR="00B0233B" w:rsidRPr="00DC0BDC">
        <w:rPr>
          <w:rFonts w:ascii="Times New Roman" w:hAnsi="Times New Roman"/>
          <w:sz w:val="24"/>
          <w:szCs w:val="24"/>
        </w:rPr>
        <w:t>(</w:t>
      </w:r>
      <w:r w:rsidR="00B0233B" w:rsidRPr="00DC0BDC">
        <w:rPr>
          <w:rFonts w:ascii="Times New Roman" w:eastAsia="Times New Roman" w:hAnsi="Times New Roman"/>
          <w:color w:val="000000"/>
          <w:sz w:val="24"/>
          <w:szCs w:val="24"/>
          <w:lang w:eastAsia="pl-PL"/>
        </w:rPr>
        <w:t xml:space="preserve">art. 277 § 1 k.p.k), a także organy wnioskujące do </w:t>
      </w:r>
      <w:r w:rsidR="00B0233B" w:rsidRPr="00DC0BDC">
        <w:rPr>
          <w:rFonts w:ascii="Times New Roman" w:hAnsi="Times New Roman"/>
          <w:sz w:val="24"/>
          <w:szCs w:val="24"/>
        </w:rPr>
        <w:t>organu paszportowego o odmowę wydania dokumentu paszportowego (art. 51 ust. 1 projektu ustawy) lub o unieważnienie dokumentu paszportowego (a</w:t>
      </w:r>
      <w:r w:rsidR="00B0233B" w:rsidRPr="00DC0BDC">
        <w:rPr>
          <w:rFonts w:ascii="Times New Roman" w:eastAsia="Times New Roman" w:hAnsi="Times New Roman"/>
          <w:bCs/>
          <w:sz w:val="24"/>
          <w:szCs w:val="24"/>
          <w:lang w:eastAsia="pl-PL"/>
        </w:rPr>
        <w:t>rt. 67 ust. 2 pkt 10 a i b projektu ustawy).</w:t>
      </w:r>
    </w:p>
    <w:p w:rsidR="00B0233B" w:rsidRPr="00DC0BDC" w:rsidRDefault="007F23DE" w:rsidP="00B0233B">
      <w:pPr>
        <w:pStyle w:val="Akapitzlist"/>
        <w:numPr>
          <w:ilvl w:val="0"/>
          <w:numId w:val="15"/>
        </w:numPr>
        <w:spacing w:line="360" w:lineRule="auto"/>
        <w:rPr>
          <w:rFonts w:ascii="Times New Roman" w:eastAsia="Times New Roman" w:hAnsi="Times New Roman" w:cs="Times New Roman"/>
          <w:color w:val="000000"/>
          <w:sz w:val="24"/>
          <w:szCs w:val="24"/>
          <w:lang w:eastAsia="pl-PL"/>
        </w:rPr>
      </w:pPr>
      <w:r w:rsidRPr="00DC0BDC">
        <w:rPr>
          <w:rFonts w:ascii="Times New Roman" w:hAnsi="Times New Roman"/>
          <w:sz w:val="24"/>
          <w:szCs w:val="24"/>
        </w:rPr>
        <w:t>w</w:t>
      </w:r>
      <w:r w:rsidR="009F7EA8" w:rsidRPr="00DC0BDC">
        <w:rPr>
          <w:rFonts w:ascii="Times New Roman" w:hAnsi="Times New Roman"/>
          <w:sz w:val="24"/>
          <w:szCs w:val="24"/>
        </w:rPr>
        <w:t xml:space="preserve"> związku z</w:t>
      </w:r>
      <w:r w:rsidRPr="00DC0BDC">
        <w:rPr>
          <w:rFonts w:ascii="Times New Roman" w:hAnsi="Times New Roman"/>
          <w:sz w:val="24"/>
          <w:szCs w:val="24"/>
        </w:rPr>
        <w:t>e</w:t>
      </w:r>
      <w:r w:rsidR="009F7EA8" w:rsidRPr="00DC0BDC">
        <w:rPr>
          <w:rFonts w:ascii="Times New Roman" w:hAnsi="Times New Roman"/>
          <w:sz w:val="24"/>
          <w:szCs w:val="24"/>
        </w:rPr>
        <w:t xml:space="preserve"> scharakteryzowanym </w:t>
      </w:r>
      <w:r w:rsidR="00AD6230" w:rsidRPr="00DC0BDC">
        <w:rPr>
          <w:rFonts w:ascii="Times New Roman" w:hAnsi="Times New Roman"/>
          <w:sz w:val="24"/>
          <w:szCs w:val="24"/>
        </w:rPr>
        <w:t xml:space="preserve">w punkcie 2 niniejszej opinii </w:t>
      </w:r>
      <w:r w:rsidRPr="00DC0BDC">
        <w:rPr>
          <w:rFonts w:ascii="Times New Roman" w:hAnsi="Times New Roman"/>
          <w:sz w:val="24"/>
          <w:szCs w:val="24"/>
        </w:rPr>
        <w:t xml:space="preserve">sposobem </w:t>
      </w:r>
      <w:r w:rsidR="00AD6230" w:rsidRPr="00DC0BDC">
        <w:rPr>
          <w:rFonts w:ascii="Times New Roman" w:hAnsi="Times New Roman"/>
          <w:sz w:val="24"/>
          <w:szCs w:val="24"/>
        </w:rPr>
        <w:t>u</w:t>
      </w:r>
      <w:r w:rsidR="009F7EA8" w:rsidRPr="00DC0BDC">
        <w:rPr>
          <w:rFonts w:ascii="Times New Roman" w:hAnsi="Times New Roman"/>
          <w:sz w:val="24"/>
          <w:szCs w:val="24"/>
        </w:rPr>
        <w:t>kształtowani</w:t>
      </w:r>
      <w:r w:rsidRPr="00DC0BDC">
        <w:rPr>
          <w:rFonts w:ascii="Times New Roman" w:hAnsi="Times New Roman"/>
          <w:sz w:val="24"/>
          <w:szCs w:val="24"/>
        </w:rPr>
        <w:t>a</w:t>
      </w:r>
      <w:r w:rsidR="009F7EA8" w:rsidRPr="00DC0BDC">
        <w:rPr>
          <w:rFonts w:ascii="Times New Roman" w:hAnsi="Times New Roman"/>
          <w:sz w:val="24"/>
          <w:szCs w:val="24"/>
        </w:rPr>
        <w:t xml:space="preserve"> przepisów o wydawaniu paszportów (paszportów tymczasowych) </w:t>
      </w:r>
      <w:r w:rsidRPr="00DC0BDC">
        <w:rPr>
          <w:rFonts w:ascii="Times New Roman" w:hAnsi="Times New Roman"/>
          <w:sz w:val="24"/>
          <w:szCs w:val="24"/>
        </w:rPr>
        <w:t xml:space="preserve">należy </w:t>
      </w:r>
      <w:r w:rsidR="00B7469F" w:rsidRPr="00DC0BDC">
        <w:rPr>
          <w:rFonts w:ascii="Times New Roman" w:hAnsi="Times New Roman"/>
          <w:sz w:val="24"/>
          <w:szCs w:val="24"/>
        </w:rPr>
        <w:t>–</w:t>
      </w:r>
      <w:r w:rsidRPr="00DC0BDC">
        <w:rPr>
          <w:rFonts w:ascii="Times New Roman" w:hAnsi="Times New Roman"/>
          <w:sz w:val="24"/>
          <w:szCs w:val="24"/>
        </w:rPr>
        <w:t xml:space="preserve"> </w:t>
      </w:r>
      <w:r w:rsidR="009F7EA8" w:rsidRPr="00DC0BDC">
        <w:rPr>
          <w:rFonts w:ascii="Times New Roman" w:hAnsi="Times New Roman"/>
          <w:sz w:val="24"/>
          <w:szCs w:val="24"/>
        </w:rPr>
        <w:t xml:space="preserve">już na </w:t>
      </w:r>
      <w:r w:rsidR="00944F9E" w:rsidRPr="00DC0BDC">
        <w:rPr>
          <w:rFonts w:ascii="Times New Roman" w:hAnsi="Times New Roman"/>
          <w:sz w:val="24"/>
          <w:szCs w:val="24"/>
        </w:rPr>
        <w:t xml:space="preserve">etapie prac nad opiniowanym projektem ustawy </w:t>
      </w:r>
      <w:r w:rsidR="00B7469F" w:rsidRPr="00DC0BDC">
        <w:rPr>
          <w:rFonts w:ascii="Times New Roman" w:hAnsi="Times New Roman"/>
          <w:sz w:val="24"/>
          <w:szCs w:val="24"/>
        </w:rPr>
        <w:t>–</w:t>
      </w:r>
      <w:r w:rsidRPr="00DC0BDC">
        <w:rPr>
          <w:rFonts w:ascii="Times New Roman" w:hAnsi="Times New Roman"/>
          <w:sz w:val="24"/>
          <w:szCs w:val="24"/>
        </w:rPr>
        <w:t xml:space="preserve"> </w:t>
      </w:r>
      <w:r w:rsidR="00944F9E" w:rsidRPr="00DC0BDC">
        <w:rPr>
          <w:rFonts w:ascii="Times New Roman" w:hAnsi="Times New Roman"/>
          <w:sz w:val="24"/>
          <w:szCs w:val="24"/>
        </w:rPr>
        <w:t xml:space="preserve">rozstrzygnąć, jakie konsekwencje będzie rodzić złożenie </w:t>
      </w:r>
      <w:r w:rsidR="00AB37F4" w:rsidRPr="00DC0BDC">
        <w:rPr>
          <w:rFonts w:ascii="Times New Roman" w:hAnsi="Times New Roman"/>
          <w:sz w:val="24"/>
          <w:szCs w:val="24"/>
        </w:rPr>
        <w:t>do właściwego organu paszportowego</w:t>
      </w:r>
      <w:r w:rsidR="00A01242" w:rsidRPr="00DC0BDC">
        <w:rPr>
          <w:rFonts w:ascii="Times New Roman" w:hAnsi="Times New Roman"/>
          <w:sz w:val="24"/>
          <w:szCs w:val="24"/>
        </w:rPr>
        <w:t xml:space="preserve"> (odpowiednio wprowadzenie do Rejestru Dokumentów Paszportowych)</w:t>
      </w:r>
      <w:r w:rsidR="00AB37F4" w:rsidRPr="00DC0BDC">
        <w:rPr>
          <w:rFonts w:ascii="Times New Roman" w:hAnsi="Times New Roman"/>
          <w:sz w:val="24"/>
          <w:szCs w:val="24"/>
        </w:rPr>
        <w:t xml:space="preserve"> </w:t>
      </w:r>
      <w:r w:rsidR="00944F9E" w:rsidRPr="00DC0BDC">
        <w:rPr>
          <w:rFonts w:ascii="Times New Roman" w:hAnsi="Times New Roman"/>
          <w:sz w:val="24"/>
          <w:szCs w:val="24"/>
        </w:rPr>
        <w:t>wniosk</w:t>
      </w:r>
      <w:r w:rsidR="004B2AAD" w:rsidRPr="00DC0BDC">
        <w:rPr>
          <w:rFonts w:ascii="Times New Roman" w:hAnsi="Times New Roman"/>
          <w:sz w:val="24"/>
          <w:szCs w:val="24"/>
        </w:rPr>
        <w:t>u</w:t>
      </w:r>
      <w:r w:rsidR="00944F9E" w:rsidRPr="00DC0BDC">
        <w:rPr>
          <w:rFonts w:ascii="Times New Roman" w:hAnsi="Times New Roman"/>
          <w:sz w:val="24"/>
          <w:szCs w:val="24"/>
        </w:rPr>
        <w:t xml:space="preserve"> o </w:t>
      </w:r>
      <w:r w:rsidR="00D96A84" w:rsidRPr="00DC0BDC">
        <w:rPr>
          <w:rFonts w:ascii="Times New Roman" w:hAnsi="Times New Roman"/>
          <w:sz w:val="24"/>
          <w:szCs w:val="24"/>
        </w:rPr>
        <w:t>odmowę wydania dokumentu paszportowego (</w:t>
      </w:r>
      <w:r w:rsidR="00944F9E" w:rsidRPr="00DC0BDC">
        <w:rPr>
          <w:rFonts w:ascii="Times New Roman" w:hAnsi="Times New Roman"/>
          <w:sz w:val="24"/>
          <w:szCs w:val="24"/>
        </w:rPr>
        <w:t>art. 51 ust. 1 pkt 1 i 2</w:t>
      </w:r>
      <w:r w:rsidR="00D96A84" w:rsidRPr="00DC0BDC">
        <w:rPr>
          <w:rFonts w:ascii="Times New Roman" w:hAnsi="Times New Roman"/>
          <w:sz w:val="24"/>
          <w:szCs w:val="24"/>
        </w:rPr>
        <w:t>)</w:t>
      </w:r>
      <w:r w:rsidR="00AD6230" w:rsidRPr="00DC0BDC">
        <w:rPr>
          <w:rFonts w:ascii="Times New Roman" w:hAnsi="Times New Roman"/>
          <w:sz w:val="24"/>
          <w:szCs w:val="24"/>
        </w:rPr>
        <w:t xml:space="preserve"> lub </w:t>
      </w:r>
      <w:r w:rsidR="00593362" w:rsidRPr="00DC0BDC">
        <w:rPr>
          <w:rFonts w:ascii="Times New Roman" w:hAnsi="Times New Roman"/>
          <w:sz w:val="24"/>
          <w:szCs w:val="24"/>
        </w:rPr>
        <w:t xml:space="preserve">ustanowienie </w:t>
      </w:r>
      <w:r w:rsidR="00AD6230" w:rsidRPr="00DC0BDC">
        <w:rPr>
          <w:rFonts w:ascii="Times New Roman" w:hAnsi="Times New Roman"/>
          <w:sz w:val="24"/>
          <w:szCs w:val="24"/>
        </w:rPr>
        <w:t>zakazu wydawania dokumentu paszportowego (</w:t>
      </w:r>
      <w:r w:rsidR="00263C1F" w:rsidRPr="00DC0BDC">
        <w:rPr>
          <w:rFonts w:ascii="Times New Roman" w:eastAsia="Times New Roman" w:hAnsi="Times New Roman"/>
          <w:color w:val="000000"/>
          <w:sz w:val="24"/>
          <w:szCs w:val="24"/>
          <w:lang w:eastAsia="pl-PL"/>
        </w:rPr>
        <w:t xml:space="preserve">art. 277 § 1) </w:t>
      </w:r>
      <w:r w:rsidR="00AB37F4" w:rsidRPr="00DC0BDC">
        <w:rPr>
          <w:rFonts w:ascii="Times New Roman" w:hAnsi="Times New Roman"/>
          <w:sz w:val="24"/>
          <w:szCs w:val="24"/>
        </w:rPr>
        <w:t>już po dacie wydania</w:t>
      </w:r>
      <w:r w:rsidR="00773BF4" w:rsidRPr="00DC0BDC">
        <w:rPr>
          <w:rFonts w:ascii="Times New Roman" w:hAnsi="Times New Roman"/>
          <w:sz w:val="24"/>
          <w:szCs w:val="24"/>
        </w:rPr>
        <w:t xml:space="preserve"> dokumentu paszportowego</w:t>
      </w:r>
      <w:r w:rsidR="00D96A84" w:rsidRPr="00DC0BDC">
        <w:rPr>
          <w:rFonts w:ascii="Times New Roman" w:hAnsi="Times New Roman"/>
          <w:sz w:val="24"/>
          <w:szCs w:val="24"/>
        </w:rPr>
        <w:t xml:space="preserve">, a przed </w:t>
      </w:r>
      <w:r w:rsidR="00773BF4" w:rsidRPr="00DC0BDC">
        <w:rPr>
          <w:rFonts w:ascii="Times New Roman" w:hAnsi="Times New Roman"/>
          <w:sz w:val="24"/>
          <w:szCs w:val="24"/>
        </w:rPr>
        <w:t xml:space="preserve">jego </w:t>
      </w:r>
      <w:r w:rsidR="00D96A84" w:rsidRPr="00DC0BDC">
        <w:rPr>
          <w:rFonts w:ascii="Times New Roman" w:hAnsi="Times New Roman"/>
          <w:sz w:val="24"/>
          <w:szCs w:val="24"/>
        </w:rPr>
        <w:t>odebraniem przez osobę u</w:t>
      </w:r>
      <w:r w:rsidR="00773BF4" w:rsidRPr="00DC0BDC">
        <w:rPr>
          <w:rFonts w:ascii="Times New Roman" w:hAnsi="Times New Roman"/>
          <w:sz w:val="24"/>
          <w:szCs w:val="24"/>
        </w:rPr>
        <w:t>prawnioną</w:t>
      </w:r>
      <w:r w:rsidR="00D96A84" w:rsidRPr="00DC0BDC">
        <w:rPr>
          <w:rFonts w:ascii="Times New Roman" w:hAnsi="Times New Roman"/>
          <w:sz w:val="24"/>
          <w:szCs w:val="24"/>
        </w:rPr>
        <w:t xml:space="preserve">. </w:t>
      </w:r>
      <w:r w:rsidR="00730DB2" w:rsidRPr="00DC0BDC">
        <w:rPr>
          <w:rFonts w:ascii="Times New Roman" w:hAnsi="Times New Roman"/>
          <w:sz w:val="24"/>
          <w:szCs w:val="24"/>
        </w:rPr>
        <w:t>Inaczej mówiąc, chodzi o sytuacj</w:t>
      </w:r>
      <w:r w:rsidR="004A2C80" w:rsidRPr="00DC0BDC">
        <w:rPr>
          <w:rFonts w:ascii="Times New Roman" w:hAnsi="Times New Roman"/>
          <w:sz w:val="24"/>
          <w:szCs w:val="24"/>
        </w:rPr>
        <w:t>ę w której</w:t>
      </w:r>
      <w:r w:rsidR="00730DB2" w:rsidRPr="00DC0BDC">
        <w:rPr>
          <w:rFonts w:ascii="Times New Roman" w:hAnsi="Times New Roman"/>
          <w:sz w:val="24"/>
          <w:szCs w:val="24"/>
        </w:rPr>
        <w:t xml:space="preserve"> </w:t>
      </w:r>
      <w:r w:rsidR="004A2C80" w:rsidRPr="00DC0BDC">
        <w:rPr>
          <w:rFonts w:ascii="Times New Roman" w:hAnsi="Times New Roman"/>
          <w:sz w:val="24"/>
          <w:szCs w:val="24"/>
        </w:rPr>
        <w:t xml:space="preserve">ww. </w:t>
      </w:r>
      <w:r w:rsidR="00730DB2" w:rsidRPr="00DC0BDC">
        <w:rPr>
          <w:rFonts w:ascii="Times New Roman" w:hAnsi="Times New Roman"/>
          <w:sz w:val="24"/>
          <w:szCs w:val="24"/>
        </w:rPr>
        <w:t xml:space="preserve">wniosek </w:t>
      </w:r>
      <w:r w:rsidR="004A2C80" w:rsidRPr="00DC0BDC">
        <w:rPr>
          <w:rFonts w:ascii="Times New Roman" w:hAnsi="Times New Roman"/>
          <w:sz w:val="24"/>
          <w:szCs w:val="24"/>
        </w:rPr>
        <w:t xml:space="preserve">(odpowiednio ww. zakaz) </w:t>
      </w:r>
      <w:r w:rsidR="00730DB2" w:rsidRPr="00DC0BDC">
        <w:rPr>
          <w:rFonts w:ascii="Times New Roman" w:hAnsi="Times New Roman"/>
          <w:sz w:val="24"/>
          <w:szCs w:val="24"/>
        </w:rPr>
        <w:t xml:space="preserve">nie dotrze do właściwego organu </w:t>
      </w:r>
      <w:r w:rsidR="00A01242" w:rsidRPr="00DC0BDC">
        <w:rPr>
          <w:rFonts w:ascii="Times New Roman" w:hAnsi="Times New Roman"/>
          <w:sz w:val="24"/>
          <w:szCs w:val="24"/>
        </w:rPr>
        <w:t xml:space="preserve">(nie zostanie wprowadzony do Rejestru Dokumentów Paszportowych) </w:t>
      </w:r>
      <w:r w:rsidR="00730DB2" w:rsidRPr="00DC0BDC">
        <w:rPr>
          <w:rFonts w:ascii="Times New Roman" w:hAnsi="Times New Roman"/>
          <w:sz w:val="24"/>
          <w:szCs w:val="24"/>
        </w:rPr>
        <w:t>przed datą personalizacji blankietu odpowiedniego dokumentu paszportowego.</w:t>
      </w:r>
      <w:r w:rsidR="00263C1F" w:rsidRPr="00DC0BDC">
        <w:rPr>
          <w:rFonts w:ascii="Times New Roman" w:hAnsi="Times New Roman"/>
          <w:sz w:val="24"/>
          <w:szCs w:val="24"/>
        </w:rPr>
        <w:t xml:space="preserve"> </w:t>
      </w:r>
      <w:r w:rsidR="00D96A84" w:rsidRPr="00DC0BDC">
        <w:rPr>
          <w:rFonts w:ascii="Times New Roman" w:hAnsi="Times New Roman"/>
          <w:sz w:val="24"/>
          <w:szCs w:val="24"/>
        </w:rPr>
        <w:t xml:space="preserve">W </w:t>
      </w:r>
      <w:r w:rsidR="00944F9E" w:rsidRPr="00DC0BDC">
        <w:rPr>
          <w:rFonts w:ascii="Times New Roman" w:hAnsi="Times New Roman"/>
          <w:sz w:val="24"/>
          <w:szCs w:val="24"/>
        </w:rPr>
        <w:t xml:space="preserve">szczególności </w:t>
      </w:r>
      <w:r w:rsidR="00D96A84" w:rsidRPr="00DC0BDC">
        <w:rPr>
          <w:rFonts w:ascii="Times New Roman" w:hAnsi="Times New Roman"/>
          <w:sz w:val="24"/>
          <w:szCs w:val="24"/>
        </w:rPr>
        <w:t xml:space="preserve">rozstrzygnąć należy </w:t>
      </w:r>
      <w:r w:rsidR="00944F9E" w:rsidRPr="00DC0BDC">
        <w:rPr>
          <w:rFonts w:ascii="Times New Roman" w:hAnsi="Times New Roman"/>
          <w:sz w:val="24"/>
          <w:szCs w:val="24"/>
        </w:rPr>
        <w:t xml:space="preserve">czy </w:t>
      </w:r>
      <w:r w:rsidR="003C4451" w:rsidRPr="00DC0BDC">
        <w:rPr>
          <w:rFonts w:ascii="Times New Roman" w:hAnsi="Times New Roman"/>
          <w:sz w:val="24"/>
          <w:szCs w:val="24"/>
        </w:rPr>
        <w:t xml:space="preserve">w takiej sytuacji </w:t>
      </w:r>
      <w:r w:rsidR="00944F9E" w:rsidRPr="00DC0BDC">
        <w:rPr>
          <w:rFonts w:ascii="Times New Roman" w:hAnsi="Times New Roman"/>
          <w:sz w:val="24"/>
          <w:szCs w:val="24"/>
        </w:rPr>
        <w:t>będ</w:t>
      </w:r>
      <w:r w:rsidR="003C4451" w:rsidRPr="00DC0BDC">
        <w:rPr>
          <w:rFonts w:ascii="Times New Roman" w:hAnsi="Times New Roman"/>
          <w:sz w:val="24"/>
          <w:szCs w:val="24"/>
        </w:rPr>
        <w:t xml:space="preserve">zie </w:t>
      </w:r>
      <w:r w:rsidR="00944F9E" w:rsidRPr="00DC0BDC">
        <w:rPr>
          <w:rFonts w:ascii="Times New Roman" w:hAnsi="Times New Roman"/>
          <w:sz w:val="24"/>
          <w:szCs w:val="24"/>
        </w:rPr>
        <w:t xml:space="preserve">znajdował </w:t>
      </w:r>
      <w:r w:rsidR="003C4451" w:rsidRPr="00DC0BDC">
        <w:rPr>
          <w:rFonts w:ascii="Times New Roman" w:hAnsi="Times New Roman"/>
          <w:sz w:val="24"/>
          <w:szCs w:val="24"/>
        </w:rPr>
        <w:t>odpowiednie</w:t>
      </w:r>
      <w:r w:rsidR="00944F9E" w:rsidRPr="00DC0BDC">
        <w:rPr>
          <w:rFonts w:ascii="Times New Roman" w:hAnsi="Times New Roman"/>
          <w:sz w:val="24"/>
          <w:szCs w:val="24"/>
        </w:rPr>
        <w:t xml:space="preserve"> zastosowanie </w:t>
      </w:r>
      <w:r w:rsidR="003C4451" w:rsidRPr="00DC0BDC">
        <w:rPr>
          <w:rFonts w:ascii="Times New Roman" w:hAnsi="Times New Roman"/>
          <w:sz w:val="24"/>
          <w:szCs w:val="24"/>
        </w:rPr>
        <w:t>a</w:t>
      </w:r>
      <w:bookmarkStart w:id="21" w:name="_Hlk68834335"/>
      <w:r w:rsidR="006763EF" w:rsidRPr="00DC0BDC">
        <w:rPr>
          <w:rFonts w:ascii="Times New Roman" w:eastAsia="Times New Roman" w:hAnsi="Times New Roman"/>
          <w:bCs/>
          <w:sz w:val="24"/>
          <w:szCs w:val="24"/>
          <w:lang w:eastAsia="pl-PL"/>
        </w:rPr>
        <w:t xml:space="preserve">rt. 67 ust. 2 pkt 10 a i b </w:t>
      </w:r>
      <w:r w:rsidR="003C4451" w:rsidRPr="00DC0BDC">
        <w:rPr>
          <w:rFonts w:ascii="Times New Roman" w:eastAsia="Times New Roman" w:hAnsi="Times New Roman"/>
          <w:bCs/>
          <w:sz w:val="24"/>
          <w:szCs w:val="24"/>
          <w:lang w:eastAsia="pl-PL"/>
        </w:rPr>
        <w:t>w którym jest mowa o</w:t>
      </w:r>
      <w:bookmarkEnd w:id="21"/>
      <w:r w:rsidR="006763EF" w:rsidRPr="00DC0BDC">
        <w:rPr>
          <w:rFonts w:ascii="Times New Roman" w:hAnsi="Times New Roman"/>
          <w:sz w:val="24"/>
          <w:szCs w:val="24"/>
        </w:rPr>
        <w:t xml:space="preserve"> wniosku o unieważnienie dokumentu </w:t>
      </w:r>
      <w:r w:rsidR="006763EF" w:rsidRPr="00DC0BDC">
        <w:rPr>
          <w:rFonts w:ascii="Times New Roman" w:hAnsi="Times New Roman" w:cs="Times New Roman"/>
          <w:sz w:val="24"/>
          <w:szCs w:val="24"/>
        </w:rPr>
        <w:t>paszportowego</w:t>
      </w:r>
      <w:r w:rsidR="00D96A84" w:rsidRPr="00DC0BDC">
        <w:rPr>
          <w:rFonts w:ascii="Times New Roman" w:hAnsi="Times New Roman" w:cs="Times New Roman"/>
          <w:sz w:val="24"/>
          <w:szCs w:val="24"/>
        </w:rPr>
        <w:t xml:space="preserve">, a nie </w:t>
      </w:r>
      <w:r w:rsidR="004B2AAD" w:rsidRPr="00DC0BDC">
        <w:rPr>
          <w:rFonts w:ascii="Times New Roman" w:hAnsi="Times New Roman" w:cs="Times New Roman"/>
          <w:sz w:val="24"/>
          <w:szCs w:val="24"/>
        </w:rPr>
        <w:lastRenderedPageBreak/>
        <w:t>wnios</w:t>
      </w:r>
      <w:r w:rsidR="00D96A84" w:rsidRPr="00DC0BDC">
        <w:rPr>
          <w:rFonts w:ascii="Times New Roman" w:hAnsi="Times New Roman" w:cs="Times New Roman"/>
          <w:sz w:val="24"/>
          <w:szCs w:val="24"/>
        </w:rPr>
        <w:t>ku</w:t>
      </w:r>
      <w:r w:rsidR="004B2AAD" w:rsidRPr="00DC0BDC">
        <w:rPr>
          <w:rFonts w:ascii="Times New Roman" w:hAnsi="Times New Roman" w:cs="Times New Roman"/>
          <w:sz w:val="24"/>
          <w:szCs w:val="24"/>
        </w:rPr>
        <w:t xml:space="preserve"> o odmowę wydania dokumentu paszportowego (art. 51 ust. 1 pkt 1 i 2)</w:t>
      </w:r>
      <w:r w:rsidR="00593362" w:rsidRPr="00DC0BDC">
        <w:rPr>
          <w:rFonts w:ascii="Times New Roman" w:hAnsi="Times New Roman" w:cs="Times New Roman"/>
          <w:sz w:val="24"/>
          <w:szCs w:val="24"/>
        </w:rPr>
        <w:t>, czy zakazie wydania dokumentu paszportowego (</w:t>
      </w:r>
      <w:r w:rsidR="00593362" w:rsidRPr="00DC0BDC">
        <w:rPr>
          <w:rFonts w:ascii="Times New Roman" w:eastAsia="Times New Roman" w:hAnsi="Times New Roman" w:cs="Times New Roman"/>
          <w:color w:val="000000"/>
          <w:sz w:val="24"/>
          <w:szCs w:val="24"/>
          <w:lang w:eastAsia="pl-PL"/>
        </w:rPr>
        <w:t>art. 277 § 1 k.p.k).</w:t>
      </w:r>
    </w:p>
    <w:p w:rsidR="00351558" w:rsidRPr="00DC0BDC" w:rsidRDefault="00351558" w:rsidP="00AC3623">
      <w:pPr>
        <w:spacing w:after="0" w:line="360" w:lineRule="auto"/>
        <w:ind w:firstLine="708"/>
        <w:jc w:val="both"/>
        <w:rPr>
          <w:rFonts w:ascii="Times" w:eastAsia="Times New Roman" w:hAnsi="Times" w:cs="Arial"/>
          <w:bCs/>
          <w:sz w:val="24"/>
          <w:szCs w:val="20"/>
          <w:lang w:eastAsia="pl-PL"/>
        </w:rPr>
      </w:pPr>
    </w:p>
    <w:p w:rsidR="00377110" w:rsidRPr="00DC0BDC" w:rsidRDefault="00377110" w:rsidP="00AC3623">
      <w:pPr>
        <w:spacing w:after="0" w:line="360" w:lineRule="auto"/>
        <w:ind w:firstLine="708"/>
        <w:jc w:val="both"/>
        <w:rPr>
          <w:rFonts w:ascii="Times" w:eastAsia="Times New Roman" w:hAnsi="Times" w:cs="Arial"/>
          <w:bCs/>
          <w:sz w:val="24"/>
          <w:szCs w:val="20"/>
          <w:lang w:eastAsia="pl-PL"/>
        </w:rPr>
      </w:pPr>
    </w:p>
    <w:p w:rsidR="00C3691C" w:rsidRPr="00DC0BDC" w:rsidRDefault="00263C1F" w:rsidP="00C3691C">
      <w:pPr>
        <w:spacing w:after="0" w:line="360" w:lineRule="auto"/>
        <w:ind w:firstLine="708"/>
        <w:jc w:val="both"/>
        <w:rPr>
          <w:rFonts w:ascii="Times New Roman" w:eastAsia="Times New Roman" w:hAnsi="Times New Roman"/>
          <w:b/>
          <w:sz w:val="24"/>
          <w:szCs w:val="24"/>
          <w:lang w:eastAsia="pl-PL"/>
        </w:rPr>
      </w:pPr>
      <w:r w:rsidRPr="00DC0BDC">
        <w:rPr>
          <w:rFonts w:ascii="Times New Roman" w:eastAsia="Times New Roman" w:hAnsi="Times New Roman"/>
          <w:b/>
          <w:sz w:val="24"/>
          <w:szCs w:val="24"/>
          <w:lang w:eastAsia="pl-PL"/>
        </w:rPr>
        <w:t>4</w:t>
      </w:r>
      <w:r w:rsidR="004B5131" w:rsidRPr="00DC0BDC">
        <w:rPr>
          <w:rFonts w:ascii="Times New Roman" w:eastAsia="Times New Roman" w:hAnsi="Times New Roman"/>
          <w:b/>
          <w:sz w:val="24"/>
          <w:szCs w:val="24"/>
          <w:lang w:eastAsia="pl-PL"/>
        </w:rPr>
        <w:t xml:space="preserve">. </w:t>
      </w:r>
      <w:r w:rsidR="005C0C63" w:rsidRPr="00DC0BDC">
        <w:rPr>
          <w:rFonts w:ascii="Times New Roman" w:eastAsia="Times New Roman" w:hAnsi="Times New Roman"/>
          <w:b/>
          <w:sz w:val="24"/>
          <w:szCs w:val="24"/>
          <w:lang w:eastAsia="pl-PL"/>
        </w:rPr>
        <w:t>W</w:t>
      </w:r>
      <w:r w:rsidR="009A1A68" w:rsidRPr="00DC0BDC">
        <w:rPr>
          <w:rFonts w:ascii="Times New Roman" w:eastAsia="Times New Roman" w:hAnsi="Times New Roman"/>
          <w:b/>
          <w:sz w:val="24"/>
          <w:szCs w:val="24"/>
          <w:lang w:eastAsia="pl-PL"/>
        </w:rPr>
        <w:t>ydawanie paszportów osobom</w:t>
      </w:r>
      <w:r w:rsidR="00C3691C" w:rsidRPr="00DC0BDC">
        <w:rPr>
          <w:rFonts w:ascii="Times New Roman" w:eastAsia="Times New Roman" w:hAnsi="Times New Roman"/>
          <w:b/>
          <w:sz w:val="24"/>
          <w:szCs w:val="24"/>
          <w:lang w:eastAsia="pl-PL"/>
        </w:rPr>
        <w:t xml:space="preserve"> </w:t>
      </w:r>
      <w:r w:rsidR="00C3691C" w:rsidRPr="00DC0BDC">
        <w:rPr>
          <w:rFonts w:ascii="Times New Roman" w:hAnsi="Times New Roman"/>
          <w:b/>
          <w:sz w:val="24"/>
          <w:szCs w:val="24"/>
        </w:rPr>
        <w:t>nieposiadający</w:t>
      </w:r>
      <w:r w:rsidR="00593362" w:rsidRPr="00DC0BDC">
        <w:rPr>
          <w:rFonts w:ascii="Times New Roman" w:hAnsi="Times New Roman"/>
          <w:b/>
          <w:sz w:val="24"/>
          <w:szCs w:val="24"/>
        </w:rPr>
        <w:t>m</w:t>
      </w:r>
      <w:r w:rsidR="00C3691C" w:rsidRPr="00DC0BDC">
        <w:rPr>
          <w:rFonts w:ascii="Times New Roman" w:hAnsi="Times New Roman"/>
          <w:b/>
          <w:sz w:val="24"/>
          <w:szCs w:val="24"/>
        </w:rPr>
        <w:t xml:space="preserve"> zdolności do czynności prawnych lub posiadający</w:t>
      </w:r>
      <w:r w:rsidR="00FE674A" w:rsidRPr="00DC0BDC">
        <w:rPr>
          <w:rFonts w:ascii="Times New Roman" w:hAnsi="Times New Roman"/>
          <w:b/>
          <w:sz w:val="24"/>
          <w:szCs w:val="24"/>
        </w:rPr>
        <w:t>m</w:t>
      </w:r>
      <w:r w:rsidR="00C3691C" w:rsidRPr="00DC0BDC">
        <w:rPr>
          <w:rFonts w:ascii="Times New Roman" w:hAnsi="Times New Roman"/>
          <w:b/>
          <w:sz w:val="24"/>
          <w:szCs w:val="24"/>
        </w:rPr>
        <w:t xml:space="preserve"> ograniczoną zdolność do czynności prawnych</w:t>
      </w:r>
    </w:p>
    <w:p w:rsidR="00377110" w:rsidRPr="00DC0BDC" w:rsidRDefault="00377110" w:rsidP="0015247F">
      <w:pPr>
        <w:spacing w:after="0" w:line="360" w:lineRule="auto"/>
        <w:ind w:firstLine="708"/>
        <w:jc w:val="both"/>
        <w:rPr>
          <w:rFonts w:ascii="Times New Roman" w:hAnsi="Times New Roman"/>
          <w:sz w:val="24"/>
          <w:szCs w:val="24"/>
        </w:rPr>
      </w:pPr>
    </w:p>
    <w:p w:rsidR="00DD7C7F" w:rsidRPr="00DC0BDC" w:rsidRDefault="008744E2" w:rsidP="0015247F">
      <w:pPr>
        <w:spacing w:after="0" w:line="360" w:lineRule="auto"/>
        <w:ind w:firstLine="708"/>
        <w:jc w:val="both"/>
        <w:rPr>
          <w:rFonts w:ascii="Times New Roman" w:hAnsi="Times New Roman"/>
          <w:sz w:val="24"/>
          <w:szCs w:val="24"/>
        </w:rPr>
      </w:pPr>
      <w:r w:rsidRPr="00DC0BDC">
        <w:rPr>
          <w:rFonts w:ascii="Times New Roman" w:hAnsi="Times New Roman"/>
          <w:sz w:val="24"/>
          <w:szCs w:val="24"/>
        </w:rPr>
        <w:t xml:space="preserve">4.1. </w:t>
      </w:r>
      <w:r w:rsidR="00CF02F7" w:rsidRPr="00DC0BDC">
        <w:rPr>
          <w:rFonts w:ascii="Times New Roman" w:hAnsi="Times New Roman"/>
          <w:sz w:val="24"/>
          <w:szCs w:val="24"/>
        </w:rPr>
        <w:t>W</w:t>
      </w:r>
      <w:r w:rsidR="000F643A" w:rsidRPr="00DC0BDC">
        <w:rPr>
          <w:rFonts w:ascii="Times New Roman" w:hAnsi="Times New Roman"/>
          <w:sz w:val="24"/>
          <w:szCs w:val="24"/>
        </w:rPr>
        <w:t xml:space="preserve"> stosunku do rozwiązań obowiązujących</w:t>
      </w:r>
      <w:r w:rsidR="00377110" w:rsidRPr="00DC0BDC">
        <w:rPr>
          <w:rFonts w:ascii="Times New Roman" w:hAnsi="Times New Roman"/>
          <w:sz w:val="24"/>
          <w:szCs w:val="24"/>
        </w:rPr>
        <w:t>,</w:t>
      </w:r>
      <w:r w:rsidR="00CF02F7" w:rsidRPr="00DC0BDC">
        <w:rPr>
          <w:rFonts w:ascii="Times New Roman" w:hAnsi="Times New Roman"/>
          <w:sz w:val="24"/>
          <w:szCs w:val="24"/>
        </w:rPr>
        <w:t xml:space="preserve"> projekt ustawy zmierza do </w:t>
      </w:r>
      <w:r w:rsidR="000F643A" w:rsidRPr="00DC0BDC">
        <w:rPr>
          <w:rFonts w:ascii="Times New Roman" w:hAnsi="Times New Roman"/>
          <w:sz w:val="24"/>
          <w:szCs w:val="24"/>
        </w:rPr>
        <w:t>obniżenia wieku osób (z 13 lat na 12 lat)</w:t>
      </w:r>
      <w:r w:rsidR="003E49F4" w:rsidRPr="00DC0BDC">
        <w:rPr>
          <w:rFonts w:ascii="Times New Roman" w:hAnsi="Times New Roman"/>
          <w:sz w:val="24"/>
          <w:szCs w:val="24"/>
        </w:rPr>
        <w:t>, które</w:t>
      </w:r>
      <w:r w:rsidR="005C0C63" w:rsidRPr="00DC0BDC">
        <w:rPr>
          <w:rFonts w:ascii="Times New Roman" w:hAnsi="Times New Roman"/>
          <w:sz w:val="24"/>
          <w:szCs w:val="24"/>
        </w:rPr>
        <w:t xml:space="preserve"> </w:t>
      </w:r>
      <w:r w:rsidR="00A47F08" w:rsidRPr="00DC0BDC">
        <w:rPr>
          <w:rFonts w:ascii="Times New Roman" w:hAnsi="Times New Roman"/>
          <w:sz w:val="24"/>
          <w:szCs w:val="24"/>
        </w:rPr>
        <w:t>otrzymują p</w:t>
      </w:r>
      <w:r w:rsidR="000F643A" w:rsidRPr="00DC0BDC">
        <w:rPr>
          <w:rFonts w:ascii="Times New Roman" w:hAnsi="Times New Roman"/>
          <w:sz w:val="24"/>
          <w:szCs w:val="24"/>
        </w:rPr>
        <w:t>aszporty z 10-letnim terminem ważności</w:t>
      </w:r>
      <w:r w:rsidR="0015247F" w:rsidRPr="00DC0BDC">
        <w:rPr>
          <w:rFonts w:ascii="Times New Roman" w:hAnsi="Times New Roman"/>
          <w:sz w:val="24"/>
          <w:szCs w:val="24"/>
        </w:rPr>
        <w:t xml:space="preserve"> (</w:t>
      </w:r>
      <w:r w:rsidR="00926B06" w:rsidRPr="00DC0BDC">
        <w:rPr>
          <w:rFonts w:ascii="Times New Roman" w:hAnsi="Times New Roman"/>
          <w:sz w:val="24"/>
          <w:szCs w:val="24"/>
        </w:rPr>
        <w:t>o</w:t>
      </w:r>
      <w:r w:rsidR="00692FCE" w:rsidRPr="00DC0BDC">
        <w:rPr>
          <w:rFonts w:ascii="Times New Roman" w:hAnsi="Times New Roman"/>
          <w:sz w:val="24"/>
          <w:szCs w:val="24"/>
        </w:rPr>
        <w:t>sobom młodszym będą wydawane paszporty z pięcioletnim okresem ważności</w:t>
      </w:r>
      <w:r w:rsidR="0015247F" w:rsidRPr="00DC0BDC">
        <w:rPr>
          <w:rFonts w:ascii="Times New Roman" w:hAnsi="Times New Roman"/>
          <w:sz w:val="24"/>
          <w:szCs w:val="24"/>
        </w:rPr>
        <w:t xml:space="preserve">; </w:t>
      </w:r>
      <w:r w:rsidR="00692FCE" w:rsidRPr="00DC0BDC">
        <w:rPr>
          <w:rFonts w:ascii="Times New Roman" w:hAnsi="Times New Roman"/>
          <w:sz w:val="24"/>
          <w:szCs w:val="24"/>
        </w:rPr>
        <w:t>art. 17 ust. 1 i 2)</w:t>
      </w:r>
      <w:r w:rsidR="003E49F4" w:rsidRPr="00DC0BDC">
        <w:rPr>
          <w:rFonts w:ascii="Times New Roman" w:hAnsi="Times New Roman"/>
          <w:sz w:val="24"/>
          <w:szCs w:val="24"/>
        </w:rPr>
        <w:t xml:space="preserve">, a zarazem osób, które będą miały </w:t>
      </w:r>
      <w:r w:rsidR="00926B06" w:rsidRPr="00DC0BDC">
        <w:rPr>
          <w:rFonts w:ascii="Times New Roman" w:hAnsi="Times New Roman"/>
          <w:sz w:val="24"/>
          <w:szCs w:val="24"/>
        </w:rPr>
        <w:t>obowiązek złożenia własnoręcznego podpisu w dokumencie paszportowym</w:t>
      </w:r>
      <w:r w:rsidR="00504D2F" w:rsidRPr="00DC0BDC">
        <w:rPr>
          <w:rFonts w:ascii="Times New Roman" w:hAnsi="Times New Roman"/>
          <w:sz w:val="24"/>
          <w:szCs w:val="24"/>
        </w:rPr>
        <w:t xml:space="preserve"> (art. 13 ust. 2)</w:t>
      </w:r>
      <w:r w:rsidR="00433009" w:rsidRPr="00DC0BDC">
        <w:rPr>
          <w:rFonts w:ascii="Times New Roman" w:hAnsi="Times New Roman"/>
          <w:sz w:val="24"/>
          <w:szCs w:val="24"/>
        </w:rPr>
        <w:t>. J</w:t>
      </w:r>
      <w:r w:rsidR="00504D2F" w:rsidRPr="00DC0BDC">
        <w:rPr>
          <w:rFonts w:ascii="Times New Roman" w:hAnsi="Times New Roman"/>
          <w:sz w:val="24"/>
          <w:szCs w:val="24"/>
        </w:rPr>
        <w:t>ednocześnie projekt ustawy dąży do większego uelastycznienia ukształtowania wyjątków od tego obowiązku, wprowadzając klauzulę „niedającej się usunąć przeszkody” do złożenia podpisu (klauzula ta ma zastąpić węższą kategorię „niepełnosprawności” z art. 18 ust. 3 ustawy o dokumentach)</w:t>
      </w:r>
      <w:r w:rsidR="005C0C63" w:rsidRPr="00DC0BDC">
        <w:rPr>
          <w:rFonts w:ascii="Times New Roman" w:hAnsi="Times New Roman"/>
          <w:sz w:val="24"/>
          <w:szCs w:val="24"/>
        </w:rPr>
        <w:t>.</w:t>
      </w:r>
      <w:r w:rsidR="00433009" w:rsidRPr="00DC0BDC">
        <w:rPr>
          <w:rFonts w:ascii="Times New Roman" w:hAnsi="Times New Roman"/>
          <w:sz w:val="24"/>
          <w:szCs w:val="24"/>
        </w:rPr>
        <w:t xml:space="preserve"> </w:t>
      </w:r>
      <w:r w:rsidR="00F73CB2" w:rsidRPr="00DC0BDC">
        <w:rPr>
          <w:rFonts w:ascii="Times New Roman" w:hAnsi="Times New Roman"/>
          <w:sz w:val="24"/>
          <w:szCs w:val="24"/>
        </w:rPr>
        <w:t xml:space="preserve">Projekt ustawy utrzymuje natomiast dotychczasową </w:t>
      </w:r>
      <w:r w:rsidR="00B7469F" w:rsidRPr="00DC0BDC">
        <w:rPr>
          <w:rFonts w:ascii="Times New Roman" w:hAnsi="Times New Roman"/>
          <w:sz w:val="24"/>
          <w:szCs w:val="24"/>
        </w:rPr>
        <w:t>12-</w:t>
      </w:r>
      <w:r w:rsidR="00B45C9A" w:rsidRPr="00DC0BDC">
        <w:rPr>
          <w:rFonts w:ascii="Times New Roman" w:hAnsi="Times New Roman"/>
          <w:sz w:val="24"/>
          <w:szCs w:val="24"/>
        </w:rPr>
        <w:t xml:space="preserve">letnią </w:t>
      </w:r>
      <w:r w:rsidR="00F73CB2" w:rsidRPr="00DC0BDC">
        <w:rPr>
          <w:rFonts w:ascii="Times New Roman" w:hAnsi="Times New Roman"/>
          <w:sz w:val="24"/>
          <w:szCs w:val="24"/>
        </w:rPr>
        <w:t>granicę wieku od której istnieje obowiązek</w:t>
      </w:r>
      <w:r w:rsidR="00B74B48" w:rsidRPr="00DC0BDC">
        <w:rPr>
          <w:rFonts w:ascii="Times New Roman" w:hAnsi="Times New Roman"/>
          <w:sz w:val="24"/>
          <w:szCs w:val="24"/>
        </w:rPr>
        <w:t xml:space="preserve"> </w:t>
      </w:r>
      <w:r w:rsidR="00F73CB2" w:rsidRPr="00DC0BDC">
        <w:rPr>
          <w:rFonts w:ascii="Times New Roman" w:hAnsi="Times New Roman"/>
          <w:sz w:val="24"/>
          <w:szCs w:val="24"/>
        </w:rPr>
        <w:t xml:space="preserve">pobierania odcisków linii papilarnych palców (art. 18 ust. 3a ustawy o dokumentach). </w:t>
      </w:r>
      <w:r w:rsidR="00377110" w:rsidRPr="00DC0BDC">
        <w:rPr>
          <w:rFonts w:ascii="Times New Roman" w:hAnsi="Times New Roman"/>
          <w:sz w:val="24"/>
          <w:szCs w:val="24"/>
        </w:rPr>
        <w:t>To ostatnie r</w:t>
      </w:r>
      <w:r w:rsidR="00F73CB2" w:rsidRPr="00DC0BDC">
        <w:rPr>
          <w:rFonts w:ascii="Times New Roman" w:hAnsi="Times New Roman"/>
          <w:sz w:val="24"/>
          <w:szCs w:val="24"/>
        </w:rPr>
        <w:t>ozwiązanie zostało ustanowione ustawą z 26 lipca 2013 r. o zmianie ustawy o dokumentach paszportowych (Dz. U. poz. 1038)</w:t>
      </w:r>
      <w:r w:rsidR="00433009" w:rsidRPr="00DC0BDC">
        <w:rPr>
          <w:rFonts w:ascii="Times New Roman" w:hAnsi="Times New Roman"/>
          <w:sz w:val="24"/>
          <w:szCs w:val="24"/>
        </w:rPr>
        <w:t xml:space="preserve"> jako </w:t>
      </w:r>
      <w:r w:rsidR="00B74B48" w:rsidRPr="00DC0BDC">
        <w:rPr>
          <w:rFonts w:ascii="Times New Roman" w:hAnsi="Times New Roman"/>
          <w:sz w:val="24"/>
          <w:szCs w:val="24"/>
        </w:rPr>
        <w:t>konsekwencj</w:t>
      </w:r>
      <w:r w:rsidR="00433009" w:rsidRPr="00DC0BDC">
        <w:rPr>
          <w:rFonts w:ascii="Times New Roman" w:hAnsi="Times New Roman"/>
          <w:sz w:val="24"/>
          <w:szCs w:val="24"/>
        </w:rPr>
        <w:t>a</w:t>
      </w:r>
      <w:r w:rsidR="00B74B48" w:rsidRPr="00DC0BDC">
        <w:rPr>
          <w:rFonts w:ascii="Times New Roman" w:hAnsi="Times New Roman"/>
          <w:sz w:val="24"/>
          <w:szCs w:val="24"/>
        </w:rPr>
        <w:t xml:space="preserve"> postanowień prawa UE</w:t>
      </w:r>
      <w:r w:rsidR="00AF3405" w:rsidRPr="00DC0BDC">
        <w:rPr>
          <w:rFonts w:ascii="Times New Roman" w:hAnsi="Times New Roman"/>
          <w:sz w:val="24"/>
          <w:szCs w:val="24"/>
        </w:rPr>
        <w:t xml:space="preserve">, </w:t>
      </w:r>
      <w:r w:rsidR="00B74B48" w:rsidRPr="00DC0BDC">
        <w:rPr>
          <w:rFonts w:ascii="Times New Roman" w:hAnsi="Times New Roman"/>
          <w:sz w:val="24"/>
          <w:szCs w:val="24"/>
        </w:rPr>
        <w:t>któr</w:t>
      </w:r>
      <w:r w:rsidR="00AF3405" w:rsidRPr="00DC0BDC">
        <w:rPr>
          <w:rFonts w:ascii="Times New Roman" w:hAnsi="Times New Roman"/>
          <w:sz w:val="24"/>
          <w:szCs w:val="24"/>
        </w:rPr>
        <w:t>e nakładają</w:t>
      </w:r>
      <w:r w:rsidR="00433009" w:rsidRPr="00DC0BDC">
        <w:rPr>
          <w:rFonts w:ascii="Times New Roman" w:hAnsi="Times New Roman"/>
          <w:sz w:val="24"/>
          <w:szCs w:val="24"/>
        </w:rPr>
        <w:t xml:space="preserve"> obowiąz</w:t>
      </w:r>
      <w:r w:rsidR="00AF3405" w:rsidRPr="00DC0BDC">
        <w:rPr>
          <w:rFonts w:ascii="Times New Roman" w:hAnsi="Times New Roman"/>
          <w:sz w:val="24"/>
          <w:szCs w:val="24"/>
        </w:rPr>
        <w:t>e</w:t>
      </w:r>
      <w:r w:rsidR="00433009" w:rsidRPr="00DC0BDC">
        <w:rPr>
          <w:rFonts w:ascii="Times New Roman" w:hAnsi="Times New Roman"/>
          <w:sz w:val="24"/>
          <w:szCs w:val="24"/>
        </w:rPr>
        <w:t xml:space="preserve">k składania odcisków linii papilarnych palców począwszy od </w:t>
      </w:r>
      <w:r w:rsidR="00B74B48" w:rsidRPr="00DC0BDC">
        <w:rPr>
          <w:rFonts w:ascii="Times New Roman" w:hAnsi="Times New Roman"/>
          <w:sz w:val="24"/>
          <w:szCs w:val="24"/>
        </w:rPr>
        <w:t>12. roku życia (rozporządzenia Rady (WE) nr 2252/2004 z dnia 13 grudnia 2004 r. w sprawie norm dotyczących zabezpieczeń i danych biometrycznych w paszportach i w dokumentach podróży wydawanych przez państwa członkowskie; Dz. Urz. UE L 385 z 29.12.2004, str. 1, z późn. zm.).</w:t>
      </w:r>
      <w:r w:rsidR="0015247F" w:rsidRPr="00DC0BDC">
        <w:rPr>
          <w:rFonts w:ascii="Times New Roman" w:hAnsi="Times New Roman"/>
          <w:sz w:val="24"/>
          <w:szCs w:val="24"/>
        </w:rPr>
        <w:t xml:space="preserve"> Tym samym p</w:t>
      </w:r>
      <w:r w:rsidR="00B74B48" w:rsidRPr="00DC0BDC">
        <w:rPr>
          <w:rFonts w:ascii="Times New Roman" w:hAnsi="Times New Roman"/>
          <w:sz w:val="24"/>
          <w:szCs w:val="24"/>
        </w:rPr>
        <w:t xml:space="preserve">rojektodawca dąży do ujednolicenia granicy wiekowej dla </w:t>
      </w:r>
      <w:r w:rsidR="003E49F4" w:rsidRPr="00DC0BDC">
        <w:rPr>
          <w:rFonts w:ascii="Times New Roman" w:hAnsi="Times New Roman"/>
          <w:sz w:val="24"/>
          <w:szCs w:val="24"/>
        </w:rPr>
        <w:t xml:space="preserve">uzyskania poszczególnych </w:t>
      </w:r>
      <w:r w:rsidR="00B74B48" w:rsidRPr="00DC0BDC">
        <w:rPr>
          <w:rFonts w:ascii="Times New Roman" w:hAnsi="Times New Roman"/>
          <w:sz w:val="24"/>
          <w:szCs w:val="24"/>
        </w:rPr>
        <w:t xml:space="preserve">praw i wymogów </w:t>
      </w:r>
      <w:r w:rsidR="00B45C9A" w:rsidRPr="00DC0BDC">
        <w:rPr>
          <w:rFonts w:ascii="Times New Roman" w:hAnsi="Times New Roman"/>
          <w:sz w:val="24"/>
          <w:szCs w:val="24"/>
        </w:rPr>
        <w:t>związanych z wydawanie</w:t>
      </w:r>
      <w:r w:rsidR="00BB2E79" w:rsidRPr="00DC0BDC">
        <w:rPr>
          <w:rFonts w:ascii="Times New Roman" w:hAnsi="Times New Roman"/>
          <w:sz w:val="24"/>
          <w:szCs w:val="24"/>
        </w:rPr>
        <w:t>m</w:t>
      </w:r>
      <w:r w:rsidR="00B45C9A" w:rsidRPr="00DC0BDC">
        <w:rPr>
          <w:rFonts w:ascii="Times New Roman" w:hAnsi="Times New Roman"/>
          <w:sz w:val="24"/>
          <w:szCs w:val="24"/>
        </w:rPr>
        <w:t xml:space="preserve"> paszportów osobom</w:t>
      </w:r>
      <w:r w:rsidR="00A77AB8" w:rsidRPr="00DC0BDC">
        <w:rPr>
          <w:rFonts w:ascii="Times New Roman" w:hAnsi="Times New Roman"/>
          <w:sz w:val="24"/>
          <w:szCs w:val="24"/>
        </w:rPr>
        <w:t xml:space="preserve"> nieposiadającym pełnej zdolności do czynności prawnych, </w:t>
      </w:r>
      <w:r w:rsidR="00B45C9A" w:rsidRPr="00DC0BDC">
        <w:rPr>
          <w:rFonts w:ascii="Times New Roman" w:hAnsi="Times New Roman"/>
          <w:sz w:val="24"/>
          <w:szCs w:val="24"/>
        </w:rPr>
        <w:t>co znajduje aprobatę Rady Legislacyjnej. Ujednolicenie zasad wydawania dokumentów paszportowych, w tym zrównanie do 12 lat granicy wieku, od której pobierane są dane biometryczne w postaci odcisków linii papilarnych palców i pobierany jest podpis przyszłego posiadacza dokumentu z jednoczesnym wydłużeniem do 10 lat okresu ważności paszportu, wpłynie bowiem na przejrzystość i czytelność systemu paszportowego, a jednocześnie uprości i usprawni proces technologiczny związany z personalizacją paszportów.</w:t>
      </w:r>
    </w:p>
    <w:p w:rsidR="006206E8" w:rsidRPr="00DC0BDC" w:rsidRDefault="008744E2" w:rsidP="006206E8">
      <w:pPr>
        <w:pStyle w:val="USTustnpkodeksu"/>
        <w:rPr>
          <w:rFonts w:ascii="Times New Roman" w:hAnsi="Times New Roman" w:cs="Times New Roman"/>
          <w:szCs w:val="24"/>
        </w:rPr>
      </w:pPr>
      <w:r w:rsidRPr="00DC0BDC">
        <w:t xml:space="preserve">4.2. </w:t>
      </w:r>
      <w:r w:rsidR="001F7B20" w:rsidRPr="00DC0BDC">
        <w:t xml:space="preserve">Art. 41 ust. 2 </w:t>
      </w:r>
      <w:r w:rsidR="00C3691C" w:rsidRPr="00DC0BDC">
        <w:t xml:space="preserve">projektu ustawy przewiduje </w:t>
      </w:r>
      <w:r w:rsidR="001F7B20" w:rsidRPr="00DC0BDC">
        <w:t xml:space="preserve">wyjątki od zasady </w:t>
      </w:r>
      <w:bookmarkStart w:id="22" w:name="_Hlk69479735"/>
      <w:bookmarkStart w:id="23" w:name="_Hlk69479619"/>
      <w:r w:rsidR="001F7B20" w:rsidRPr="00DC0BDC">
        <w:t>wydania</w:t>
      </w:r>
      <w:r w:rsidR="0015247F" w:rsidRPr="00DC0BDC">
        <w:t xml:space="preserve"> za zgodą rodziców</w:t>
      </w:r>
      <w:r w:rsidR="001F7B20" w:rsidRPr="00DC0BDC">
        <w:t xml:space="preserve"> dokumentu </w:t>
      </w:r>
      <w:r w:rsidR="001F7B20" w:rsidRPr="00DC0BDC">
        <w:rPr>
          <w:rFonts w:ascii="Times New Roman" w:hAnsi="Times New Roman" w:cs="Times New Roman"/>
          <w:szCs w:val="24"/>
        </w:rPr>
        <w:t>paszportowego</w:t>
      </w:r>
      <w:bookmarkEnd w:id="22"/>
      <w:r w:rsidR="001F7B20" w:rsidRPr="00DC0BDC">
        <w:rPr>
          <w:rFonts w:ascii="Times New Roman" w:hAnsi="Times New Roman" w:cs="Times New Roman"/>
          <w:szCs w:val="24"/>
        </w:rPr>
        <w:t xml:space="preserve"> osobie nieposiadającej zdolności do czynności </w:t>
      </w:r>
      <w:r w:rsidR="001F7B20" w:rsidRPr="00DC0BDC">
        <w:rPr>
          <w:rFonts w:ascii="Times New Roman" w:hAnsi="Times New Roman" w:cs="Times New Roman"/>
          <w:szCs w:val="24"/>
        </w:rPr>
        <w:lastRenderedPageBreak/>
        <w:t>prawnych lub posiadającej ograniczoną zdolność do czynności prawnych, która nie ukończyła 18. roku życia</w:t>
      </w:r>
      <w:bookmarkEnd w:id="23"/>
      <w:r w:rsidR="00B72BA6" w:rsidRPr="00DC0BDC">
        <w:rPr>
          <w:rFonts w:ascii="Times New Roman" w:hAnsi="Times New Roman" w:cs="Times New Roman"/>
          <w:szCs w:val="24"/>
        </w:rPr>
        <w:t xml:space="preserve"> (dalej zasada</w:t>
      </w:r>
      <w:r w:rsidR="00B72BA6" w:rsidRPr="00DC0BDC">
        <w:t xml:space="preserve"> wydania dokumentu </w:t>
      </w:r>
      <w:r w:rsidR="00B72BA6" w:rsidRPr="00DC0BDC">
        <w:rPr>
          <w:rFonts w:ascii="Times New Roman" w:hAnsi="Times New Roman" w:cs="Times New Roman"/>
          <w:szCs w:val="24"/>
        </w:rPr>
        <w:t xml:space="preserve">paszportowego </w:t>
      </w:r>
      <w:r w:rsidR="00B72BA6" w:rsidRPr="00DC0BDC">
        <w:t>za zgodą rodziców)</w:t>
      </w:r>
      <w:r w:rsidR="001F7B20" w:rsidRPr="00DC0BDC">
        <w:rPr>
          <w:rFonts w:ascii="Times New Roman" w:hAnsi="Times New Roman" w:cs="Times New Roman"/>
          <w:szCs w:val="24"/>
        </w:rPr>
        <w:t xml:space="preserve">. Jednym z nich jest sytuacja w której jeden z rodziców został pozbawiony władzy rodzicielskiej albo jego władza rodzicielska została zawieszona lub </w:t>
      </w:r>
      <w:bookmarkStart w:id="24" w:name="_Hlk69723249"/>
      <w:r w:rsidR="001F7B20" w:rsidRPr="00DC0BDC">
        <w:rPr>
          <w:rFonts w:ascii="Times New Roman" w:hAnsi="Times New Roman" w:cs="Times New Roman"/>
          <w:szCs w:val="24"/>
        </w:rPr>
        <w:t xml:space="preserve">ograniczona w zakresie wyrażania zgody na wydanie dokumentu paszportowego (pkt 1). </w:t>
      </w:r>
      <w:r w:rsidR="00017384" w:rsidRPr="00DC0BDC">
        <w:rPr>
          <w:rFonts w:ascii="Times New Roman" w:hAnsi="Times New Roman" w:cs="Times New Roman"/>
          <w:szCs w:val="24"/>
        </w:rPr>
        <w:t xml:space="preserve">Poprzez określenie zakresu ograniczenia </w:t>
      </w:r>
      <w:r w:rsidR="0076571C" w:rsidRPr="00DC0BDC">
        <w:rPr>
          <w:rFonts w:ascii="Times New Roman" w:hAnsi="Times New Roman" w:cs="Times New Roman"/>
          <w:szCs w:val="24"/>
        </w:rPr>
        <w:t xml:space="preserve">władzy rodzicielskiej jednego z rodziców </w:t>
      </w:r>
      <w:r w:rsidR="00017384" w:rsidRPr="00DC0BDC">
        <w:rPr>
          <w:rFonts w:ascii="Times New Roman" w:hAnsi="Times New Roman" w:cs="Times New Roman"/>
          <w:szCs w:val="24"/>
        </w:rPr>
        <w:t>p</w:t>
      </w:r>
      <w:r w:rsidR="001F7B20" w:rsidRPr="00DC0BDC">
        <w:rPr>
          <w:rFonts w:ascii="Times New Roman" w:hAnsi="Times New Roman" w:cs="Times New Roman"/>
          <w:szCs w:val="24"/>
        </w:rPr>
        <w:t xml:space="preserve">rojekt ustawy </w:t>
      </w:r>
      <w:r w:rsidR="0076571C" w:rsidRPr="00DC0BDC">
        <w:rPr>
          <w:rFonts w:ascii="Times New Roman" w:hAnsi="Times New Roman" w:cs="Times New Roman"/>
          <w:szCs w:val="24"/>
        </w:rPr>
        <w:t>zmierza do do</w:t>
      </w:r>
      <w:r w:rsidR="001F7B20" w:rsidRPr="00DC0BDC">
        <w:rPr>
          <w:rFonts w:ascii="Times New Roman" w:hAnsi="Times New Roman" w:cs="Times New Roman"/>
          <w:szCs w:val="24"/>
        </w:rPr>
        <w:t>precyz</w:t>
      </w:r>
      <w:r w:rsidR="0076571C" w:rsidRPr="00DC0BDC">
        <w:rPr>
          <w:rFonts w:ascii="Times New Roman" w:hAnsi="Times New Roman" w:cs="Times New Roman"/>
          <w:szCs w:val="24"/>
        </w:rPr>
        <w:t xml:space="preserve">owania </w:t>
      </w:r>
      <w:r w:rsidR="0038708F" w:rsidRPr="00DC0BDC">
        <w:rPr>
          <w:rFonts w:ascii="Times New Roman" w:hAnsi="Times New Roman" w:cs="Times New Roman"/>
          <w:szCs w:val="24"/>
        </w:rPr>
        <w:t xml:space="preserve">obowiązującego </w:t>
      </w:r>
      <w:r w:rsidR="001F7B20" w:rsidRPr="00DC0BDC">
        <w:rPr>
          <w:rFonts w:ascii="Times New Roman" w:hAnsi="Times New Roman" w:cs="Times New Roman"/>
          <w:szCs w:val="24"/>
        </w:rPr>
        <w:t>rozwiązani</w:t>
      </w:r>
      <w:r w:rsidR="0076571C" w:rsidRPr="00DC0BDC">
        <w:rPr>
          <w:rFonts w:ascii="Times New Roman" w:hAnsi="Times New Roman" w:cs="Times New Roman"/>
          <w:szCs w:val="24"/>
        </w:rPr>
        <w:t>a</w:t>
      </w:r>
      <w:r w:rsidR="001F7B20" w:rsidRPr="00DC0BDC">
        <w:rPr>
          <w:rFonts w:ascii="Times New Roman" w:hAnsi="Times New Roman" w:cs="Times New Roman"/>
          <w:szCs w:val="24"/>
        </w:rPr>
        <w:t xml:space="preserve"> </w:t>
      </w:r>
      <w:r w:rsidR="0038708F" w:rsidRPr="00DC0BDC">
        <w:rPr>
          <w:rFonts w:ascii="Times New Roman" w:hAnsi="Times New Roman" w:cs="Times New Roman"/>
          <w:szCs w:val="24"/>
        </w:rPr>
        <w:t xml:space="preserve">(art. 14 </w:t>
      </w:r>
      <w:r w:rsidR="001F7B20" w:rsidRPr="00DC0BDC">
        <w:rPr>
          <w:rFonts w:ascii="Times New Roman" w:hAnsi="Times New Roman" w:cs="Times New Roman"/>
          <w:szCs w:val="24"/>
        </w:rPr>
        <w:t>ustawy o dokumentac</w:t>
      </w:r>
      <w:r w:rsidR="0038708F" w:rsidRPr="00DC0BDC">
        <w:rPr>
          <w:rFonts w:ascii="Times New Roman" w:hAnsi="Times New Roman" w:cs="Times New Roman"/>
          <w:szCs w:val="24"/>
        </w:rPr>
        <w:t>h</w:t>
      </w:r>
      <w:r w:rsidR="000B2AC0" w:rsidRPr="00DC0BDC">
        <w:rPr>
          <w:rFonts w:ascii="Times New Roman" w:hAnsi="Times New Roman" w:cs="Times New Roman"/>
          <w:szCs w:val="24"/>
        </w:rPr>
        <w:t xml:space="preserve">). </w:t>
      </w:r>
      <w:r w:rsidR="006206E8" w:rsidRPr="00DC0BDC">
        <w:rPr>
          <w:rFonts w:ascii="Times New Roman" w:hAnsi="Times New Roman" w:cs="Times New Roman"/>
          <w:szCs w:val="24"/>
        </w:rPr>
        <w:t>Jednocześnie przepis przejściowy wskazuje, że</w:t>
      </w:r>
      <w:r w:rsidR="00DB59A1" w:rsidRPr="00DC0BDC">
        <w:rPr>
          <w:rFonts w:ascii="Times New Roman" w:hAnsi="Times New Roman" w:cs="Times New Roman"/>
          <w:szCs w:val="24"/>
        </w:rPr>
        <w:t xml:space="preserve"> orzeczenia </w:t>
      </w:r>
      <w:r w:rsidR="006206E8" w:rsidRPr="00DC0BDC">
        <w:t xml:space="preserve">w sprawie zawieszenia lub ograniczenia władzy rodzicielskiej, wydane przed dniem wejścia w życie ustawy, które nie zawierają postanowienia w zakresie o którym mowa w art. 41 ust. 2 pkt 1, mogą być przedkładane w związku z ubieganiem się o wydanie dokumentu paszportowego osobie nieposiadającej zdolności do czynności prawnych lub posiadającej ograniczoną zdolność do czynności prawnych, która nie ukończyła 18. roku życia (art. 99). </w:t>
      </w:r>
    </w:p>
    <w:bookmarkEnd w:id="24"/>
    <w:p w:rsidR="001F7B20" w:rsidRPr="00DC0BDC" w:rsidRDefault="00997635" w:rsidP="00841D42">
      <w:pPr>
        <w:pStyle w:val="USTustnpkodeksu"/>
        <w:rPr>
          <w:rFonts w:ascii="Times New Roman" w:hAnsi="Times New Roman" w:cs="Times New Roman"/>
          <w:color w:val="000000"/>
          <w:szCs w:val="24"/>
          <w:shd w:val="clear" w:color="auto" w:fill="FFFFFF"/>
        </w:rPr>
      </w:pPr>
      <w:r w:rsidRPr="00DC0BDC">
        <w:rPr>
          <w:rFonts w:ascii="Times New Roman" w:hAnsi="Times New Roman" w:cs="Times New Roman"/>
          <w:szCs w:val="24"/>
        </w:rPr>
        <w:t xml:space="preserve">Kodeks </w:t>
      </w:r>
      <w:r w:rsidR="00C3691C" w:rsidRPr="00DC0BDC">
        <w:rPr>
          <w:rFonts w:ascii="Times New Roman" w:hAnsi="Times New Roman" w:cs="Times New Roman"/>
          <w:szCs w:val="24"/>
        </w:rPr>
        <w:t>r</w:t>
      </w:r>
      <w:r w:rsidRPr="00DC0BDC">
        <w:rPr>
          <w:rFonts w:ascii="Times New Roman" w:hAnsi="Times New Roman" w:cs="Times New Roman"/>
          <w:szCs w:val="24"/>
        </w:rPr>
        <w:t>odzinn</w:t>
      </w:r>
      <w:r w:rsidR="001F3AAA" w:rsidRPr="00DC0BDC">
        <w:rPr>
          <w:rFonts w:ascii="Times New Roman" w:hAnsi="Times New Roman" w:cs="Times New Roman"/>
          <w:szCs w:val="24"/>
        </w:rPr>
        <w:t>y</w:t>
      </w:r>
      <w:r w:rsidRPr="00DC0BDC">
        <w:rPr>
          <w:rFonts w:ascii="Times New Roman" w:hAnsi="Times New Roman" w:cs="Times New Roman"/>
          <w:szCs w:val="24"/>
        </w:rPr>
        <w:t xml:space="preserve"> i opiekuńczy określa </w:t>
      </w:r>
      <w:r w:rsidR="00C3691C" w:rsidRPr="00DC0BDC">
        <w:rPr>
          <w:rFonts w:ascii="Times New Roman" w:hAnsi="Times New Roman" w:cs="Times New Roman"/>
          <w:szCs w:val="24"/>
        </w:rPr>
        <w:t xml:space="preserve">jedynie </w:t>
      </w:r>
      <w:r w:rsidRPr="00DC0BDC">
        <w:rPr>
          <w:rFonts w:ascii="Times New Roman" w:hAnsi="Times New Roman" w:cs="Times New Roman"/>
          <w:szCs w:val="24"/>
        </w:rPr>
        <w:t xml:space="preserve">generalnie treść władzy rodzicielskiej (zgodnie z art. 95 § 1 obejmuje ona w szczególności obowiązek i prawo rodziców do wykonywania pieczy nad osobą i majątkiem dziecka oraz do wychowania dziecka, z poszanowaniem jego godności i praw). </w:t>
      </w:r>
      <w:r w:rsidR="00841D42" w:rsidRPr="00DC0BDC">
        <w:rPr>
          <w:rFonts w:ascii="Times New Roman" w:hAnsi="Times New Roman" w:cs="Times New Roman"/>
          <w:szCs w:val="24"/>
        </w:rPr>
        <w:t>P</w:t>
      </w:r>
      <w:r w:rsidR="00841D42" w:rsidRPr="00DC0BDC">
        <w:rPr>
          <w:rFonts w:ascii="Times New Roman" w:hAnsi="Times New Roman" w:cs="Times New Roman"/>
          <w:szCs w:val="24"/>
          <w:shd w:val="clear" w:color="auto" w:fill="FFFFFF"/>
        </w:rPr>
        <w:t xml:space="preserve">rzepisy kodeksu rodzinnego i opiekuńczego </w:t>
      </w:r>
      <w:r w:rsidR="001F7B20" w:rsidRPr="00DC0BDC">
        <w:rPr>
          <w:rFonts w:ascii="Times New Roman" w:hAnsi="Times New Roman" w:cs="Times New Roman"/>
          <w:szCs w:val="24"/>
          <w:shd w:val="clear" w:color="auto" w:fill="FFFFFF"/>
        </w:rPr>
        <w:t xml:space="preserve">nie zawierają </w:t>
      </w:r>
      <w:r w:rsidR="00841D42" w:rsidRPr="00DC0BDC">
        <w:rPr>
          <w:rFonts w:ascii="Times New Roman" w:hAnsi="Times New Roman" w:cs="Times New Roman"/>
          <w:szCs w:val="24"/>
          <w:shd w:val="clear" w:color="auto" w:fill="FFFFFF"/>
        </w:rPr>
        <w:t xml:space="preserve">także </w:t>
      </w:r>
      <w:r w:rsidR="001F7B20" w:rsidRPr="00DC0BDC">
        <w:rPr>
          <w:rFonts w:ascii="Times New Roman" w:hAnsi="Times New Roman" w:cs="Times New Roman"/>
          <w:szCs w:val="24"/>
          <w:shd w:val="clear" w:color="auto" w:fill="FFFFFF"/>
        </w:rPr>
        <w:t>definicji spraw, które należy zaliczyć do kategorii</w:t>
      </w:r>
      <w:r w:rsidR="00841D42" w:rsidRPr="00DC0BDC">
        <w:rPr>
          <w:rFonts w:ascii="Times New Roman" w:hAnsi="Times New Roman" w:cs="Times New Roman"/>
          <w:szCs w:val="24"/>
        </w:rPr>
        <w:t xml:space="preserve"> istotnych </w:t>
      </w:r>
      <w:r w:rsidR="00841D42" w:rsidRPr="00DC0BDC">
        <w:rPr>
          <w:rFonts w:ascii="Times New Roman" w:hAnsi="Times New Roman" w:cs="Times New Roman"/>
          <w:color w:val="000000"/>
          <w:szCs w:val="24"/>
        </w:rPr>
        <w:t>dla dziecka</w:t>
      </w:r>
      <w:r w:rsidR="001F3AAA" w:rsidRPr="00DC0BDC">
        <w:rPr>
          <w:rFonts w:ascii="Times New Roman" w:hAnsi="Times New Roman" w:cs="Times New Roman"/>
          <w:color w:val="000000"/>
          <w:szCs w:val="24"/>
        </w:rPr>
        <w:t>,</w:t>
      </w:r>
      <w:r w:rsidR="00C3691C" w:rsidRPr="00DC0BDC">
        <w:rPr>
          <w:rFonts w:ascii="Times New Roman" w:hAnsi="Times New Roman" w:cs="Times New Roman"/>
          <w:color w:val="000000"/>
          <w:szCs w:val="24"/>
        </w:rPr>
        <w:t xml:space="preserve"> </w:t>
      </w:r>
      <w:r w:rsidR="00841D42" w:rsidRPr="00DC0BDC">
        <w:rPr>
          <w:rFonts w:ascii="Times New Roman" w:hAnsi="Times New Roman" w:cs="Times New Roman"/>
          <w:color w:val="000000"/>
          <w:szCs w:val="24"/>
        </w:rPr>
        <w:t>rozstrzyga</w:t>
      </w:r>
      <w:r w:rsidR="00C3691C" w:rsidRPr="00DC0BDC">
        <w:rPr>
          <w:rFonts w:ascii="Times New Roman" w:hAnsi="Times New Roman" w:cs="Times New Roman"/>
          <w:color w:val="000000"/>
          <w:szCs w:val="24"/>
        </w:rPr>
        <w:t>nych</w:t>
      </w:r>
      <w:r w:rsidR="00841D42" w:rsidRPr="00DC0BDC">
        <w:rPr>
          <w:rFonts w:ascii="Times New Roman" w:hAnsi="Times New Roman" w:cs="Times New Roman"/>
          <w:color w:val="000000"/>
          <w:szCs w:val="24"/>
        </w:rPr>
        <w:t xml:space="preserve"> wspólnie </w:t>
      </w:r>
      <w:r w:rsidR="00C3691C" w:rsidRPr="00DC0BDC">
        <w:rPr>
          <w:rFonts w:ascii="Times New Roman" w:hAnsi="Times New Roman" w:cs="Times New Roman"/>
          <w:color w:val="000000"/>
          <w:szCs w:val="24"/>
        </w:rPr>
        <w:t xml:space="preserve">przez rodziców </w:t>
      </w:r>
      <w:r w:rsidR="00841D42" w:rsidRPr="00DC0BDC">
        <w:rPr>
          <w:rFonts w:ascii="Times New Roman" w:hAnsi="Times New Roman" w:cs="Times New Roman"/>
          <w:color w:val="000000"/>
          <w:szCs w:val="24"/>
        </w:rPr>
        <w:t>(art. 97 § 1),</w:t>
      </w:r>
      <w:r w:rsidR="001F7B20" w:rsidRPr="00DC0BDC">
        <w:rPr>
          <w:rFonts w:ascii="Times New Roman" w:hAnsi="Times New Roman" w:cs="Times New Roman"/>
          <w:color w:val="000000"/>
          <w:szCs w:val="24"/>
          <w:shd w:val="clear" w:color="auto" w:fill="FFFFFF"/>
        </w:rPr>
        <w:t xml:space="preserve"> pozostawiając określenie katalogu tychże spraw doktrynie </w:t>
      </w:r>
      <w:r w:rsidRPr="00DC0BDC">
        <w:rPr>
          <w:rFonts w:ascii="Times New Roman" w:hAnsi="Times New Roman" w:cs="Times New Roman"/>
          <w:color w:val="000000"/>
          <w:szCs w:val="24"/>
          <w:shd w:val="clear" w:color="auto" w:fill="FFFFFF"/>
        </w:rPr>
        <w:t xml:space="preserve">prawa </w:t>
      </w:r>
      <w:r w:rsidR="001F7B20" w:rsidRPr="00DC0BDC">
        <w:rPr>
          <w:rFonts w:ascii="Times New Roman" w:hAnsi="Times New Roman" w:cs="Times New Roman"/>
          <w:color w:val="000000"/>
          <w:szCs w:val="24"/>
          <w:shd w:val="clear" w:color="auto" w:fill="FFFFFF"/>
        </w:rPr>
        <w:t>i orzecznictwu</w:t>
      </w:r>
      <w:r w:rsidRPr="00DC0BDC">
        <w:rPr>
          <w:rFonts w:ascii="Times New Roman" w:hAnsi="Times New Roman" w:cs="Times New Roman"/>
          <w:color w:val="000000"/>
          <w:szCs w:val="24"/>
          <w:shd w:val="clear" w:color="auto" w:fill="FFFFFF"/>
        </w:rPr>
        <w:t xml:space="preserve">. Bez wątpienia </w:t>
      </w:r>
      <w:r w:rsidR="001F7B20" w:rsidRPr="00DC0BDC">
        <w:rPr>
          <w:rFonts w:ascii="Times New Roman" w:hAnsi="Times New Roman" w:cs="Times New Roman"/>
          <w:color w:val="000000"/>
          <w:szCs w:val="24"/>
          <w:shd w:val="clear" w:color="auto" w:fill="FFFFFF"/>
        </w:rPr>
        <w:t xml:space="preserve">do tej kategorii </w:t>
      </w:r>
      <w:r w:rsidRPr="00DC0BDC">
        <w:rPr>
          <w:rFonts w:ascii="Times New Roman" w:hAnsi="Times New Roman" w:cs="Times New Roman"/>
          <w:color w:val="000000"/>
          <w:szCs w:val="24"/>
          <w:shd w:val="clear" w:color="auto" w:fill="FFFFFF"/>
        </w:rPr>
        <w:t xml:space="preserve">zaliczyć należy </w:t>
      </w:r>
      <w:r w:rsidR="001F7B20" w:rsidRPr="00DC0BDC">
        <w:rPr>
          <w:rFonts w:ascii="Times New Roman" w:hAnsi="Times New Roman" w:cs="Times New Roman"/>
          <w:color w:val="000000"/>
          <w:szCs w:val="24"/>
          <w:shd w:val="clear" w:color="auto" w:fill="FFFFFF"/>
        </w:rPr>
        <w:t>w szczególności sprawy dotyczące miejsca pobytu dziecka, wyboru szkoły</w:t>
      </w:r>
      <w:r w:rsidR="00C3691C" w:rsidRPr="00DC0BDC">
        <w:rPr>
          <w:rFonts w:ascii="Times New Roman" w:hAnsi="Times New Roman" w:cs="Times New Roman"/>
          <w:color w:val="000000"/>
          <w:szCs w:val="24"/>
          <w:shd w:val="clear" w:color="auto" w:fill="FFFFFF"/>
        </w:rPr>
        <w:t>,</w:t>
      </w:r>
      <w:r w:rsidR="001F7B20" w:rsidRPr="00DC0BDC">
        <w:rPr>
          <w:rFonts w:ascii="Times New Roman" w:hAnsi="Times New Roman" w:cs="Times New Roman"/>
          <w:color w:val="000000"/>
          <w:szCs w:val="24"/>
          <w:shd w:val="clear" w:color="auto" w:fill="FFFFFF"/>
        </w:rPr>
        <w:t xml:space="preserve"> przyszłego zawodu</w:t>
      </w:r>
      <w:r w:rsidR="00C3691C" w:rsidRPr="00DC0BDC">
        <w:rPr>
          <w:rFonts w:ascii="Times New Roman" w:hAnsi="Times New Roman" w:cs="Times New Roman"/>
          <w:color w:val="000000"/>
          <w:szCs w:val="24"/>
          <w:shd w:val="clear" w:color="auto" w:fill="FFFFFF"/>
        </w:rPr>
        <w:t>,</w:t>
      </w:r>
      <w:r w:rsidR="001F7B20" w:rsidRPr="00DC0BDC">
        <w:rPr>
          <w:rFonts w:ascii="Times New Roman" w:hAnsi="Times New Roman" w:cs="Times New Roman"/>
          <w:color w:val="000000"/>
          <w:szCs w:val="24"/>
          <w:shd w:val="clear" w:color="auto" w:fill="FFFFFF"/>
        </w:rPr>
        <w:t xml:space="preserve"> leczenia</w:t>
      </w:r>
      <w:r w:rsidRPr="00DC0BDC">
        <w:rPr>
          <w:rFonts w:ascii="Times New Roman" w:hAnsi="Times New Roman" w:cs="Times New Roman"/>
          <w:color w:val="000000"/>
          <w:szCs w:val="24"/>
          <w:shd w:val="clear" w:color="auto" w:fill="FFFFFF"/>
        </w:rPr>
        <w:t xml:space="preserve"> itd. </w:t>
      </w:r>
      <w:r w:rsidR="00C3691C" w:rsidRPr="00DC0BDC">
        <w:rPr>
          <w:rFonts w:ascii="Times New Roman" w:hAnsi="Times New Roman" w:cs="Times New Roman"/>
          <w:color w:val="000000"/>
          <w:szCs w:val="24"/>
          <w:shd w:val="clear" w:color="auto" w:fill="FFFFFF"/>
        </w:rPr>
        <w:t>D</w:t>
      </w:r>
      <w:r w:rsidRPr="00DC0BDC">
        <w:rPr>
          <w:rFonts w:ascii="Times New Roman" w:hAnsi="Times New Roman" w:cs="Times New Roman"/>
          <w:color w:val="000000"/>
          <w:szCs w:val="24"/>
          <w:shd w:val="clear" w:color="auto" w:fill="FFFFFF"/>
        </w:rPr>
        <w:t>o takich spraw należy zaliczyć także z</w:t>
      </w:r>
      <w:r w:rsidR="001F7B20" w:rsidRPr="00DC0BDC">
        <w:rPr>
          <w:rFonts w:ascii="Times New Roman" w:hAnsi="Times New Roman" w:cs="Times New Roman"/>
          <w:color w:val="000000"/>
          <w:szCs w:val="24"/>
          <w:shd w:val="clear" w:color="auto" w:fill="FFFFFF"/>
        </w:rPr>
        <w:t>god</w:t>
      </w:r>
      <w:r w:rsidRPr="00DC0BDC">
        <w:rPr>
          <w:rFonts w:ascii="Times New Roman" w:hAnsi="Times New Roman" w:cs="Times New Roman"/>
          <w:color w:val="000000"/>
          <w:szCs w:val="24"/>
          <w:shd w:val="clear" w:color="auto" w:fill="FFFFFF"/>
        </w:rPr>
        <w:t>ę</w:t>
      </w:r>
      <w:r w:rsidR="001F7B20" w:rsidRPr="00DC0BDC">
        <w:rPr>
          <w:rFonts w:ascii="Times New Roman" w:hAnsi="Times New Roman" w:cs="Times New Roman"/>
          <w:color w:val="000000"/>
          <w:szCs w:val="24"/>
          <w:shd w:val="clear" w:color="auto" w:fill="FFFFFF"/>
        </w:rPr>
        <w:t xml:space="preserve"> na wydanie paszportu</w:t>
      </w:r>
      <w:r w:rsidR="00C3691C" w:rsidRPr="00DC0BDC">
        <w:rPr>
          <w:rFonts w:ascii="Times New Roman" w:hAnsi="Times New Roman" w:cs="Times New Roman"/>
          <w:color w:val="000000"/>
          <w:szCs w:val="24"/>
          <w:shd w:val="clear" w:color="auto" w:fill="FFFFFF"/>
        </w:rPr>
        <w:t>, co wprost wyraża opiniowany projekt ustawy.</w:t>
      </w:r>
    </w:p>
    <w:p w:rsidR="0090481C" w:rsidRPr="00DC0BDC" w:rsidRDefault="0090481C" w:rsidP="0090481C">
      <w:pPr>
        <w:pStyle w:val="Tekstpodstawowy"/>
        <w:spacing w:before="120" w:line="360" w:lineRule="auto"/>
        <w:ind w:firstLine="360"/>
        <w:jc w:val="both"/>
        <w:rPr>
          <w:rFonts w:ascii="Times New Roman" w:hAnsi="Times New Roman"/>
          <w:bCs/>
          <w:sz w:val="24"/>
          <w:szCs w:val="24"/>
        </w:rPr>
      </w:pPr>
      <w:r w:rsidRPr="00DC0BDC">
        <w:rPr>
          <w:rFonts w:ascii="Times New Roman" w:hAnsi="Times New Roman"/>
          <w:bCs/>
          <w:sz w:val="24"/>
          <w:szCs w:val="24"/>
        </w:rPr>
        <w:t xml:space="preserve">Ustawa uchwalona na podstawie opiniowanego projektu będzie więc dookreślać </w:t>
      </w:r>
      <w:r w:rsidR="0015247F" w:rsidRPr="00DC0BDC">
        <w:rPr>
          <w:rFonts w:ascii="Times New Roman" w:hAnsi="Times New Roman"/>
          <w:bCs/>
          <w:sz w:val="24"/>
          <w:szCs w:val="24"/>
        </w:rPr>
        <w:t xml:space="preserve">kodeksową </w:t>
      </w:r>
      <w:r w:rsidRPr="00DC0BDC">
        <w:rPr>
          <w:rFonts w:ascii="Times New Roman" w:hAnsi="Times New Roman"/>
          <w:bCs/>
          <w:sz w:val="24"/>
          <w:szCs w:val="24"/>
        </w:rPr>
        <w:t>instytucj</w:t>
      </w:r>
      <w:r w:rsidR="00377110" w:rsidRPr="00DC0BDC">
        <w:rPr>
          <w:rFonts w:ascii="Times New Roman" w:hAnsi="Times New Roman"/>
          <w:bCs/>
          <w:sz w:val="24"/>
          <w:szCs w:val="24"/>
        </w:rPr>
        <w:t>ę</w:t>
      </w:r>
      <w:r w:rsidRPr="00DC0BDC">
        <w:rPr>
          <w:rFonts w:ascii="Times New Roman" w:hAnsi="Times New Roman"/>
          <w:bCs/>
          <w:sz w:val="24"/>
          <w:szCs w:val="24"/>
        </w:rPr>
        <w:t xml:space="preserve"> ograniczenia władzy rodzicielskiej. W</w:t>
      </w:r>
      <w:r w:rsidR="00C3691C" w:rsidRPr="00DC0BDC">
        <w:rPr>
          <w:rFonts w:ascii="Times New Roman" w:hAnsi="Times New Roman"/>
          <w:bCs/>
          <w:sz w:val="24"/>
          <w:szCs w:val="24"/>
        </w:rPr>
        <w:t xml:space="preserve"> związku z powyższym </w:t>
      </w:r>
      <w:r w:rsidR="00997635" w:rsidRPr="00DC0BDC">
        <w:rPr>
          <w:rFonts w:ascii="Times New Roman" w:hAnsi="Times New Roman"/>
          <w:bCs/>
          <w:sz w:val="24"/>
          <w:szCs w:val="24"/>
        </w:rPr>
        <w:t>R</w:t>
      </w:r>
      <w:r w:rsidR="00C3691C" w:rsidRPr="00DC0BDC">
        <w:rPr>
          <w:rFonts w:ascii="Times New Roman" w:hAnsi="Times New Roman"/>
          <w:bCs/>
          <w:sz w:val="24"/>
          <w:szCs w:val="24"/>
        </w:rPr>
        <w:t xml:space="preserve">ada </w:t>
      </w:r>
      <w:r w:rsidR="00841D42" w:rsidRPr="00DC0BDC">
        <w:rPr>
          <w:rFonts w:ascii="Times New Roman" w:hAnsi="Times New Roman"/>
          <w:bCs/>
          <w:sz w:val="24"/>
          <w:szCs w:val="24"/>
        </w:rPr>
        <w:t>L</w:t>
      </w:r>
      <w:r w:rsidR="00C3691C" w:rsidRPr="00DC0BDC">
        <w:rPr>
          <w:rFonts w:ascii="Times New Roman" w:hAnsi="Times New Roman"/>
          <w:bCs/>
          <w:sz w:val="24"/>
          <w:szCs w:val="24"/>
        </w:rPr>
        <w:t>egislacyjna</w:t>
      </w:r>
      <w:r w:rsidR="00997635" w:rsidRPr="00DC0BDC">
        <w:rPr>
          <w:rFonts w:ascii="Times New Roman" w:hAnsi="Times New Roman"/>
          <w:bCs/>
          <w:sz w:val="24"/>
          <w:szCs w:val="24"/>
        </w:rPr>
        <w:t xml:space="preserve"> zwraca uwagę</w:t>
      </w:r>
      <w:r w:rsidRPr="00DC0BDC">
        <w:rPr>
          <w:rFonts w:ascii="Times New Roman" w:hAnsi="Times New Roman"/>
          <w:bCs/>
          <w:sz w:val="24"/>
          <w:szCs w:val="24"/>
        </w:rPr>
        <w:t xml:space="preserve"> na następujące zagadnienia:</w:t>
      </w:r>
    </w:p>
    <w:p w:rsidR="0090481C" w:rsidRPr="00DC0BDC" w:rsidRDefault="0090481C" w:rsidP="00772D5A">
      <w:pPr>
        <w:pStyle w:val="Tekstpodstawowy"/>
        <w:numPr>
          <w:ilvl w:val="0"/>
          <w:numId w:val="12"/>
        </w:numPr>
        <w:spacing w:before="120" w:line="360" w:lineRule="auto"/>
        <w:jc w:val="both"/>
        <w:rPr>
          <w:rFonts w:ascii="Times New Roman" w:hAnsi="Times New Roman"/>
          <w:bCs/>
          <w:sz w:val="24"/>
          <w:szCs w:val="24"/>
        </w:rPr>
      </w:pPr>
      <w:r w:rsidRPr="00DC0BDC">
        <w:rPr>
          <w:rFonts w:ascii="Times New Roman" w:hAnsi="Times New Roman"/>
          <w:bCs/>
          <w:sz w:val="24"/>
          <w:szCs w:val="24"/>
        </w:rPr>
        <w:t xml:space="preserve">ukształtowany w </w:t>
      </w:r>
      <w:r w:rsidR="00FE674A" w:rsidRPr="00DC0BDC">
        <w:rPr>
          <w:rFonts w:ascii="Times New Roman" w:hAnsi="Times New Roman"/>
          <w:bCs/>
          <w:sz w:val="24"/>
          <w:szCs w:val="24"/>
        </w:rPr>
        <w:t xml:space="preserve">przygotowywanej </w:t>
      </w:r>
      <w:r w:rsidR="00EC2431" w:rsidRPr="00DC0BDC">
        <w:rPr>
          <w:rFonts w:ascii="Times New Roman" w:hAnsi="Times New Roman"/>
          <w:bCs/>
          <w:sz w:val="24"/>
          <w:szCs w:val="24"/>
        </w:rPr>
        <w:t xml:space="preserve">ustawie </w:t>
      </w:r>
      <w:r w:rsidR="00841D42" w:rsidRPr="00DC0BDC">
        <w:rPr>
          <w:rFonts w:ascii="Times New Roman" w:hAnsi="Times New Roman"/>
          <w:bCs/>
          <w:sz w:val="24"/>
          <w:szCs w:val="24"/>
        </w:rPr>
        <w:t>nowy</w:t>
      </w:r>
      <w:r w:rsidR="00263C1F" w:rsidRPr="00DC0BDC">
        <w:rPr>
          <w:rFonts w:ascii="Times New Roman" w:hAnsi="Times New Roman"/>
          <w:bCs/>
          <w:sz w:val="24"/>
          <w:szCs w:val="24"/>
        </w:rPr>
        <w:t xml:space="preserve"> (w stosunku do ustawy o dokumentach) </w:t>
      </w:r>
      <w:r w:rsidR="00841D42" w:rsidRPr="00DC0BDC">
        <w:rPr>
          <w:rFonts w:ascii="Times New Roman" w:hAnsi="Times New Roman"/>
          <w:bCs/>
          <w:sz w:val="24"/>
          <w:szCs w:val="24"/>
        </w:rPr>
        <w:t xml:space="preserve">sposób określania wyjątku od zasady </w:t>
      </w:r>
      <w:r w:rsidR="00B72BA6" w:rsidRPr="00DC0BDC">
        <w:rPr>
          <w:rFonts w:ascii="Times New Roman" w:hAnsi="Times New Roman"/>
          <w:sz w:val="24"/>
          <w:szCs w:val="24"/>
        </w:rPr>
        <w:t>wyda</w:t>
      </w:r>
      <w:r w:rsidR="00377110" w:rsidRPr="00DC0BDC">
        <w:rPr>
          <w:rFonts w:ascii="Times New Roman" w:hAnsi="Times New Roman"/>
          <w:sz w:val="24"/>
          <w:szCs w:val="24"/>
        </w:rPr>
        <w:t>wa</w:t>
      </w:r>
      <w:r w:rsidR="00B72BA6" w:rsidRPr="00DC0BDC">
        <w:rPr>
          <w:rFonts w:ascii="Times New Roman" w:hAnsi="Times New Roman"/>
          <w:sz w:val="24"/>
          <w:szCs w:val="24"/>
        </w:rPr>
        <w:t xml:space="preserve">nia dokumentu paszportowego za zgodą rodziców </w:t>
      </w:r>
      <w:r w:rsidR="00841D42" w:rsidRPr="00DC0BDC">
        <w:rPr>
          <w:rFonts w:ascii="Times New Roman" w:hAnsi="Times New Roman"/>
          <w:bCs/>
          <w:sz w:val="24"/>
          <w:szCs w:val="24"/>
        </w:rPr>
        <w:t>będzie wymagał od sądów orzekających o ograniczeniu praw rodzicielskich szczególnie precyzyjnego określania zakresu ww. ograniczenia</w:t>
      </w:r>
      <w:r w:rsidRPr="00DC0BDC">
        <w:rPr>
          <w:rFonts w:ascii="Times New Roman" w:hAnsi="Times New Roman"/>
          <w:bCs/>
          <w:sz w:val="24"/>
          <w:szCs w:val="24"/>
        </w:rPr>
        <w:t>;</w:t>
      </w:r>
    </w:p>
    <w:p w:rsidR="0090481C" w:rsidRPr="00DC0BDC" w:rsidRDefault="0090481C" w:rsidP="0090481C">
      <w:pPr>
        <w:pStyle w:val="Tekstpodstawowy"/>
        <w:numPr>
          <w:ilvl w:val="0"/>
          <w:numId w:val="12"/>
        </w:numPr>
        <w:spacing w:before="120" w:line="360" w:lineRule="auto"/>
        <w:jc w:val="both"/>
        <w:rPr>
          <w:rFonts w:ascii="Times New Roman" w:hAnsi="Times New Roman"/>
          <w:bCs/>
          <w:sz w:val="24"/>
          <w:szCs w:val="24"/>
        </w:rPr>
      </w:pPr>
      <w:r w:rsidRPr="00DC0BDC">
        <w:rPr>
          <w:rFonts w:ascii="Times New Roman" w:hAnsi="Times New Roman"/>
          <w:bCs/>
          <w:sz w:val="24"/>
          <w:szCs w:val="24"/>
        </w:rPr>
        <w:t xml:space="preserve">istnieje potrzeba dokonania przeglądu ustawodawstwa pod kontem ustalenia czy inne  ustawy nie zawierają przepisów </w:t>
      </w:r>
      <w:r w:rsidR="00B72BA6" w:rsidRPr="00DC0BDC">
        <w:rPr>
          <w:rFonts w:ascii="Times New Roman" w:hAnsi="Times New Roman"/>
          <w:bCs/>
          <w:sz w:val="24"/>
          <w:szCs w:val="24"/>
        </w:rPr>
        <w:t>u</w:t>
      </w:r>
      <w:r w:rsidRPr="00DC0BDC">
        <w:rPr>
          <w:rFonts w:ascii="Times New Roman" w:hAnsi="Times New Roman"/>
          <w:bCs/>
          <w:sz w:val="24"/>
          <w:szCs w:val="24"/>
        </w:rPr>
        <w:t>szczegół</w:t>
      </w:r>
      <w:r w:rsidR="00B72BA6" w:rsidRPr="00DC0BDC">
        <w:rPr>
          <w:rFonts w:ascii="Times New Roman" w:hAnsi="Times New Roman"/>
          <w:bCs/>
          <w:sz w:val="24"/>
          <w:szCs w:val="24"/>
        </w:rPr>
        <w:t xml:space="preserve">awiających </w:t>
      </w:r>
      <w:r w:rsidRPr="00DC0BDC">
        <w:rPr>
          <w:rFonts w:ascii="Times New Roman" w:hAnsi="Times New Roman"/>
          <w:bCs/>
          <w:sz w:val="24"/>
          <w:szCs w:val="24"/>
        </w:rPr>
        <w:t xml:space="preserve">treść instytucji ograniczenia </w:t>
      </w:r>
      <w:r w:rsidRPr="00DC0BDC">
        <w:rPr>
          <w:rFonts w:ascii="Times New Roman" w:hAnsi="Times New Roman"/>
          <w:bCs/>
          <w:sz w:val="24"/>
          <w:szCs w:val="24"/>
        </w:rPr>
        <w:lastRenderedPageBreak/>
        <w:t xml:space="preserve">władzy rodzicielskiej (ewentualnie </w:t>
      </w:r>
      <w:r w:rsidR="00263C1F" w:rsidRPr="00DC0BDC">
        <w:rPr>
          <w:rFonts w:ascii="Times New Roman" w:hAnsi="Times New Roman"/>
          <w:bCs/>
          <w:sz w:val="24"/>
          <w:szCs w:val="24"/>
        </w:rPr>
        <w:t>wskazują</w:t>
      </w:r>
      <w:r w:rsidR="00B72BA6" w:rsidRPr="00DC0BDC">
        <w:rPr>
          <w:rFonts w:ascii="Times New Roman" w:hAnsi="Times New Roman"/>
          <w:bCs/>
          <w:sz w:val="24"/>
          <w:szCs w:val="24"/>
        </w:rPr>
        <w:t>cych</w:t>
      </w:r>
      <w:r w:rsidR="00263C1F" w:rsidRPr="00DC0BDC">
        <w:rPr>
          <w:rFonts w:ascii="Times New Roman" w:hAnsi="Times New Roman"/>
          <w:bCs/>
          <w:sz w:val="24"/>
          <w:szCs w:val="24"/>
        </w:rPr>
        <w:t xml:space="preserve"> na </w:t>
      </w:r>
      <w:r w:rsidRPr="00DC0BDC">
        <w:rPr>
          <w:rFonts w:ascii="Times New Roman" w:hAnsi="Times New Roman"/>
          <w:bCs/>
          <w:sz w:val="24"/>
          <w:szCs w:val="24"/>
        </w:rPr>
        <w:t>spraw</w:t>
      </w:r>
      <w:r w:rsidR="00263C1F" w:rsidRPr="00DC0BDC">
        <w:rPr>
          <w:rFonts w:ascii="Times New Roman" w:hAnsi="Times New Roman"/>
          <w:bCs/>
          <w:sz w:val="24"/>
          <w:szCs w:val="24"/>
        </w:rPr>
        <w:t>y</w:t>
      </w:r>
      <w:r w:rsidRPr="00DC0BDC">
        <w:rPr>
          <w:rFonts w:ascii="Times New Roman" w:hAnsi="Times New Roman"/>
          <w:bCs/>
          <w:sz w:val="24"/>
          <w:szCs w:val="24"/>
        </w:rPr>
        <w:t xml:space="preserve"> </w:t>
      </w:r>
      <w:bookmarkStart w:id="25" w:name="_Hlk69373602"/>
      <w:r w:rsidRPr="00DC0BDC">
        <w:rPr>
          <w:rFonts w:ascii="Times New Roman" w:eastAsia="Times New Roman" w:hAnsi="Times New Roman"/>
          <w:bCs/>
          <w:sz w:val="24"/>
          <w:szCs w:val="24"/>
          <w:lang w:eastAsia="pl-PL"/>
        </w:rPr>
        <w:t>istotn</w:t>
      </w:r>
      <w:r w:rsidR="00263C1F" w:rsidRPr="00DC0BDC">
        <w:rPr>
          <w:rFonts w:ascii="Times New Roman" w:eastAsia="Times New Roman" w:hAnsi="Times New Roman"/>
          <w:bCs/>
          <w:sz w:val="24"/>
          <w:szCs w:val="24"/>
          <w:lang w:eastAsia="pl-PL"/>
        </w:rPr>
        <w:t>e</w:t>
      </w:r>
      <w:r w:rsidRPr="00DC0BDC">
        <w:rPr>
          <w:rFonts w:ascii="Times New Roman" w:eastAsia="Times New Roman" w:hAnsi="Times New Roman"/>
          <w:bCs/>
          <w:sz w:val="24"/>
          <w:szCs w:val="24"/>
          <w:lang w:eastAsia="pl-PL"/>
        </w:rPr>
        <w:t xml:space="preserve"> </w:t>
      </w:r>
      <w:r w:rsidRPr="00DC0BDC">
        <w:rPr>
          <w:rFonts w:ascii="Times New Roman" w:hAnsi="Times New Roman"/>
          <w:bCs/>
          <w:color w:val="000000"/>
          <w:sz w:val="24"/>
          <w:szCs w:val="24"/>
        </w:rPr>
        <w:t xml:space="preserve">dla </w:t>
      </w:r>
      <w:r w:rsidRPr="00DC0BDC">
        <w:rPr>
          <w:rFonts w:ascii="Times New Roman" w:eastAsia="Times New Roman" w:hAnsi="Times New Roman"/>
          <w:bCs/>
          <w:color w:val="000000"/>
          <w:sz w:val="24"/>
          <w:szCs w:val="24"/>
          <w:lang w:eastAsia="pl-PL"/>
        </w:rPr>
        <w:t>dziecka</w:t>
      </w:r>
      <w:r w:rsidRPr="00DC0BDC">
        <w:rPr>
          <w:rFonts w:ascii="Times New Roman" w:hAnsi="Times New Roman"/>
          <w:bCs/>
          <w:color w:val="000000"/>
          <w:sz w:val="24"/>
          <w:szCs w:val="24"/>
        </w:rPr>
        <w:t xml:space="preserve"> </w:t>
      </w:r>
      <w:r w:rsidRPr="00DC0BDC">
        <w:rPr>
          <w:rFonts w:ascii="Times New Roman" w:eastAsia="Times New Roman" w:hAnsi="Times New Roman"/>
          <w:bCs/>
          <w:color w:val="000000"/>
          <w:sz w:val="24"/>
          <w:szCs w:val="24"/>
          <w:lang w:eastAsia="pl-PL"/>
        </w:rPr>
        <w:t>rozstrzyga</w:t>
      </w:r>
      <w:r w:rsidRPr="00DC0BDC">
        <w:rPr>
          <w:rFonts w:ascii="Times New Roman" w:hAnsi="Times New Roman"/>
          <w:bCs/>
          <w:color w:val="000000"/>
          <w:sz w:val="24"/>
          <w:szCs w:val="24"/>
        </w:rPr>
        <w:t>n</w:t>
      </w:r>
      <w:r w:rsidR="00263C1F" w:rsidRPr="00DC0BDC">
        <w:rPr>
          <w:rFonts w:ascii="Times New Roman" w:hAnsi="Times New Roman"/>
          <w:bCs/>
          <w:color w:val="000000"/>
          <w:sz w:val="24"/>
          <w:szCs w:val="24"/>
        </w:rPr>
        <w:t>e</w:t>
      </w:r>
      <w:r w:rsidRPr="00DC0BDC">
        <w:rPr>
          <w:rFonts w:ascii="Times New Roman" w:eastAsia="Times New Roman" w:hAnsi="Times New Roman"/>
          <w:bCs/>
          <w:color w:val="000000"/>
          <w:sz w:val="24"/>
          <w:szCs w:val="24"/>
          <w:lang w:eastAsia="pl-PL"/>
        </w:rPr>
        <w:t xml:space="preserve"> wspólnie</w:t>
      </w:r>
      <w:r w:rsidRPr="00DC0BDC">
        <w:rPr>
          <w:rFonts w:ascii="Times New Roman" w:hAnsi="Times New Roman"/>
          <w:bCs/>
          <w:color w:val="000000"/>
          <w:sz w:val="24"/>
          <w:szCs w:val="24"/>
        </w:rPr>
        <w:t xml:space="preserve"> przez rodziców</w:t>
      </w:r>
      <w:bookmarkEnd w:id="25"/>
      <w:r w:rsidRPr="00DC0BDC">
        <w:rPr>
          <w:rFonts w:ascii="Times New Roman" w:hAnsi="Times New Roman"/>
          <w:bCs/>
          <w:color w:val="000000"/>
          <w:sz w:val="24"/>
          <w:szCs w:val="24"/>
        </w:rPr>
        <w:t>);</w:t>
      </w:r>
    </w:p>
    <w:p w:rsidR="005B44B0" w:rsidRPr="00DC0BDC" w:rsidRDefault="00EC2431" w:rsidP="004E6E5C">
      <w:pPr>
        <w:pStyle w:val="Tekstpodstawowy"/>
        <w:numPr>
          <w:ilvl w:val="0"/>
          <w:numId w:val="12"/>
        </w:numPr>
        <w:spacing w:before="120" w:line="360" w:lineRule="auto"/>
        <w:jc w:val="both"/>
        <w:rPr>
          <w:rFonts w:ascii="Times New Roman" w:hAnsi="Times New Roman"/>
          <w:bCs/>
          <w:sz w:val="24"/>
          <w:szCs w:val="24"/>
        </w:rPr>
      </w:pPr>
      <w:r w:rsidRPr="00DC0BDC">
        <w:rPr>
          <w:rFonts w:ascii="Times New Roman" w:hAnsi="Times New Roman"/>
          <w:bCs/>
          <w:color w:val="000000"/>
          <w:sz w:val="24"/>
          <w:szCs w:val="24"/>
        </w:rPr>
        <w:t xml:space="preserve">należy rozważyć </w:t>
      </w:r>
      <w:r w:rsidR="00263C1F" w:rsidRPr="00DC0BDC">
        <w:rPr>
          <w:rFonts w:ascii="Times New Roman" w:hAnsi="Times New Roman"/>
          <w:bCs/>
          <w:color w:val="000000"/>
          <w:sz w:val="24"/>
          <w:szCs w:val="24"/>
        </w:rPr>
        <w:t>zasadność w</w:t>
      </w:r>
      <w:r w:rsidRPr="00DC0BDC">
        <w:rPr>
          <w:rFonts w:ascii="Times New Roman" w:hAnsi="Times New Roman"/>
          <w:bCs/>
          <w:color w:val="000000"/>
          <w:sz w:val="24"/>
          <w:szCs w:val="24"/>
        </w:rPr>
        <w:t>prowadz</w:t>
      </w:r>
      <w:r w:rsidR="00263C1F" w:rsidRPr="00DC0BDC">
        <w:rPr>
          <w:rFonts w:ascii="Times New Roman" w:hAnsi="Times New Roman"/>
          <w:bCs/>
          <w:color w:val="000000"/>
          <w:sz w:val="24"/>
          <w:szCs w:val="24"/>
        </w:rPr>
        <w:t xml:space="preserve">enia </w:t>
      </w:r>
      <w:r w:rsidRPr="00DC0BDC">
        <w:rPr>
          <w:rFonts w:ascii="Times New Roman" w:hAnsi="Times New Roman"/>
          <w:bCs/>
          <w:color w:val="000000"/>
          <w:sz w:val="24"/>
          <w:szCs w:val="24"/>
        </w:rPr>
        <w:t>do Kodeksu rodzinnego i opiekuńczego przepis</w:t>
      </w:r>
      <w:r w:rsidR="00263C1F" w:rsidRPr="00DC0BDC">
        <w:rPr>
          <w:rFonts w:ascii="Times New Roman" w:hAnsi="Times New Roman"/>
          <w:bCs/>
          <w:color w:val="000000"/>
          <w:sz w:val="24"/>
          <w:szCs w:val="24"/>
        </w:rPr>
        <w:t>ów</w:t>
      </w:r>
      <w:r w:rsidRPr="00DC0BDC">
        <w:rPr>
          <w:rFonts w:ascii="Times New Roman" w:hAnsi="Times New Roman"/>
          <w:bCs/>
          <w:color w:val="000000"/>
          <w:sz w:val="24"/>
          <w:szCs w:val="24"/>
        </w:rPr>
        <w:t xml:space="preserve">, które kształtowałyby </w:t>
      </w:r>
      <w:r w:rsidR="008744E2" w:rsidRPr="00DC0BDC">
        <w:rPr>
          <w:rFonts w:ascii="Times New Roman" w:hAnsi="Times New Roman"/>
          <w:bCs/>
          <w:color w:val="000000"/>
          <w:sz w:val="24"/>
          <w:szCs w:val="24"/>
        </w:rPr>
        <w:t>otwarty</w:t>
      </w:r>
      <w:r w:rsidR="00377110" w:rsidRPr="00DC0BDC">
        <w:rPr>
          <w:rFonts w:ascii="Times New Roman" w:hAnsi="Times New Roman"/>
          <w:bCs/>
          <w:color w:val="000000"/>
          <w:sz w:val="24"/>
          <w:szCs w:val="24"/>
        </w:rPr>
        <w:t xml:space="preserve"> (przykładowy)</w:t>
      </w:r>
      <w:r w:rsidR="008744E2" w:rsidRPr="00DC0BDC">
        <w:rPr>
          <w:rFonts w:ascii="Times New Roman" w:hAnsi="Times New Roman"/>
          <w:bCs/>
          <w:color w:val="000000"/>
          <w:sz w:val="24"/>
          <w:szCs w:val="24"/>
        </w:rPr>
        <w:t xml:space="preserve"> </w:t>
      </w:r>
      <w:r w:rsidRPr="00DC0BDC">
        <w:rPr>
          <w:rFonts w:ascii="Times New Roman" w:hAnsi="Times New Roman"/>
          <w:bCs/>
          <w:color w:val="000000"/>
          <w:sz w:val="24"/>
          <w:szCs w:val="24"/>
        </w:rPr>
        <w:t xml:space="preserve">katalog spraw </w:t>
      </w:r>
      <w:r w:rsidRPr="00DC0BDC">
        <w:rPr>
          <w:rFonts w:ascii="Times New Roman" w:eastAsia="Times New Roman" w:hAnsi="Times New Roman"/>
          <w:bCs/>
          <w:sz w:val="24"/>
          <w:szCs w:val="24"/>
          <w:lang w:eastAsia="pl-PL"/>
        </w:rPr>
        <w:t xml:space="preserve">istotnych </w:t>
      </w:r>
      <w:r w:rsidRPr="00DC0BDC">
        <w:rPr>
          <w:rFonts w:ascii="Times New Roman" w:hAnsi="Times New Roman"/>
          <w:bCs/>
          <w:color w:val="000000"/>
          <w:sz w:val="24"/>
          <w:szCs w:val="24"/>
        </w:rPr>
        <w:t xml:space="preserve">dla </w:t>
      </w:r>
      <w:r w:rsidRPr="00DC0BDC">
        <w:rPr>
          <w:rFonts w:ascii="Times New Roman" w:eastAsia="Times New Roman" w:hAnsi="Times New Roman"/>
          <w:bCs/>
          <w:color w:val="000000"/>
          <w:sz w:val="24"/>
          <w:szCs w:val="24"/>
          <w:lang w:eastAsia="pl-PL"/>
        </w:rPr>
        <w:t>dziecka</w:t>
      </w:r>
      <w:r w:rsidRPr="00DC0BDC">
        <w:rPr>
          <w:rFonts w:ascii="Times New Roman" w:hAnsi="Times New Roman"/>
          <w:bCs/>
          <w:color w:val="000000"/>
          <w:sz w:val="24"/>
          <w:szCs w:val="24"/>
        </w:rPr>
        <w:t xml:space="preserve"> </w:t>
      </w:r>
      <w:r w:rsidRPr="00DC0BDC">
        <w:rPr>
          <w:rFonts w:ascii="Times New Roman" w:eastAsia="Times New Roman" w:hAnsi="Times New Roman"/>
          <w:bCs/>
          <w:color w:val="000000"/>
          <w:sz w:val="24"/>
          <w:szCs w:val="24"/>
          <w:lang w:eastAsia="pl-PL"/>
        </w:rPr>
        <w:t>rozstrzyga</w:t>
      </w:r>
      <w:r w:rsidRPr="00DC0BDC">
        <w:rPr>
          <w:rFonts w:ascii="Times New Roman" w:hAnsi="Times New Roman"/>
          <w:bCs/>
          <w:color w:val="000000"/>
          <w:sz w:val="24"/>
          <w:szCs w:val="24"/>
        </w:rPr>
        <w:t>nych</w:t>
      </w:r>
      <w:r w:rsidRPr="00DC0BDC">
        <w:rPr>
          <w:rFonts w:ascii="Times New Roman" w:eastAsia="Times New Roman" w:hAnsi="Times New Roman"/>
          <w:bCs/>
          <w:color w:val="000000"/>
          <w:sz w:val="24"/>
          <w:szCs w:val="24"/>
          <w:lang w:eastAsia="pl-PL"/>
        </w:rPr>
        <w:t xml:space="preserve"> wspólnie</w:t>
      </w:r>
      <w:r w:rsidRPr="00DC0BDC">
        <w:rPr>
          <w:rFonts w:ascii="Times New Roman" w:hAnsi="Times New Roman"/>
          <w:bCs/>
          <w:color w:val="000000"/>
          <w:sz w:val="24"/>
          <w:szCs w:val="24"/>
        </w:rPr>
        <w:t xml:space="preserve"> przez rodziców</w:t>
      </w:r>
      <w:r w:rsidR="00377110" w:rsidRPr="00DC0BDC">
        <w:rPr>
          <w:rFonts w:ascii="Times New Roman" w:hAnsi="Times New Roman"/>
          <w:bCs/>
          <w:color w:val="000000"/>
          <w:sz w:val="24"/>
          <w:szCs w:val="24"/>
        </w:rPr>
        <w:t xml:space="preserve">, co </w:t>
      </w:r>
      <w:r w:rsidR="004E6E5C" w:rsidRPr="00DC0BDC">
        <w:rPr>
          <w:rFonts w:ascii="Times New Roman" w:hAnsi="Times New Roman"/>
          <w:bCs/>
          <w:color w:val="000000"/>
          <w:sz w:val="24"/>
          <w:szCs w:val="24"/>
        </w:rPr>
        <w:t xml:space="preserve">nie tylko </w:t>
      </w:r>
      <w:r w:rsidR="00377110" w:rsidRPr="00DC0BDC">
        <w:rPr>
          <w:rFonts w:ascii="Times New Roman" w:hAnsi="Times New Roman"/>
          <w:bCs/>
          <w:color w:val="000000"/>
          <w:sz w:val="24"/>
          <w:szCs w:val="24"/>
        </w:rPr>
        <w:t>ułatwiłoby</w:t>
      </w:r>
      <w:r w:rsidR="004E6E5C" w:rsidRPr="00DC0BDC">
        <w:rPr>
          <w:rFonts w:ascii="Times New Roman" w:hAnsi="Times New Roman"/>
          <w:bCs/>
          <w:color w:val="000000"/>
          <w:sz w:val="24"/>
          <w:szCs w:val="24"/>
        </w:rPr>
        <w:t xml:space="preserve"> </w:t>
      </w:r>
      <w:r w:rsidR="00377110" w:rsidRPr="00DC0BDC">
        <w:rPr>
          <w:rFonts w:ascii="Times New Roman" w:hAnsi="Times New Roman"/>
          <w:bCs/>
          <w:color w:val="000000"/>
          <w:sz w:val="24"/>
          <w:szCs w:val="24"/>
        </w:rPr>
        <w:t>pracę sędzi</w:t>
      </w:r>
      <w:r w:rsidR="004E6E5C" w:rsidRPr="00DC0BDC">
        <w:rPr>
          <w:rFonts w:ascii="Times New Roman" w:hAnsi="Times New Roman"/>
          <w:bCs/>
          <w:color w:val="000000"/>
          <w:sz w:val="24"/>
          <w:szCs w:val="24"/>
        </w:rPr>
        <w:t>ów, ale przede wszystkim przyczyniałoby się do precyzyjnego określenia zakresu ograniczenia władzy rodzicielskiej.</w:t>
      </w:r>
    </w:p>
    <w:p w:rsidR="00DD7C7F" w:rsidRPr="00DC0BDC" w:rsidRDefault="00DD7C7F" w:rsidP="00433009">
      <w:pPr>
        <w:pStyle w:val="Tekstpodstawowy"/>
        <w:spacing w:before="120" w:line="360" w:lineRule="auto"/>
        <w:jc w:val="both"/>
        <w:rPr>
          <w:rFonts w:ascii="Times New Roman" w:hAnsi="Times New Roman"/>
          <w:sz w:val="24"/>
          <w:szCs w:val="24"/>
        </w:rPr>
      </w:pPr>
    </w:p>
    <w:p w:rsidR="00AE3854" w:rsidRPr="00DC0BDC" w:rsidRDefault="00263C1F" w:rsidP="00837004">
      <w:pPr>
        <w:pStyle w:val="Tekstpodstawowy"/>
        <w:spacing w:before="120" w:line="360" w:lineRule="auto"/>
        <w:ind w:firstLine="360"/>
        <w:jc w:val="both"/>
        <w:rPr>
          <w:rFonts w:ascii="Times New Roman" w:hAnsi="Times New Roman"/>
          <w:b/>
          <w:bCs/>
          <w:sz w:val="24"/>
          <w:szCs w:val="24"/>
        </w:rPr>
      </w:pPr>
      <w:r w:rsidRPr="00DC0BDC">
        <w:rPr>
          <w:rFonts w:ascii="Times New Roman" w:hAnsi="Times New Roman"/>
          <w:b/>
          <w:bCs/>
          <w:sz w:val="24"/>
          <w:szCs w:val="24"/>
        </w:rPr>
        <w:t>5</w:t>
      </w:r>
      <w:r w:rsidR="00B45C9A" w:rsidRPr="00DC0BDC">
        <w:rPr>
          <w:rFonts w:ascii="Times New Roman" w:hAnsi="Times New Roman"/>
          <w:b/>
          <w:bCs/>
          <w:sz w:val="24"/>
          <w:szCs w:val="24"/>
        </w:rPr>
        <w:t>. Opłat</w:t>
      </w:r>
      <w:r w:rsidR="00AE3854" w:rsidRPr="00DC0BDC">
        <w:rPr>
          <w:rFonts w:ascii="Times New Roman" w:hAnsi="Times New Roman"/>
          <w:b/>
          <w:bCs/>
          <w:sz w:val="24"/>
          <w:szCs w:val="24"/>
        </w:rPr>
        <w:t>y</w:t>
      </w:r>
      <w:r w:rsidR="00B45C9A" w:rsidRPr="00DC0BDC">
        <w:rPr>
          <w:rFonts w:ascii="Times New Roman" w:hAnsi="Times New Roman"/>
          <w:b/>
          <w:bCs/>
          <w:sz w:val="24"/>
          <w:szCs w:val="24"/>
        </w:rPr>
        <w:t xml:space="preserve"> za wydanie </w:t>
      </w:r>
      <w:r w:rsidR="00C66020" w:rsidRPr="00DC0BDC">
        <w:rPr>
          <w:rFonts w:ascii="Times New Roman" w:hAnsi="Times New Roman"/>
          <w:b/>
          <w:bCs/>
          <w:sz w:val="24"/>
          <w:szCs w:val="24"/>
        </w:rPr>
        <w:t xml:space="preserve">paszportu i paszportu tymczasowego  </w:t>
      </w:r>
    </w:p>
    <w:p w:rsidR="00BE3181" w:rsidRPr="00DC0BDC" w:rsidRDefault="00A3421F" w:rsidP="00BE3181">
      <w:pPr>
        <w:pStyle w:val="ARTartustawynprozporzdzenia"/>
        <w:rPr>
          <w:rFonts w:ascii="Times New Roman" w:hAnsi="Times New Roman"/>
          <w:bCs/>
          <w:szCs w:val="24"/>
        </w:rPr>
      </w:pPr>
      <w:r w:rsidRPr="00DC0BDC">
        <w:rPr>
          <w:bCs/>
        </w:rPr>
        <w:t xml:space="preserve">5.1. </w:t>
      </w:r>
      <w:r w:rsidR="00BE3181" w:rsidRPr="00DC0BDC">
        <w:rPr>
          <w:bCs/>
        </w:rPr>
        <w:t xml:space="preserve">Zgodnie z art. 20 ust. 1 </w:t>
      </w:r>
      <w:r w:rsidR="008744E2" w:rsidRPr="00DC0BDC">
        <w:rPr>
          <w:bCs/>
        </w:rPr>
        <w:t xml:space="preserve">projektu ustawy </w:t>
      </w:r>
      <w:r w:rsidR="00BE3181" w:rsidRPr="00DC0BDC">
        <w:rPr>
          <w:bCs/>
        </w:rPr>
        <w:t>paszporty oraz</w:t>
      </w:r>
      <w:r w:rsidR="00BE3181" w:rsidRPr="00DC0BDC">
        <w:t xml:space="preserve"> paszporty tymczasowe są wydawane odpłatnie. W związku z tym niezbędne jest umieszczenie w przepisie materialnym</w:t>
      </w:r>
      <w:r w:rsidR="00BE3181" w:rsidRPr="00DC0BDC">
        <w:rPr>
          <w:rFonts w:ascii="Times New Roman" w:hAnsi="Times New Roman"/>
          <w:bCs/>
          <w:szCs w:val="24"/>
        </w:rPr>
        <w:t xml:space="preserve"> projektu ustawy zasad określania w rozporządzeniu Rady Ministrów wysokości opłaty paszportowej, w tym jej maksymalnej wysokości, np. poprzez wprowadzenie do takiego przepisu ograniczenia zawartego obecnie w upoważnieniu ustawowym do wydawania rozporządzenia z art. 25 ust. 1 opiniowanego projektu ustawy (analogicznej zmiany wymaga sposób ukształtowania w art. 84-85 projektu ustawy podstaw prawnych do wydania przez Radę Ministrów rozporządzenia określającego </w:t>
      </w:r>
      <w:r w:rsidR="00BE3181" w:rsidRPr="00DC0BDC">
        <w:rPr>
          <w:rFonts w:ascii="Times New Roman" w:hAnsi="Times New Roman"/>
          <w:szCs w:val="24"/>
        </w:rPr>
        <w:t xml:space="preserve">wysokość oraz sposób i terminy wnoszenia opłaty za dostęp do usługi </w:t>
      </w:r>
      <w:r w:rsidR="00BE3181" w:rsidRPr="00DC0BDC">
        <w:rPr>
          <w:rFonts w:ascii="Times New Roman" w:hAnsi="Times New Roman"/>
          <w:bCs/>
          <w:szCs w:val="24"/>
        </w:rPr>
        <w:t xml:space="preserve">udostępniania </w:t>
      </w:r>
      <w:r w:rsidR="001F3AAA" w:rsidRPr="00DC0BDC">
        <w:rPr>
          <w:rFonts w:ascii="Times New Roman" w:hAnsi="Times New Roman"/>
          <w:szCs w:val="24"/>
        </w:rPr>
        <w:t>danych podmiotom s</w:t>
      </w:r>
      <w:r w:rsidR="00BE3181" w:rsidRPr="00DC0BDC">
        <w:rPr>
          <w:rFonts w:ascii="Times New Roman" w:hAnsi="Times New Roman"/>
          <w:szCs w:val="24"/>
        </w:rPr>
        <w:t>poza katalogu określonego w art. 82 ust. 1 projektu ustawy zgromadzonych w Rejestrze Dokumentów Paszportowych).</w:t>
      </w:r>
    </w:p>
    <w:p w:rsidR="00717DDF" w:rsidRPr="00DC0BDC" w:rsidRDefault="00926B06" w:rsidP="005274B6">
      <w:pPr>
        <w:pStyle w:val="Tekstpodstawowy"/>
        <w:spacing w:before="120" w:line="360" w:lineRule="auto"/>
        <w:ind w:firstLine="510"/>
        <w:jc w:val="both"/>
        <w:rPr>
          <w:rFonts w:ascii="Times New Roman" w:hAnsi="Times New Roman"/>
          <w:sz w:val="24"/>
          <w:szCs w:val="24"/>
        </w:rPr>
      </w:pPr>
      <w:r w:rsidRPr="00DC0BDC">
        <w:rPr>
          <w:rFonts w:ascii="Times New Roman" w:hAnsi="Times New Roman"/>
          <w:sz w:val="24"/>
          <w:szCs w:val="24"/>
        </w:rPr>
        <w:t xml:space="preserve">Projekt ustawy </w:t>
      </w:r>
      <w:r w:rsidR="00033079" w:rsidRPr="00DC0BDC">
        <w:rPr>
          <w:rFonts w:ascii="Times New Roman" w:hAnsi="Times New Roman"/>
          <w:sz w:val="24"/>
          <w:szCs w:val="24"/>
        </w:rPr>
        <w:t xml:space="preserve">poszerza </w:t>
      </w:r>
      <w:r w:rsidR="00BB2E79" w:rsidRPr="00DC0BDC">
        <w:rPr>
          <w:rFonts w:ascii="Times New Roman" w:hAnsi="Times New Roman"/>
          <w:sz w:val="24"/>
          <w:szCs w:val="24"/>
        </w:rPr>
        <w:t>(w stosunku do rozwiązań z ustawy o dokumentach</w:t>
      </w:r>
      <w:r w:rsidR="00A3421F" w:rsidRPr="00DC0BDC">
        <w:rPr>
          <w:rFonts w:ascii="Times New Roman" w:hAnsi="Times New Roman"/>
          <w:sz w:val="24"/>
          <w:szCs w:val="24"/>
        </w:rPr>
        <w:t xml:space="preserve"> paszportowych</w:t>
      </w:r>
      <w:r w:rsidR="00BB2E79" w:rsidRPr="00DC0BDC">
        <w:rPr>
          <w:rFonts w:ascii="Times New Roman" w:hAnsi="Times New Roman"/>
          <w:sz w:val="24"/>
          <w:szCs w:val="24"/>
        </w:rPr>
        <w:t xml:space="preserve">) </w:t>
      </w:r>
      <w:r w:rsidR="00550663" w:rsidRPr="00DC0BDC">
        <w:rPr>
          <w:rFonts w:ascii="Times New Roman" w:hAnsi="Times New Roman"/>
          <w:sz w:val="24"/>
          <w:szCs w:val="24"/>
        </w:rPr>
        <w:t xml:space="preserve">katalog podmiotów uprawnionych do uiszczania mniejszych opłat za wydanie dokumentu paszportowego </w:t>
      </w:r>
      <w:r w:rsidR="00033079" w:rsidRPr="00DC0BDC">
        <w:rPr>
          <w:rFonts w:ascii="Times New Roman" w:hAnsi="Times New Roman"/>
          <w:sz w:val="24"/>
          <w:szCs w:val="24"/>
        </w:rPr>
        <w:t xml:space="preserve">o </w:t>
      </w:r>
      <w:r w:rsidR="00A3421F" w:rsidRPr="00DC0BDC">
        <w:rPr>
          <w:rFonts w:ascii="Times New Roman" w:hAnsi="Times New Roman"/>
          <w:sz w:val="24"/>
          <w:szCs w:val="24"/>
        </w:rPr>
        <w:t xml:space="preserve">nowe </w:t>
      </w:r>
      <w:r w:rsidR="00033079" w:rsidRPr="00DC0BDC">
        <w:rPr>
          <w:rFonts w:ascii="Times New Roman" w:hAnsi="Times New Roman"/>
          <w:sz w:val="24"/>
          <w:szCs w:val="24"/>
        </w:rPr>
        <w:t xml:space="preserve">kategorie </w:t>
      </w:r>
      <w:r w:rsidR="00BB2E79" w:rsidRPr="00DC0BDC">
        <w:rPr>
          <w:rFonts w:ascii="Times New Roman" w:hAnsi="Times New Roman"/>
          <w:sz w:val="24"/>
          <w:szCs w:val="24"/>
        </w:rPr>
        <w:t xml:space="preserve">podmiotów uprawnionych </w:t>
      </w:r>
      <w:r w:rsidR="00717DDF" w:rsidRPr="00DC0BDC">
        <w:rPr>
          <w:rFonts w:ascii="Times New Roman" w:hAnsi="Times New Roman"/>
          <w:sz w:val="24"/>
          <w:szCs w:val="24"/>
        </w:rPr>
        <w:t>(pobierających specjalny zasiłek opiekuńczy, świadczenie pielęgnacyjne lub zasiłek dla opiekuna; posiadających status działacza opozycji antykomunistycznej lub osoby represjonowanej z powodów politycznych; świadczących pracę po 1956 r. na rzecz organizacji politycznych i związków zawodowych, nielegalnych w okresie państwa komunistycznego oraz niewykonujących pracy na skutek represji politycznych). Katalog ten został także precyzyjniej sformułowany i usystematyzowany.</w:t>
      </w:r>
    </w:p>
    <w:p w:rsidR="0030556B" w:rsidRPr="00DC0BDC" w:rsidRDefault="00C66020" w:rsidP="00433009">
      <w:pPr>
        <w:pStyle w:val="Tekstpodstawowy"/>
        <w:spacing w:before="120" w:line="360" w:lineRule="auto"/>
        <w:ind w:firstLine="708"/>
        <w:jc w:val="both"/>
        <w:rPr>
          <w:rFonts w:ascii="Times New Roman" w:hAnsi="Times New Roman"/>
          <w:sz w:val="24"/>
          <w:szCs w:val="24"/>
        </w:rPr>
      </w:pPr>
      <w:r w:rsidRPr="00DC0BDC">
        <w:rPr>
          <w:rFonts w:ascii="Times New Roman" w:hAnsi="Times New Roman"/>
          <w:sz w:val="24"/>
          <w:szCs w:val="24"/>
        </w:rPr>
        <w:t xml:space="preserve">Dążąc do uproszczenia systemu określającego zasady obniżania opłat za wydanie paszportu i paszportu tymczasowego projektodawca przewiduje rezygnację </w:t>
      </w:r>
      <w:r w:rsidR="007C6BFD" w:rsidRPr="00DC0BDC">
        <w:rPr>
          <w:rFonts w:ascii="Times New Roman" w:hAnsi="Times New Roman"/>
          <w:sz w:val="24"/>
          <w:szCs w:val="24"/>
        </w:rPr>
        <w:t>z</w:t>
      </w:r>
      <w:r w:rsidR="00433009" w:rsidRPr="00DC0BDC">
        <w:rPr>
          <w:rFonts w:ascii="Times New Roman" w:hAnsi="Times New Roman"/>
          <w:sz w:val="24"/>
          <w:szCs w:val="24"/>
        </w:rPr>
        <w:t xml:space="preserve"> obowiązujących</w:t>
      </w:r>
      <w:r w:rsidR="007C6BFD" w:rsidRPr="00DC0BDC">
        <w:rPr>
          <w:rFonts w:ascii="Times New Roman" w:hAnsi="Times New Roman"/>
          <w:sz w:val="24"/>
          <w:szCs w:val="24"/>
        </w:rPr>
        <w:t xml:space="preserve"> </w:t>
      </w:r>
      <w:r w:rsidR="00433009" w:rsidRPr="00DC0BDC">
        <w:rPr>
          <w:rFonts w:ascii="Times New Roman" w:hAnsi="Times New Roman"/>
          <w:sz w:val="24"/>
          <w:szCs w:val="24"/>
        </w:rPr>
        <w:t xml:space="preserve">rozwiązań, tj. z </w:t>
      </w:r>
      <w:r w:rsidR="007C6BFD" w:rsidRPr="00DC0BDC">
        <w:rPr>
          <w:rFonts w:ascii="Times New Roman" w:hAnsi="Times New Roman"/>
          <w:sz w:val="24"/>
          <w:szCs w:val="24"/>
        </w:rPr>
        <w:t xml:space="preserve">jednej strony z instytucji </w:t>
      </w:r>
      <w:r w:rsidR="001F3AAA" w:rsidRPr="00DC0BDC">
        <w:rPr>
          <w:rFonts w:ascii="Times New Roman" w:hAnsi="Times New Roman"/>
          <w:sz w:val="24"/>
          <w:szCs w:val="24"/>
        </w:rPr>
        <w:t>powiększonych opłat za wydawanie</w:t>
      </w:r>
      <w:r w:rsidR="007C6BFD" w:rsidRPr="00DC0BDC">
        <w:rPr>
          <w:rFonts w:ascii="Times New Roman" w:hAnsi="Times New Roman"/>
          <w:sz w:val="24"/>
          <w:szCs w:val="24"/>
        </w:rPr>
        <w:t xml:space="preserve"> nowego paszportu w miejsce dokumentu utraconego/zagubionego z winy posiadacza (art. 10a ustawy </w:t>
      </w:r>
      <w:r w:rsidR="007C6BFD" w:rsidRPr="00DC0BDC">
        <w:rPr>
          <w:rFonts w:ascii="Times New Roman" w:hAnsi="Times New Roman"/>
          <w:sz w:val="24"/>
          <w:szCs w:val="24"/>
        </w:rPr>
        <w:lastRenderedPageBreak/>
        <w:t xml:space="preserve">o dokumentach), z drugiej strony </w:t>
      </w:r>
      <w:r w:rsidR="00F21301" w:rsidRPr="00DC0BDC">
        <w:rPr>
          <w:rFonts w:ascii="Times New Roman" w:hAnsi="Times New Roman"/>
          <w:sz w:val="24"/>
          <w:szCs w:val="24"/>
        </w:rPr>
        <w:t>z prawa do obniżenia opłaty za nowy paszport przed upływem terminu ważności dotychczas posiadanego z powodu braku miejsca na wizy i stemple graniczne lub zmianę danych,</w:t>
      </w:r>
      <w:r w:rsidRPr="00DC0BDC">
        <w:rPr>
          <w:rFonts w:ascii="Times New Roman" w:hAnsi="Times New Roman"/>
          <w:sz w:val="24"/>
          <w:szCs w:val="24"/>
        </w:rPr>
        <w:t xml:space="preserve"> czy </w:t>
      </w:r>
      <w:r w:rsidR="00F21301" w:rsidRPr="00DC0BDC">
        <w:rPr>
          <w:rFonts w:ascii="Times New Roman" w:hAnsi="Times New Roman"/>
          <w:sz w:val="24"/>
          <w:szCs w:val="24"/>
        </w:rPr>
        <w:t>zmianę wyglądu posiadacza mogącą utrudnić ustalenie jego tożsamości</w:t>
      </w:r>
      <w:r w:rsidR="007C6BFD" w:rsidRPr="00DC0BDC">
        <w:rPr>
          <w:rFonts w:ascii="Times New Roman" w:hAnsi="Times New Roman"/>
          <w:sz w:val="24"/>
          <w:szCs w:val="24"/>
        </w:rPr>
        <w:t xml:space="preserve"> (art. 10)</w:t>
      </w:r>
      <w:r w:rsidR="00F21301" w:rsidRPr="00DC0BDC">
        <w:rPr>
          <w:rFonts w:ascii="Times New Roman" w:hAnsi="Times New Roman"/>
          <w:sz w:val="24"/>
          <w:szCs w:val="24"/>
        </w:rPr>
        <w:t xml:space="preserve">. </w:t>
      </w:r>
      <w:r w:rsidR="00A52622" w:rsidRPr="00DC0BDC">
        <w:rPr>
          <w:rFonts w:ascii="Times New Roman" w:hAnsi="Times New Roman"/>
          <w:sz w:val="24"/>
          <w:szCs w:val="24"/>
        </w:rPr>
        <w:t xml:space="preserve">Jednocześnie w projekcie ustawy poszerzony został katalog </w:t>
      </w:r>
      <w:r w:rsidR="00433009" w:rsidRPr="00DC0BDC">
        <w:rPr>
          <w:rFonts w:ascii="Times New Roman" w:hAnsi="Times New Roman"/>
          <w:sz w:val="24"/>
          <w:szCs w:val="24"/>
        </w:rPr>
        <w:t xml:space="preserve">przypadków w </w:t>
      </w:r>
      <w:r w:rsidR="00A52622" w:rsidRPr="00DC0BDC">
        <w:rPr>
          <w:rFonts w:ascii="Times New Roman" w:hAnsi="Times New Roman"/>
          <w:sz w:val="24"/>
          <w:szCs w:val="24"/>
        </w:rPr>
        <w:t>których nie jest pobierana opłata paszportowa</w:t>
      </w:r>
      <w:r w:rsidR="00033079" w:rsidRPr="00DC0BDC">
        <w:rPr>
          <w:rFonts w:ascii="Times New Roman" w:hAnsi="Times New Roman"/>
          <w:sz w:val="24"/>
          <w:szCs w:val="24"/>
        </w:rPr>
        <w:t>, tj.</w:t>
      </w:r>
      <w:r w:rsidR="00C6491A" w:rsidRPr="00DC0BDC">
        <w:rPr>
          <w:rFonts w:ascii="Times New Roman" w:hAnsi="Times New Roman"/>
          <w:sz w:val="24"/>
          <w:szCs w:val="24"/>
        </w:rPr>
        <w:t xml:space="preserve">, gdy: a) </w:t>
      </w:r>
      <w:r w:rsidR="00A52622" w:rsidRPr="00DC0BDC">
        <w:rPr>
          <w:rFonts w:ascii="Times New Roman" w:hAnsi="Times New Roman"/>
          <w:sz w:val="24"/>
          <w:szCs w:val="24"/>
        </w:rPr>
        <w:t>wniosek o wydanie paszportu przed upływem terminu ważności dotychczas posiadanego paszportu</w:t>
      </w:r>
      <w:r w:rsidR="00C6491A" w:rsidRPr="00DC0BDC">
        <w:rPr>
          <w:rFonts w:ascii="Times New Roman" w:hAnsi="Times New Roman"/>
          <w:sz w:val="24"/>
          <w:szCs w:val="24"/>
        </w:rPr>
        <w:t xml:space="preserve"> został złożony </w:t>
      </w:r>
      <w:r w:rsidR="00A52622" w:rsidRPr="00DC0BDC">
        <w:rPr>
          <w:rFonts w:ascii="Times New Roman" w:hAnsi="Times New Roman"/>
          <w:sz w:val="24"/>
          <w:szCs w:val="24"/>
        </w:rPr>
        <w:t>w związku z usunięciem niezgodności w zakresie podstawowych danych dotyczących tożsamości</w:t>
      </w:r>
      <w:r w:rsidR="00C6491A" w:rsidRPr="00DC0BDC">
        <w:rPr>
          <w:rFonts w:ascii="Times New Roman" w:hAnsi="Times New Roman"/>
          <w:sz w:val="24"/>
          <w:szCs w:val="24"/>
        </w:rPr>
        <w:t xml:space="preserve">; b) </w:t>
      </w:r>
      <w:r w:rsidR="00A52622" w:rsidRPr="00DC0BDC">
        <w:rPr>
          <w:rFonts w:ascii="Times New Roman" w:hAnsi="Times New Roman"/>
          <w:sz w:val="24"/>
          <w:szCs w:val="24"/>
        </w:rPr>
        <w:t xml:space="preserve">prawomocnym orzeczeniem sądu </w:t>
      </w:r>
      <w:r w:rsidR="00C6491A" w:rsidRPr="00DC0BDC">
        <w:rPr>
          <w:rFonts w:ascii="Times New Roman" w:hAnsi="Times New Roman"/>
          <w:sz w:val="24"/>
          <w:szCs w:val="24"/>
        </w:rPr>
        <w:t xml:space="preserve">została </w:t>
      </w:r>
      <w:r w:rsidR="00A52622" w:rsidRPr="00DC0BDC">
        <w:rPr>
          <w:rFonts w:ascii="Times New Roman" w:hAnsi="Times New Roman"/>
          <w:sz w:val="24"/>
          <w:szCs w:val="24"/>
        </w:rPr>
        <w:t>stwierdz</w:t>
      </w:r>
      <w:r w:rsidR="00C6491A" w:rsidRPr="00DC0BDC">
        <w:rPr>
          <w:rFonts w:ascii="Times New Roman" w:hAnsi="Times New Roman"/>
          <w:sz w:val="24"/>
          <w:szCs w:val="24"/>
        </w:rPr>
        <w:t xml:space="preserve">ona </w:t>
      </w:r>
      <w:r w:rsidR="00A52622" w:rsidRPr="00DC0BDC">
        <w:rPr>
          <w:rFonts w:ascii="Times New Roman" w:hAnsi="Times New Roman"/>
          <w:sz w:val="24"/>
          <w:szCs w:val="24"/>
        </w:rPr>
        <w:t>nieważnoś</w:t>
      </w:r>
      <w:r w:rsidR="001F3AAA" w:rsidRPr="00DC0BDC">
        <w:rPr>
          <w:rFonts w:ascii="Times New Roman" w:hAnsi="Times New Roman"/>
          <w:sz w:val="24"/>
          <w:szCs w:val="24"/>
        </w:rPr>
        <w:t>ć</w:t>
      </w:r>
      <w:r w:rsidR="00A52622" w:rsidRPr="00DC0BDC">
        <w:rPr>
          <w:rFonts w:ascii="Times New Roman" w:hAnsi="Times New Roman"/>
          <w:sz w:val="24"/>
          <w:szCs w:val="24"/>
        </w:rPr>
        <w:t xml:space="preserve"> decyzji organu paszportowego dotyczącej odmowy wydania lub unieważnienia dotychczas posiadanego dokumentu paszportowego</w:t>
      </w:r>
      <w:r w:rsidR="00C6491A" w:rsidRPr="00DC0BDC">
        <w:rPr>
          <w:rFonts w:ascii="Times New Roman" w:hAnsi="Times New Roman"/>
          <w:sz w:val="24"/>
          <w:szCs w:val="24"/>
        </w:rPr>
        <w:t xml:space="preserve"> (art. 22 ust. 1 pkt 4 i 5 projektu ustawy)</w:t>
      </w:r>
      <w:r w:rsidR="00A52622" w:rsidRPr="00DC0BDC">
        <w:rPr>
          <w:rFonts w:ascii="Times New Roman" w:hAnsi="Times New Roman"/>
          <w:sz w:val="24"/>
          <w:szCs w:val="24"/>
        </w:rPr>
        <w:t xml:space="preserve">. Uzasadnianie </w:t>
      </w:r>
      <w:r w:rsidR="00433009" w:rsidRPr="00DC0BDC">
        <w:rPr>
          <w:rFonts w:ascii="Times New Roman" w:hAnsi="Times New Roman"/>
          <w:sz w:val="24"/>
          <w:szCs w:val="24"/>
        </w:rPr>
        <w:t>w</w:t>
      </w:r>
      <w:r w:rsidR="00A52622" w:rsidRPr="00DC0BDC">
        <w:rPr>
          <w:rFonts w:ascii="Times New Roman" w:hAnsi="Times New Roman"/>
          <w:sz w:val="24"/>
          <w:szCs w:val="24"/>
        </w:rPr>
        <w:t xml:space="preserve">prowadzenia ww. zmian nie budzi zastrzeżeń, zdaniem Rady Legislacyjnej </w:t>
      </w:r>
      <w:r w:rsidR="00C6491A" w:rsidRPr="00DC0BDC">
        <w:rPr>
          <w:rFonts w:ascii="Times New Roman" w:hAnsi="Times New Roman"/>
          <w:sz w:val="24"/>
          <w:szCs w:val="24"/>
        </w:rPr>
        <w:t xml:space="preserve">jest </w:t>
      </w:r>
      <w:r w:rsidR="00A52622" w:rsidRPr="00DC0BDC">
        <w:rPr>
          <w:rFonts w:ascii="Times New Roman" w:hAnsi="Times New Roman"/>
          <w:sz w:val="24"/>
          <w:szCs w:val="24"/>
        </w:rPr>
        <w:t>spójne i przekonujące.</w:t>
      </w:r>
    </w:p>
    <w:p w:rsidR="00187DCA" w:rsidRPr="00DC0BDC" w:rsidRDefault="00033079" w:rsidP="00433009">
      <w:pPr>
        <w:pStyle w:val="Tekstpodstawowy"/>
        <w:spacing w:before="120" w:line="360" w:lineRule="auto"/>
        <w:ind w:firstLine="708"/>
        <w:jc w:val="both"/>
        <w:rPr>
          <w:rFonts w:ascii="Times New Roman" w:eastAsia="Times New Roman" w:hAnsi="Times New Roman"/>
          <w:bCs/>
          <w:sz w:val="24"/>
          <w:szCs w:val="24"/>
          <w:lang w:eastAsia="pl-PL"/>
        </w:rPr>
      </w:pPr>
      <w:r w:rsidRPr="00DC0BDC">
        <w:rPr>
          <w:rFonts w:ascii="Times New Roman" w:hAnsi="Times New Roman"/>
          <w:sz w:val="24"/>
          <w:szCs w:val="24"/>
        </w:rPr>
        <w:t xml:space="preserve">Projekt ustawy wprowadza nowy system </w:t>
      </w:r>
      <w:r w:rsidR="007C6BFD" w:rsidRPr="00DC0BDC">
        <w:rPr>
          <w:rFonts w:ascii="Times New Roman" w:hAnsi="Times New Roman"/>
          <w:sz w:val="24"/>
          <w:szCs w:val="24"/>
        </w:rPr>
        <w:t xml:space="preserve">ustalania </w:t>
      </w:r>
      <w:r w:rsidR="00AF2B62" w:rsidRPr="00DC0BDC">
        <w:rPr>
          <w:rFonts w:ascii="Times New Roman" w:hAnsi="Times New Roman"/>
          <w:sz w:val="24"/>
          <w:szCs w:val="24"/>
        </w:rPr>
        <w:t xml:space="preserve">obniżonej </w:t>
      </w:r>
      <w:r w:rsidR="007C6BFD" w:rsidRPr="00DC0BDC">
        <w:rPr>
          <w:rFonts w:ascii="Times New Roman" w:hAnsi="Times New Roman"/>
          <w:sz w:val="24"/>
          <w:szCs w:val="24"/>
        </w:rPr>
        <w:t xml:space="preserve">wysokości opłaty paszportowej. </w:t>
      </w:r>
      <w:r w:rsidR="0030556B" w:rsidRPr="00DC0BDC">
        <w:rPr>
          <w:rFonts w:ascii="Times New Roman" w:hAnsi="Times New Roman"/>
          <w:sz w:val="24"/>
          <w:szCs w:val="24"/>
        </w:rPr>
        <w:t>Przy czym, tak w obecnym stanie prawnym, jak i w projekcie ustawy</w:t>
      </w:r>
      <w:r w:rsidR="001F3AAA" w:rsidRPr="00DC0BDC">
        <w:rPr>
          <w:rFonts w:ascii="Times New Roman" w:hAnsi="Times New Roman"/>
          <w:sz w:val="24"/>
          <w:szCs w:val="24"/>
        </w:rPr>
        <w:t>,</w:t>
      </w:r>
      <w:r w:rsidR="0030556B" w:rsidRPr="00DC0BDC">
        <w:rPr>
          <w:rFonts w:ascii="Times New Roman" w:hAnsi="Times New Roman"/>
          <w:sz w:val="24"/>
          <w:szCs w:val="24"/>
        </w:rPr>
        <w:t xml:space="preserve"> punktem wyjścia jest określana przez Radę Ministrów w drodze rozporządzenia wysokość opłaty za paszport i paszport tymczasowy (art. 25 ust. 1 pkt 1 projektu ustawy, odpowiednio art. 11 ust. 1 ustawy o dokumentach). Jednak w</w:t>
      </w:r>
      <w:r w:rsidR="00AF2B62" w:rsidRPr="00DC0BDC">
        <w:rPr>
          <w:rFonts w:ascii="Times New Roman" w:hAnsi="Times New Roman"/>
          <w:sz w:val="24"/>
          <w:szCs w:val="24"/>
        </w:rPr>
        <w:t xml:space="preserve"> </w:t>
      </w:r>
      <w:r w:rsidR="007C6BFD" w:rsidRPr="00DC0BDC">
        <w:rPr>
          <w:rFonts w:ascii="Times New Roman" w:hAnsi="Times New Roman"/>
          <w:sz w:val="24"/>
          <w:szCs w:val="24"/>
        </w:rPr>
        <w:t xml:space="preserve">miejsce </w:t>
      </w:r>
      <w:r w:rsidR="00AF2B62" w:rsidRPr="00DC0BDC">
        <w:rPr>
          <w:rFonts w:ascii="Times New Roman" w:hAnsi="Times New Roman"/>
          <w:sz w:val="24"/>
          <w:szCs w:val="24"/>
        </w:rPr>
        <w:t xml:space="preserve">obowiązującego </w:t>
      </w:r>
      <w:r w:rsidR="007C6BFD" w:rsidRPr="00DC0BDC">
        <w:rPr>
          <w:rFonts w:ascii="Times New Roman" w:hAnsi="Times New Roman"/>
          <w:sz w:val="24"/>
          <w:szCs w:val="24"/>
        </w:rPr>
        <w:t xml:space="preserve">procentowego systemu naliczania ulg, </w:t>
      </w:r>
      <w:r w:rsidR="0030556B" w:rsidRPr="00DC0BDC">
        <w:rPr>
          <w:rFonts w:ascii="Times New Roman" w:hAnsi="Times New Roman"/>
          <w:sz w:val="24"/>
          <w:szCs w:val="24"/>
        </w:rPr>
        <w:t xml:space="preserve">projektodawca </w:t>
      </w:r>
      <w:r w:rsidR="00433009" w:rsidRPr="00DC0BDC">
        <w:rPr>
          <w:rFonts w:ascii="Times New Roman" w:hAnsi="Times New Roman"/>
          <w:sz w:val="24"/>
          <w:szCs w:val="24"/>
        </w:rPr>
        <w:t xml:space="preserve">zamierza </w:t>
      </w:r>
      <w:r w:rsidR="0030556B" w:rsidRPr="00DC0BDC">
        <w:rPr>
          <w:rFonts w:ascii="Times New Roman" w:hAnsi="Times New Roman"/>
          <w:sz w:val="24"/>
          <w:szCs w:val="24"/>
        </w:rPr>
        <w:t>wprowadz</w:t>
      </w:r>
      <w:r w:rsidR="00433009" w:rsidRPr="00DC0BDC">
        <w:rPr>
          <w:rFonts w:ascii="Times New Roman" w:hAnsi="Times New Roman"/>
          <w:sz w:val="24"/>
          <w:szCs w:val="24"/>
        </w:rPr>
        <w:t>ić</w:t>
      </w:r>
      <w:r w:rsidR="0030556B" w:rsidRPr="00DC0BDC">
        <w:rPr>
          <w:rFonts w:ascii="Times New Roman" w:hAnsi="Times New Roman"/>
          <w:sz w:val="24"/>
          <w:szCs w:val="24"/>
        </w:rPr>
        <w:t xml:space="preserve"> </w:t>
      </w:r>
      <w:r w:rsidR="007C6BFD" w:rsidRPr="00DC0BDC">
        <w:rPr>
          <w:rFonts w:ascii="Times New Roman" w:hAnsi="Times New Roman"/>
          <w:sz w:val="24"/>
          <w:szCs w:val="24"/>
        </w:rPr>
        <w:t xml:space="preserve">kwotowe określenie wysokości należnej opłaty dla poszczególnych kategorii podmiotów </w:t>
      </w:r>
      <w:r w:rsidR="00AF2B62" w:rsidRPr="00DC0BDC">
        <w:rPr>
          <w:rFonts w:ascii="Times New Roman" w:hAnsi="Times New Roman"/>
          <w:sz w:val="24"/>
          <w:szCs w:val="24"/>
        </w:rPr>
        <w:t xml:space="preserve">(uzasadnienie projektu ustawy). W rezultacie projektodawca przyjął, że w ustawie zostaną jedynie określone </w:t>
      </w:r>
      <w:r w:rsidR="007C6BFD" w:rsidRPr="00DC0BDC">
        <w:rPr>
          <w:rFonts w:ascii="Times New Roman" w:hAnsi="Times New Roman"/>
          <w:sz w:val="24"/>
          <w:szCs w:val="24"/>
        </w:rPr>
        <w:t xml:space="preserve">maksymalne progi dopuszczonych ulg. Konkretne, określone kwotowo, wysokości opłat paszportowych należnych </w:t>
      </w:r>
      <w:r w:rsidR="0093787B" w:rsidRPr="00DC0BDC">
        <w:rPr>
          <w:rFonts w:ascii="Times New Roman" w:hAnsi="Times New Roman"/>
          <w:sz w:val="24"/>
          <w:szCs w:val="24"/>
        </w:rPr>
        <w:t>o</w:t>
      </w:r>
      <w:r w:rsidR="007C6BFD" w:rsidRPr="00DC0BDC">
        <w:rPr>
          <w:rFonts w:ascii="Times New Roman" w:hAnsi="Times New Roman"/>
          <w:sz w:val="24"/>
          <w:szCs w:val="24"/>
        </w:rPr>
        <w:t>d każdej z wymienionych w proje</w:t>
      </w:r>
      <w:r w:rsidR="00C34EBC" w:rsidRPr="00DC0BDC">
        <w:rPr>
          <w:rFonts w:ascii="Times New Roman" w:hAnsi="Times New Roman"/>
          <w:sz w:val="24"/>
          <w:szCs w:val="24"/>
        </w:rPr>
        <w:t xml:space="preserve">ktowanej ustawie grup podmiotów </w:t>
      </w:r>
      <w:r w:rsidR="007C6BFD" w:rsidRPr="00DC0BDC">
        <w:rPr>
          <w:rFonts w:ascii="Times New Roman" w:hAnsi="Times New Roman"/>
          <w:sz w:val="24"/>
          <w:szCs w:val="24"/>
        </w:rPr>
        <w:t xml:space="preserve">zostaną natomiast wskazane w przepisach nowego aktu wykonawczego </w:t>
      </w:r>
      <w:r w:rsidR="00210E48" w:rsidRPr="00DC0BDC">
        <w:rPr>
          <w:rFonts w:ascii="Times New Roman" w:hAnsi="Times New Roman"/>
          <w:sz w:val="24"/>
          <w:szCs w:val="24"/>
        </w:rPr>
        <w:t xml:space="preserve">dotyczącego </w:t>
      </w:r>
      <w:r w:rsidR="007C6BFD" w:rsidRPr="00DC0BDC">
        <w:rPr>
          <w:rFonts w:ascii="Times New Roman" w:hAnsi="Times New Roman"/>
          <w:sz w:val="24"/>
          <w:szCs w:val="24"/>
        </w:rPr>
        <w:t>opłat paszportowy</w:t>
      </w:r>
      <w:r w:rsidR="00210E48" w:rsidRPr="00DC0BDC">
        <w:rPr>
          <w:rFonts w:ascii="Times New Roman" w:hAnsi="Times New Roman"/>
          <w:sz w:val="24"/>
          <w:szCs w:val="24"/>
        </w:rPr>
        <w:t>ch</w:t>
      </w:r>
      <w:r w:rsidR="007C6BFD" w:rsidRPr="00DC0BDC">
        <w:rPr>
          <w:rFonts w:ascii="Times New Roman" w:hAnsi="Times New Roman"/>
          <w:sz w:val="24"/>
          <w:szCs w:val="24"/>
        </w:rPr>
        <w:t xml:space="preserve">. </w:t>
      </w:r>
      <w:r w:rsidR="00AF2B62" w:rsidRPr="00DC0BDC">
        <w:rPr>
          <w:rFonts w:ascii="Times New Roman" w:hAnsi="Times New Roman"/>
          <w:sz w:val="24"/>
          <w:szCs w:val="24"/>
        </w:rPr>
        <w:t xml:space="preserve">Zgodnie z art. </w:t>
      </w:r>
      <w:r w:rsidR="00AF2B62" w:rsidRPr="00DC0BDC">
        <w:rPr>
          <w:rFonts w:ascii="Times New Roman" w:eastAsia="Times New Roman" w:hAnsi="Times New Roman"/>
          <w:sz w:val="24"/>
          <w:szCs w:val="24"/>
          <w:lang w:eastAsia="pl-PL"/>
        </w:rPr>
        <w:t xml:space="preserve">21 ust. 3 projektu ustawy obniżenie opłaty za paszport dla uprawnionych podmiotów nie może być większe niż 50% opłaty za paszport, zaś w przypadku osób posiadających Kartę Dużej Rodziny nie może być większe niż 75% opłaty za paszport. </w:t>
      </w:r>
      <w:r w:rsidR="00187DCA" w:rsidRPr="00DC0BDC">
        <w:rPr>
          <w:rFonts w:ascii="Times New Roman" w:eastAsia="Times New Roman" w:hAnsi="Times New Roman"/>
          <w:sz w:val="24"/>
          <w:szCs w:val="24"/>
          <w:lang w:eastAsia="pl-PL"/>
        </w:rPr>
        <w:t>Obowiązująca ustawa o dokumentach stanowi natomiast, że co do zasady</w:t>
      </w:r>
      <w:r w:rsidR="0030556B" w:rsidRPr="00DC0BDC">
        <w:rPr>
          <w:rFonts w:ascii="Times New Roman" w:eastAsia="Times New Roman" w:hAnsi="Times New Roman"/>
          <w:sz w:val="24"/>
          <w:szCs w:val="24"/>
          <w:lang w:eastAsia="pl-PL"/>
        </w:rPr>
        <w:t xml:space="preserve">, </w:t>
      </w:r>
      <w:r w:rsidR="00187DCA" w:rsidRPr="00DC0BDC">
        <w:rPr>
          <w:rFonts w:ascii="Times New Roman" w:eastAsia="Times New Roman" w:hAnsi="Times New Roman"/>
          <w:sz w:val="24"/>
          <w:szCs w:val="24"/>
          <w:lang w:eastAsia="pl-PL"/>
        </w:rPr>
        <w:t>ulga wynosi 50% opłaty paszportowej</w:t>
      </w:r>
      <w:r w:rsidR="00187DCA" w:rsidRPr="00DC0BDC">
        <w:rPr>
          <w:rFonts w:ascii="Times New Roman" w:eastAsia="Times New Roman" w:hAnsi="Times New Roman"/>
          <w:bCs/>
          <w:sz w:val="24"/>
          <w:szCs w:val="24"/>
          <w:lang w:eastAsia="pl-PL"/>
        </w:rPr>
        <w:t xml:space="preserve"> (art. 8 ust. 3), zaś w przypadku posiadaczy Karty Dużej Rodziny: </w:t>
      </w:r>
      <w:r w:rsidR="00187DCA" w:rsidRPr="00DC0BDC">
        <w:rPr>
          <w:rFonts w:ascii="Times New Roman" w:eastAsia="Times New Roman" w:hAnsi="Times New Roman"/>
          <w:color w:val="000000"/>
          <w:sz w:val="24"/>
          <w:szCs w:val="24"/>
          <w:lang w:eastAsia="pl-PL"/>
        </w:rPr>
        <w:t xml:space="preserve">w przypadku dzieci </w:t>
      </w:r>
      <w:r w:rsidR="0030556B" w:rsidRPr="00DC0BDC">
        <w:rPr>
          <w:rFonts w:ascii="Times New Roman" w:eastAsia="Times New Roman" w:hAnsi="Times New Roman"/>
          <w:bCs/>
          <w:sz w:val="24"/>
          <w:szCs w:val="24"/>
          <w:lang w:eastAsia="pl-PL"/>
        </w:rPr>
        <w:t>wynosi</w:t>
      </w:r>
      <w:r w:rsidR="0030556B" w:rsidRPr="00DC0BDC">
        <w:rPr>
          <w:rFonts w:ascii="Times New Roman" w:eastAsia="Times New Roman" w:hAnsi="Times New Roman"/>
          <w:color w:val="000000"/>
          <w:sz w:val="24"/>
          <w:szCs w:val="24"/>
          <w:lang w:eastAsia="pl-PL"/>
        </w:rPr>
        <w:t xml:space="preserve"> </w:t>
      </w:r>
      <w:r w:rsidR="00187DCA" w:rsidRPr="00DC0BDC">
        <w:rPr>
          <w:rFonts w:ascii="Times New Roman" w:eastAsia="Times New Roman" w:hAnsi="Times New Roman"/>
          <w:color w:val="000000"/>
          <w:sz w:val="24"/>
          <w:szCs w:val="24"/>
          <w:lang w:eastAsia="pl-PL"/>
        </w:rPr>
        <w:t xml:space="preserve">75%, </w:t>
      </w:r>
      <w:r w:rsidR="0030556B" w:rsidRPr="00DC0BDC">
        <w:rPr>
          <w:rFonts w:ascii="Times New Roman" w:eastAsia="Times New Roman" w:hAnsi="Times New Roman"/>
          <w:color w:val="000000"/>
          <w:sz w:val="24"/>
          <w:szCs w:val="24"/>
          <w:lang w:eastAsia="pl-PL"/>
        </w:rPr>
        <w:t xml:space="preserve">zaś </w:t>
      </w:r>
      <w:r w:rsidR="00187DCA" w:rsidRPr="00DC0BDC">
        <w:rPr>
          <w:rFonts w:ascii="Times New Roman" w:eastAsia="Times New Roman" w:hAnsi="Times New Roman"/>
          <w:color w:val="000000"/>
          <w:sz w:val="24"/>
          <w:szCs w:val="24"/>
          <w:lang w:eastAsia="pl-PL"/>
        </w:rPr>
        <w:t>w przypadk</w:t>
      </w:r>
      <w:r w:rsidR="00C34EBC" w:rsidRPr="00DC0BDC">
        <w:rPr>
          <w:rFonts w:ascii="Times New Roman" w:eastAsia="Times New Roman" w:hAnsi="Times New Roman"/>
          <w:color w:val="000000"/>
          <w:sz w:val="24"/>
          <w:szCs w:val="24"/>
          <w:lang w:eastAsia="pl-PL"/>
        </w:rPr>
        <w:t>u rodziców i małżonków rodziców –</w:t>
      </w:r>
      <w:r w:rsidR="0030556B" w:rsidRPr="00DC0BDC">
        <w:rPr>
          <w:rFonts w:ascii="Times New Roman" w:eastAsia="Times New Roman" w:hAnsi="Times New Roman"/>
          <w:color w:val="000000"/>
          <w:sz w:val="24"/>
          <w:szCs w:val="24"/>
          <w:lang w:eastAsia="pl-PL"/>
        </w:rPr>
        <w:t xml:space="preserve"> </w:t>
      </w:r>
      <w:r w:rsidR="00187DCA" w:rsidRPr="00DC0BDC">
        <w:rPr>
          <w:rFonts w:ascii="Times New Roman" w:eastAsia="Times New Roman" w:hAnsi="Times New Roman"/>
          <w:color w:val="000000"/>
          <w:sz w:val="24"/>
          <w:szCs w:val="24"/>
          <w:lang w:eastAsia="pl-PL"/>
        </w:rPr>
        <w:t>50%</w:t>
      </w:r>
      <w:r w:rsidR="00187DCA" w:rsidRPr="00DC0BDC">
        <w:rPr>
          <w:rFonts w:ascii="Times New Roman" w:eastAsia="Times New Roman" w:hAnsi="Times New Roman"/>
          <w:bCs/>
          <w:sz w:val="24"/>
          <w:szCs w:val="24"/>
          <w:lang w:eastAsia="pl-PL"/>
        </w:rPr>
        <w:t xml:space="preserve"> opłaty paszportowej (art. 8 ust. 4).</w:t>
      </w:r>
      <w:r w:rsidR="005F357F" w:rsidRPr="00DC0BDC">
        <w:rPr>
          <w:rFonts w:ascii="Times New Roman" w:eastAsia="Times New Roman" w:hAnsi="Times New Roman"/>
          <w:bCs/>
          <w:sz w:val="24"/>
          <w:szCs w:val="24"/>
          <w:lang w:eastAsia="pl-PL"/>
        </w:rPr>
        <w:t xml:space="preserve">  </w:t>
      </w:r>
    </w:p>
    <w:p w:rsidR="00D4005A" w:rsidRPr="00DC0BDC" w:rsidRDefault="00D4005A" w:rsidP="00433009">
      <w:pPr>
        <w:pStyle w:val="Tekstpodstawowy"/>
        <w:spacing w:before="120" w:line="360" w:lineRule="auto"/>
        <w:ind w:firstLine="708"/>
        <w:jc w:val="both"/>
        <w:rPr>
          <w:rFonts w:ascii="Times New Roman" w:eastAsia="Times New Roman" w:hAnsi="Times New Roman"/>
          <w:bCs/>
          <w:sz w:val="24"/>
          <w:szCs w:val="24"/>
          <w:lang w:eastAsia="pl-PL"/>
        </w:rPr>
      </w:pPr>
      <w:r w:rsidRPr="00DC0BDC">
        <w:rPr>
          <w:rFonts w:ascii="Times New Roman" w:eastAsia="Times New Roman" w:hAnsi="Times New Roman"/>
          <w:bCs/>
          <w:sz w:val="24"/>
          <w:szCs w:val="24"/>
          <w:lang w:eastAsia="pl-PL"/>
        </w:rPr>
        <w:t>W związku z powyższym Rada Legislacyjna zwraca uwagę na potrzebę:</w:t>
      </w:r>
    </w:p>
    <w:p w:rsidR="005F357F" w:rsidRPr="00DC0BDC" w:rsidRDefault="00867ED4" w:rsidP="00433009">
      <w:pPr>
        <w:pStyle w:val="Tekstpodstawowy"/>
        <w:numPr>
          <w:ilvl w:val="0"/>
          <w:numId w:val="8"/>
        </w:numPr>
        <w:spacing w:before="120" w:line="360" w:lineRule="auto"/>
        <w:jc w:val="both"/>
        <w:rPr>
          <w:rFonts w:ascii="Times New Roman" w:hAnsi="Times New Roman"/>
          <w:sz w:val="24"/>
          <w:szCs w:val="24"/>
        </w:rPr>
      </w:pPr>
      <w:r w:rsidRPr="00DC0BDC">
        <w:rPr>
          <w:rFonts w:ascii="Times New Roman" w:hAnsi="Times New Roman"/>
          <w:sz w:val="24"/>
          <w:szCs w:val="24"/>
        </w:rPr>
        <w:lastRenderedPageBreak/>
        <w:t xml:space="preserve">wskazania w </w:t>
      </w:r>
      <w:r w:rsidR="005F357F" w:rsidRPr="00DC0BDC">
        <w:rPr>
          <w:rFonts w:ascii="Times New Roman" w:hAnsi="Times New Roman"/>
          <w:sz w:val="24"/>
          <w:szCs w:val="24"/>
        </w:rPr>
        <w:t>uzasadnieni</w:t>
      </w:r>
      <w:r w:rsidRPr="00DC0BDC">
        <w:rPr>
          <w:rFonts w:ascii="Times New Roman" w:hAnsi="Times New Roman"/>
          <w:sz w:val="24"/>
          <w:szCs w:val="24"/>
        </w:rPr>
        <w:t>u</w:t>
      </w:r>
      <w:r w:rsidR="005F357F" w:rsidRPr="00DC0BDC">
        <w:rPr>
          <w:rFonts w:ascii="Times New Roman" w:hAnsi="Times New Roman"/>
          <w:sz w:val="24"/>
          <w:szCs w:val="24"/>
        </w:rPr>
        <w:t xml:space="preserve"> </w:t>
      </w:r>
      <w:r w:rsidRPr="00DC0BDC">
        <w:rPr>
          <w:rFonts w:ascii="Times New Roman" w:hAnsi="Times New Roman"/>
          <w:sz w:val="24"/>
          <w:szCs w:val="24"/>
        </w:rPr>
        <w:t xml:space="preserve">projektu ustawy </w:t>
      </w:r>
      <w:r w:rsidR="005F357F" w:rsidRPr="00DC0BDC">
        <w:rPr>
          <w:rFonts w:ascii="Times New Roman" w:hAnsi="Times New Roman"/>
          <w:sz w:val="24"/>
          <w:szCs w:val="24"/>
        </w:rPr>
        <w:t xml:space="preserve">przyczyn zmiany sposobu kształtowania opłat paszportowych dla posiadaczy Karty Dużej Rodziny, a więc </w:t>
      </w:r>
      <w:r w:rsidRPr="00DC0BDC">
        <w:rPr>
          <w:rFonts w:ascii="Times New Roman" w:hAnsi="Times New Roman"/>
          <w:sz w:val="24"/>
          <w:szCs w:val="24"/>
        </w:rPr>
        <w:t xml:space="preserve">podkreślenia, że </w:t>
      </w:r>
      <w:r w:rsidR="005F357F" w:rsidRPr="00DC0BDC">
        <w:rPr>
          <w:rFonts w:ascii="Times New Roman" w:hAnsi="Times New Roman"/>
          <w:sz w:val="24"/>
          <w:szCs w:val="24"/>
        </w:rPr>
        <w:t xml:space="preserve">u podstaw </w:t>
      </w:r>
      <w:r w:rsidRPr="00DC0BDC">
        <w:rPr>
          <w:rFonts w:ascii="Times New Roman" w:hAnsi="Times New Roman"/>
          <w:sz w:val="24"/>
          <w:szCs w:val="24"/>
        </w:rPr>
        <w:t xml:space="preserve">tej zmiany </w:t>
      </w:r>
      <w:r w:rsidR="005F357F" w:rsidRPr="00DC0BDC">
        <w:rPr>
          <w:rFonts w:ascii="Times New Roman" w:hAnsi="Times New Roman"/>
          <w:sz w:val="24"/>
          <w:szCs w:val="24"/>
        </w:rPr>
        <w:t xml:space="preserve">leży </w:t>
      </w:r>
      <w:r w:rsidRPr="00DC0BDC">
        <w:rPr>
          <w:rFonts w:ascii="Times New Roman" w:hAnsi="Times New Roman"/>
          <w:sz w:val="24"/>
          <w:szCs w:val="24"/>
        </w:rPr>
        <w:t xml:space="preserve">dążenie do </w:t>
      </w:r>
      <w:r w:rsidR="005F357F" w:rsidRPr="00DC0BDC">
        <w:rPr>
          <w:rFonts w:ascii="Times New Roman" w:hAnsi="Times New Roman"/>
          <w:sz w:val="24"/>
          <w:szCs w:val="24"/>
        </w:rPr>
        <w:t>uproszczenia systemu</w:t>
      </w:r>
      <w:r w:rsidR="009F363C" w:rsidRPr="00DC0BDC">
        <w:rPr>
          <w:rFonts w:ascii="Times New Roman" w:hAnsi="Times New Roman"/>
          <w:sz w:val="24"/>
          <w:szCs w:val="24"/>
        </w:rPr>
        <w:t>;</w:t>
      </w:r>
    </w:p>
    <w:p w:rsidR="00187DCA" w:rsidRPr="00DC0BDC" w:rsidRDefault="00E70CA8" w:rsidP="00A3421F">
      <w:pPr>
        <w:pStyle w:val="Tekstpodstawowy"/>
        <w:numPr>
          <w:ilvl w:val="0"/>
          <w:numId w:val="8"/>
        </w:numPr>
        <w:spacing w:before="120" w:line="360" w:lineRule="auto"/>
        <w:jc w:val="both"/>
        <w:rPr>
          <w:rFonts w:ascii="Times New Roman" w:hAnsi="Times New Roman"/>
          <w:sz w:val="24"/>
          <w:szCs w:val="24"/>
        </w:rPr>
      </w:pPr>
      <w:r w:rsidRPr="00DC0BDC">
        <w:rPr>
          <w:rFonts w:ascii="Times New Roman" w:eastAsia="Times New Roman" w:hAnsi="Times New Roman"/>
          <w:bCs/>
          <w:sz w:val="24"/>
          <w:szCs w:val="24"/>
          <w:lang w:eastAsia="pl-PL"/>
        </w:rPr>
        <w:t>wprowadzenia do przepisu upoważniającego Rad</w:t>
      </w:r>
      <w:r w:rsidR="0093787B" w:rsidRPr="00DC0BDC">
        <w:rPr>
          <w:rFonts w:ascii="Times New Roman" w:eastAsia="Times New Roman" w:hAnsi="Times New Roman"/>
          <w:bCs/>
          <w:sz w:val="24"/>
          <w:szCs w:val="24"/>
          <w:lang w:eastAsia="pl-PL"/>
        </w:rPr>
        <w:t>ę</w:t>
      </w:r>
      <w:r w:rsidRPr="00DC0BDC">
        <w:rPr>
          <w:rFonts w:ascii="Times New Roman" w:eastAsia="Times New Roman" w:hAnsi="Times New Roman"/>
          <w:bCs/>
          <w:sz w:val="24"/>
          <w:szCs w:val="24"/>
          <w:lang w:eastAsia="pl-PL"/>
        </w:rPr>
        <w:t xml:space="preserve"> Ministrów do wydania rozporządzenia wytycznych dotyczących określania wysokości ustalanych przez </w:t>
      </w:r>
      <w:r w:rsidR="00705E1F" w:rsidRPr="00DC0BDC">
        <w:rPr>
          <w:rFonts w:ascii="Times New Roman" w:eastAsia="Times New Roman" w:hAnsi="Times New Roman"/>
          <w:bCs/>
          <w:sz w:val="24"/>
          <w:szCs w:val="24"/>
          <w:lang w:eastAsia="pl-PL"/>
        </w:rPr>
        <w:t>R</w:t>
      </w:r>
      <w:r w:rsidRPr="00DC0BDC">
        <w:rPr>
          <w:rFonts w:ascii="Times New Roman" w:eastAsia="Times New Roman" w:hAnsi="Times New Roman"/>
          <w:bCs/>
          <w:sz w:val="24"/>
          <w:szCs w:val="24"/>
          <w:lang w:eastAsia="pl-PL"/>
        </w:rPr>
        <w:t>adzę Ministrów obniżonych opłat paszportowych</w:t>
      </w:r>
      <w:r w:rsidR="00366E23" w:rsidRPr="00DC0BDC">
        <w:rPr>
          <w:rFonts w:ascii="Times New Roman" w:eastAsia="Times New Roman" w:hAnsi="Times New Roman"/>
          <w:bCs/>
          <w:sz w:val="24"/>
          <w:szCs w:val="24"/>
          <w:lang w:eastAsia="pl-PL"/>
        </w:rPr>
        <w:t xml:space="preserve"> (</w:t>
      </w:r>
      <w:r w:rsidR="00A01242" w:rsidRPr="00DC0BDC">
        <w:rPr>
          <w:rFonts w:ascii="Times New Roman" w:eastAsia="Times New Roman" w:hAnsi="Times New Roman"/>
          <w:bCs/>
          <w:sz w:val="24"/>
          <w:szCs w:val="24"/>
          <w:lang w:eastAsia="pl-PL"/>
        </w:rPr>
        <w:t>por</w:t>
      </w:r>
      <w:r w:rsidR="00366E23" w:rsidRPr="00DC0BDC">
        <w:rPr>
          <w:rFonts w:ascii="Times New Roman" w:eastAsia="Times New Roman" w:hAnsi="Times New Roman"/>
          <w:bCs/>
          <w:sz w:val="24"/>
          <w:szCs w:val="24"/>
          <w:lang w:eastAsia="pl-PL"/>
        </w:rPr>
        <w:t xml:space="preserve">. wyrok TK </w:t>
      </w:r>
      <w:r w:rsidR="00A01242" w:rsidRPr="00DC0BDC">
        <w:rPr>
          <w:rFonts w:ascii="Times New Roman" w:eastAsia="Times New Roman" w:hAnsi="Times New Roman"/>
          <w:bCs/>
          <w:sz w:val="24"/>
          <w:szCs w:val="24"/>
          <w:lang w:eastAsia="pl-PL"/>
        </w:rPr>
        <w:t>Z 17 stycznia 2006 r.</w:t>
      </w:r>
      <w:r w:rsidR="00403A1F" w:rsidRPr="00DC0BDC">
        <w:rPr>
          <w:rFonts w:ascii="Times New Roman" w:hAnsi="Times New Roman"/>
          <w:sz w:val="24"/>
          <w:szCs w:val="24"/>
        </w:rPr>
        <w:t>,</w:t>
      </w:r>
      <w:r w:rsidR="00A01242" w:rsidRPr="00DC0BDC">
        <w:rPr>
          <w:rFonts w:ascii="Times New Roman" w:hAnsi="Times New Roman"/>
          <w:sz w:val="24"/>
          <w:szCs w:val="24"/>
        </w:rPr>
        <w:t xml:space="preserve"> </w:t>
      </w:r>
      <w:r w:rsidR="00403A1F" w:rsidRPr="00DC0BDC">
        <w:rPr>
          <w:rFonts w:ascii="Times New Roman" w:hAnsi="Times New Roman"/>
          <w:sz w:val="24"/>
          <w:szCs w:val="24"/>
        </w:rPr>
        <w:t>U 6/04</w:t>
      </w:r>
      <w:r w:rsidR="00366E23" w:rsidRPr="00DC0BDC">
        <w:rPr>
          <w:rFonts w:ascii="Times New Roman" w:eastAsia="Times New Roman" w:hAnsi="Times New Roman"/>
          <w:bCs/>
          <w:sz w:val="24"/>
          <w:szCs w:val="24"/>
          <w:lang w:eastAsia="pl-PL"/>
        </w:rPr>
        <w:t>)</w:t>
      </w:r>
      <w:r w:rsidRPr="00DC0BDC">
        <w:rPr>
          <w:rFonts w:ascii="Times New Roman" w:eastAsia="Times New Roman" w:hAnsi="Times New Roman"/>
          <w:bCs/>
          <w:sz w:val="24"/>
          <w:szCs w:val="24"/>
          <w:lang w:eastAsia="pl-PL"/>
        </w:rPr>
        <w:t xml:space="preserve">. Wytyczne zawarte w art. 25 ust. 1 projektu ustawy dotyczą bowiem wyłącznie określania wysokości opłaty paszportowej. </w:t>
      </w:r>
      <w:r w:rsidR="00867ED4" w:rsidRPr="00DC0BDC">
        <w:rPr>
          <w:rFonts w:ascii="Times New Roman" w:eastAsia="Times New Roman" w:hAnsi="Times New Roman"/>
          <w:bCs/>
          <w:sz w:val="24"/>
          <w:szCs w:val="24"/>
          <w:lang w:eastAsia="pl-PL"/>
        </w:rPr>
        <w:t>Konieczność wprowadzenia tych dodatkowych wytycznych j</w:t>
      </w:r>
      <w:r w:rsidRPr="00DC0BDC">
        <w:rPr>
          <w:rFonts w:ascii="Times New Roman" w:eastAsia="Times New Roman" w:hAnsi="Times New Roman"/>
          <w:bCs/>
          <w:sz w:val="24"/>
          <w:szCs w:val="24"/>
          <w:lang w:eastAsia="pl-PL"/>
        </w:rPr>
        <w:t>est konsekwencj</w:t>
      </w:r>
      <w:r w:rsidR="00867ED4" w:rsidRPr="00DC0BDC">
        <w:rPr>
          <w:rFonts w:ascii="Times New Roman" w:eastAsia="Times New Roman" w:hAnsi="Times New Roman"/>
          <w:bCs/>
          <w:sz w:val="24"/>
          <w:szCs w:val="24"/>
          <w:lang w:eastAsia="pl-PL"/>
        </w:rPr>
        <w:t>ą</w:t>
      </w:r>
      <w:r w:rsidRPr="00DC0BDC">
        <w:rPr>
          <w:rFonts w:ascii="Times New Roman" w:eastAsia="Times New Roman" w:hAnsi="Times New Roman"/>
          <w:bCs/>
          <w:sz w:val="24"/>
          <w:szCs w:val="24"/>
          <w:lang w:eastAsia="pl-PL"/>
        </w:rPr>
        <w:t xml:space="preserve"> </w:t>
      </w:r>
      <w:r w:rsidR="00705E1F" w:rsidRPr="00DC0BDC">
        <w:rPr>
          <w:rFonts w:ascii="Times New Roman" w:eastAsia="Times New Roman" w:hAnsi="Times New Roman"/>
          <w:bCs/>
          <w:sz w:val="24"/>
          <w:szCs w:val="24"/>
          <w:lang w:eastAsia="pl-PL"/>
        </w:rPr>
        <w:t>proponowanego w projekcie ustawy zastąpienia ściśle (procentowo)</w:t>
      </w:r>
      <w:r w:rsidR="00867ED4" w:rsidRPr="00DC0BDC">
        <w:rPr>
          <w:rFonts w:ascii="Times New Roman" w:eastAsia="Times New Roman" w:hAnsi="Times New Roman"/>
          <w:bCs/>
          <w:sz w:val="24"/>
          <w:szCs w:val="24"/>
          <w:lang w:eastAsia="pl-PL"/>
        </w:rPr>
        <w:t xml:space="preserve"> i ustawowo</w:t>
      </w:r>
      <w:r w:rsidR="00705E1F" w:rsidRPr="00DC0BDC">
        <w:rPr>
          <w:rFonts w:ascii="Times New Roman" w:eastAsia="Times New Roman" w:hAnsi="Times New Roman"/>
          <w:bCs/>
          <w:sz w:val="24"/>
          <w:szCs w:val="24"/>
          <w:lang w:eastAsia="pl-PL"/>
        </w:rPr>
        <w:t xml:space="preserve"> określonej wysokości ulg w opłacie paszportowej </w:t>
      </w:r>
      <w:r w:rsidR="00A23AF1" w:rsidRPr="00DC0BDC">
        <w:rPr>
          <w:rFonts w:ascii="Times New Roman" w:eastAsia="Times New Roman" w:hAnsi="Times New Roman"/>
          <w:bCs/>
          <w:sz w:val="24"/>
          <w:szCs w:val="24"/>
          <w:lang w:eastAsia="pl-PL"/>
        </w:rPr>
        <w:t xml:space="preserve">jedynie </w:t>
      </w:r>
      <w:r w:rsidR="00705E1F" w:rsidRPr="00DC0BDC">
        <w:rPr>
          <w:rFonts w:ascii="Times New Roman" w:eastAsia="Times New Roman" w:hAnsi="Times New Roman"/>
          <w:bCs/>
          <w:sz w:val="24"/>
          <w:szCs w:val="24"/>
          <w:lang w:eastAsia="pl-PL"/>
        </w:rPr>
        <w:t>maksymalny</w:t>
      </w:r>
      <w:r w:rsidR="00A23AF1" w:rsidRPr="00DC0BDC">
        <w:rPr>
          <w:rFonts w:ascii="Times New Roman" w:eastAsia="Times New Roman" w:hAnsi="Times New Roman"/>
          <w:bCs/>
          <w:sz w:val="24"/>
          <w:szCs w:val="24"/>
          <w:lang w:eastAsia="pl-PL"/>
        </w:rPr>
        <w:t>mi</w:t>
      </w:r>
      <w:r w:rsidRPr="00DC0BDC">
        <w:rPr>
          <w:rFonts w:ascii="Times New Roman" w:eastAsia="Times New Roman" w:hAnsi="Times New Roman"/>
          <w:bCs/>
          <w:sz w:val="24"/>
          <w:szCs w:val="24"/>
          <w:lang w:eastAsia="pl-PL"/>
        </w:rPr>
        <w:t xml:space="preserve"> prog</w:t>
      </w:r>
      <w:r w:rsidR="00A23AF1" w:rsidRPr="00DC0BDC">
        <w:rPr>
          <w:rFonts w:ascii="Times New Roman" w:eastAsia="Times New Roman" w:hAnsi="Times New Roman"/>
          <w:bCs/>
          <w:sz w:val="24"/>
          <w:szCs w:val="24"/>
          <w:lang w:eastAsia="pl-PL"/>
        </w:rPr>
        <w:t>ami</w:t>
      </w:r>
      <w:r w:rsidR="00705E1F" w:rsidRPr="00DC0BDC">
        <w:rPr>
          <w:rFonts w:ascii="Times New Roman" w:eastAsia="Times New Roman" w:hAnsi="Times New Roman"/>
          <w:bCs/>
          <w:sz w:val="24"/>
          <w:szCs w:val="24"/>
          <w:lang w:eastAsia="pl-PL"/>
        </w:rPr>
        <w:t xml:space="preserve"> ulg w opłatach paszportowych</w:t>
      </w:r>
      <w:r w:rsidR="000B564C" w:rsidRPr="00DC0BDC">
        <w:rPr>
          <w:rFonts w:ascii="Times New Roman" w:eastAsia="Times New Roman" w:hAnsi="Times New Roman"/>
          <w:bCs/>
          <w:sz w:val="24"/>
          <w:szCs w:val="24"/>
          <w:lang w:eastAsia="pl-PL"/>
        </w:rPr>
        <w:t>.</w:t>
      </w:r>
    </w:p>
    <w:p w:rsidR="005274B6" w:rsidRPr="00DC0BDC" w:rsidRDefault="00A3421F" w:rsidP="00A3421F">
      <w:pPr>
        <w:pStyle w:val="Tekstpodstawowy"/>
        <w:spacing w:before="120" w:line="360" w:lineRule="auto"/>
        <w:ind w:firstLine="708"/>
        <w:jc w:val="both"/>
        <w:rPr>
          <w:rFonts w:ascii="Times New Roman" w:hAnsi="Times New Roman"/>
          <w:sz w:val="24"/>
          <w:szCs w:val="24"/>
        </w:rPr>
      </w:pPr>
      <w:r w:rsidRPr="00DC0BDC">
        <w:rPr>
          <w:rFonts w:ascii="Times New Roman" w:hAnsi="Times New Roman"/>
          <w:sz w:val="24"/>
          <w:szCs w:val="24"/>
        </w:rPr>
        <w:t xml:space="preserve">5.2. </w:t>
      </w:r>
      <w:bookmarkStart w:id="26" w:name="_Hlk69491749"/>
      <w:r w:rsidR="005274B6" w:rsidRPr="00DC0BDC">
        <w:rPr>
          <w:rFonts w:ascii="Times New Roman" w:hAnsi="Times New Roman"/>
          <w:sz w:val="24"/>
          <w:szCs w:val="24"/>
        </w:rPr>
        <w:t>Zgodnie z art. 26 projektu ustawy za paszport</w:t>
      </w:r>
      <w:r w:rsidR="00A01242" w:rsidRPr="00DC0BDC">
        <w:rPr>
          <w:rFonts w:ascii="Times New Roman" w:hAnsi="Times New Roman"/>
          <w:sz w:val="24"/>
          <w:szCs w:val="24"/>
        </w:rPr>
        <w:t>y</w:t>
      </w:r>
      <w:r w:rsidR="005274B6" w:rsidRPr="00DC0BDC">
        <w:rPr>
          <w:rFonts w:ascii="Times New Roman" w:hAnsi="Times New Roman"/>
          <w:sz w:val="24"/>
          <w:szCs w:val="24"/>
        </w:rPr>
        <w:t xml:space="preserve"> i paszport</w:t>
      </w:r>
      <w:r w:rsidR="00A01242" w:rsidRPr="00DC0BDC">
        <w:rPr>
          <w:rFonts w:ascii="Times New Roman" w:hAnsi="Times New Roman"/>
          <w:sz w:val="24"/>
          <w:szCs w:val="24"/>
        </w:rPr>
        <w:t>y</w:t>
      </w:r>
      <w:r w:rsidR="005274B6" w:rsidRPr="00DC0BDC">
        <w:rPr>
          <w:rFonts w:ascii="Times New Roman" w:hAnsi="Times New Roman"/>
          <w:sz w:val="24"/>
          <w:szCs w:val="24"/>
        </w:rPr>
        <w:t xml:space="preserve"> tymczasow</w:t>
      </w:r>
      <w:r w:rsidR="00A01242" w:rsidRPr="00DC0BDC">
        <w:rPr>
          <w:rFonts w:ascii="Times New Roman" w:hAnsi="Times New Roman"/>
          <w:sz w:val="24"/>
          <w:szCs w:val="24"/>
        </w:rPr>
        <w:t>e</w:t>
      </w:r>
      <w:r w:rsidR="005274B6" w:rsidRPr="00DC0BDC">
        <w:rPr>
          <w:rFonts w:ascii="Times New Roman" w:hAnsi="Times New Roman"/>
          <w:sz w:val="24"/>
          <w:szCs w:val="24"/>
        </w:rPr>
        <w:t xml:space="preserve"> wydawane przez konsula pobiera się opłatę w wysokości określonej w przepisach wydanych na podstawie ustawy z dnia 25 czerwca 2015 r. – Prawo konsularne. Przepis ten jest odpowiednikiem art. 12 ustawy o dokumentach. Jednocześnie jednak opiniowany projekt ustawy zakłada skreślenie art. 116 ustawy – prawo konsularne zgodnie z którym d</w:t>
      </w:r>
      <w:r w:rsidR="005274B6" w:rsidRPr="00DC0BDC">
        <w:rPr>
          <w:rFonts w:ascii="Times New Roman" w:eastAsia="Times New Roman" w:hAnsi="Times New Roman"/>
          <w:color w:val="000000"/>
          <w:sz w:val="24"/>
          <w:szCs w:val="24"/>
          <w:lang w:eastAsia="pl-PL"/>
        </w:rPr>
        <w:t xml:space="preserve">o zwolnień, ulg i zasad obniżania opłat konsularnych za wydanie paszportu, jak również do zwrotu opłaty konsularnej za wydanie paszportu w przypadku wydania decyzji o unieważnieniu paszportu stosuje się odpowiednio przepisy ustawy o dokumentach paszportowych. </w:t>
      </w:r>
      <w:r w:rsidR="005274B6" w:rsidRPr="00DC0BDC">
        <w:rPr>
          <w:rFonts w:ascii="Times New Roman" w:hAnsi="Times New Roman"/>
          <w:sz w:val="24"/>
          <w:szCs w:val="24"/>
        </w:rPr>
        <w:t>W uzasadnieniu projektodawca wskazuje, że „kwestia opłat za czynności paszportowe regulowana będzie w rozporządzeniu wydanym na podstawie art. 118 – zawiera on wytyczne, w jaki sposób opłaty te mają zostać ustalone; uwzględniając wytyczne zawarte w ustawie</w:t>
      </w:r>
      <w:r w:rsidR="00210E48" w:rsidRPr="00DC0BDC">
        <w:rPr>
          <w:rFonts w:ascii="Times New Roman" w:hAnsi="Times New Roman"/>
          <w:sz w:val="24"/>
          <w:szCs w:val="24"/>
        </w:rPr>
        <w:t>” (tj. w prawie paszportowym)</w:t>
      </w:r>
      <w:r w:rsidR="005274B6" w:rsidRPr="00DC0BDC">
        <w:rPr>
          <w:rFonts w:ascii="Times New Roman" w:hAnsi="Times New Roman"/>
          <w:sz w:val="24"/>
          <w:szCs w:val="24"/>
        </w:rPr>
        <w:t xml:space="preserve">. Tym samym wobec </w:t>
      </w:r>
      <w:r w:rsidR="00210E48" w:rsidRPr="00DC0BDC">
        <w:rPr>
          <w:rFonts w:ascii="Times New Roman" w:hAnsi="Times New Roman"/>
          <w:sz w:val="24"/>
          <w:szCs w:val="24"/>
        </w:rPr>
        <w:t>„</w:t>
      </w:r>
      <w:r w:rsidR="005274B6" w:rsidRPr="00DC0BDC">
        <w:rPr>
          <w:rFonts w:ascii="Times New Roman" w:hAnsi="Times New Roman"/>
          <w:sz w:val="24"/>
          <w:szCs w:val="24"/>
        </w:rPr>
        <w:t xml:space="preserve">uproszczenia sposobu określania wysokości opłat paszportowych, art. 116 stanie się bezprzedmiotowy. Takie rozwiązanie zapewni jednolite stosowanie przepisów przez organy paszportowe w kraju i za granicą”. </w:t>
      </w:r>
    </w:p>
    <w:p w:rsidR="00951506" w:rsidRPr="00DC0BDC" w:rsidRDefault="005274B6" w:rsidP="00A3421F">
      <w:pPr>
        <w:pStyle w:val="Tekstpodstawowy"/>
        <w:spacing w:before="120" w:line="360" w:lineRule="auto"/>
        <w:ind w:firstLine="708"/>
        <w:jc w:val="both"/>
        <w:rPr>
          <w:rFonts w:ascii="Times New Roman" w:hAnsi="Times New Roman"/>
          <w:sz w:val="24"/>
          <w:szCs w:val="24"/>
        </w:rPr>
      </w:pPr>
      <w:r w:rsidRPr="00DC0BDC">
        <w:rPr>
          <w:rFonts w:ascii="Times New Roman" w:hAnsi="Times New Roman"/>
          <w:sz w:val="24"/>
          <w:szCs w:val="24"/>
        </w:rPr>
        <w:t xml:space="preserve">Proponowane rozwiązanie budzi poważne zastrzeżenia. Zgodnie z art. 118 Minister właściwy do spraw zagranicznych określa w rozporządzeniu m.in.: 1) czynności wykonywane przez konsula podlegające opłatom konsularnym oraz wysokość tych opłat, 2) sposób przeliczania opłat konsularnych na walutę, w której opłata jest pobierana, uwzględniając zróżnicowania wysokości opłat za wykonywane czynności oraz zwiększonych kosztów ich wykonywania za granicą oraz efektywnego pobierania opłat konsularnych oraz przedpłat na poczet wydatków. Treść art. 118 prawa konsularnego w żaden sposób nie odnosi się do </w:t>
      </w:r>
      <w:r w:rsidRPr="00DC0BDC">
        <w:rPr>
          <w:rFonts w:ascii="Times New Roman" w:hAnsi="Times New Roman"/>
          <w:sz w:val="24"/>
          <w:szCs w:val="24"/>
        </w:rPr>
        <w:lastRenderedPageBreak/>
        <w:t xml:space="preserve">konieczności uwzględnienia przez ministra wydającego rozporządzenie zasad obniżania opłat za wydanie paszportu określonych w projektowanej ustawie. W rezultacie minister określając wysokość ww. opłat będzie zmuszony do uwzględniania „zwiększonych kosztów ich wykonywania za granicą”, co </w:t>
      </w:r>
      <w:r w:rsidR="00BC2FC4" w:rsidRPr="00DC0BDC">
        <w:rPr>
          <w:rFonts w:ascii="Times New Roman" w:hAnsi="Times New Roman"/>
          <w:sz w:val="24"/>
          <w:szCs w:val="24"/>
        </w:rPr>
        <w:t xml:space="preserve">oznacza, że minister wydając ww. rozporządzenie nie będzie mógł zastosować przepisów projektowanej ustawy dotyczących obniżania ww. opłat. Takie rozwiązanie będzie naruszać konstytucyjną zasadę równości wobec prawa (art. 32). W przypadku wydawania dokumentów paszportowych istotną (relewantną) cechą jest </w:t>
      </w:r>
      <w:r w:rsidR="0030328F" w:rsidRPr="00DC0BDC">
        <w:rPr>
          <w:rFonts w:ascii="Times New Roman" w:hAnsi="Times New Roman"/>
          <w:sz w:val="24"/>
          <w:szCs w:val="24"/>
        </w:rPr>
        <w:t xml:space="preserve">bowiem </w:t>
      </w:r>
      <w:r w:rsidR="00BC2FC4" w:rsidRPr="00DC0BDC">
        <w:rPr>
          <w:rFonts w:ascii="Times New Roman" w:hAnsi="Times New Roman"/>
          <w:sz w:val="24"/>
          <w:szCs w:val="24"/>
        </w:rPr>
        <w:t xml:space="preserve">fakt posiadania uprawnienia do </w:t>
      </w:r>
      <w:r w:rsidR="00951506" w:rsidRPr="00DC0BDC">
        <w:rPr>
          <w:rFonts w:ascii="Times New Roman" w:hAnsi="Times New Roman"/>
          <w:sz w:val="24"/>
          <w:szCs w:val="24"/>
        </w:rPr>
        <w:t xml:space="preserve">uzyskania dokumentu paszportowego, a nie miejsce przebywania uprawnionego lub organ paszportowy do którego uprawniony zwraca się </w:t>
      </w:r>
      <w:r w:rsidR="00C34EBC" w:rsidRPr="00DC0BDC">
        <w:rPr>
          <w:rFonts w:ascii="Times New Roman" w:hAnsi="Times New Roman"/>
          <w:sz w:val="24"/>
          <w:szCs w:val="24"/>
        </w:rPr>
        <w:t>o</w:t>
      </w:r>
      <w:r w:rsidR="00951506" w:rsidRPr="00DC0BDC">
        <w:rPr>
          <w:rFonts w:ascii="Times New Roman" w:hAnsi="Times New Roman"/>
          <w:sz w:val="24"/>
          <w:szCs w:val="24"/>
        </w:rPr>
        <w:t xml:space="preserve"> wydanie tego dokumentu. </w:t>
      </w:r>
      <w:r w:rsidR="0030328F" w:rsidRPr="00DC0BDC">
        <w:rPr>
          <w:rFonts w:ascii="Times New Roman" w:hAnsi="Times New Roman"/>
          <w:sz w:val="24"/>
          <w:szCs w:val="24"/>
        </w:rPr>
        <w:t>Inaczej mówiąc, j</w:t>
      </w:r>
      <w:r w:rsidR="00951506" w:rsidRPr="00DC0BDC">
        <w:rPr>
          <w:rFonts w:ascii="Times New Roman" w:hAnsi="Times New Roman"/>
          <w:sz w:val="24"/>
          <w:szCs w:val="24"/>
        </w:rPr>
        <w:t>eżeli ustawodawca decyduje</w:t>
      </w:r>
      <w:r w:rsidR="0030328F" w:rsidRPr="00DC0BDC">
        <w:rPr>
          <w:rFonts w:ascii="Times New Roman" w:hAnsi="Times New Roman"/>
          <w:sz w:val="24"/>
          <w:szCs w:val="24"/>
        </w:rPr>
        <w:t xml:space="preserve">, aby </w:t>
      </w:r>
      <w:r w:rsidR="00951506" w:rsidRPr="00DC0BDC">
        <w:rPr>
          <w:rFonts w:ascii="Times New Roman" w:hAnsi="Times New Roman"/>
          <w:sz w:val="24"/>
          <w:szCs w:val="24"/>
        </w:rPr>
        <w:t xml:space="preserve">od określonej grupy podmiotów </w:t>
      </w:r>
      <w:r w:rsidR="0030328F" w:rsidRPr="00DC0BDC">
        <w:rPr>
          <w:rFonts w:ascii="Times New Roman" w:hAnsi="Times New Roman"/>
          <w:sz w:val="24"/>
          <w:szCs w:val="24"/>
        </w:rPr>
        <w:t xml:space="preserve">były pobierane </w:t>
      </w:r>
      <w:r w:rsidR="00951506" w:rsidRPr="00DC0BDC">
        <w:rPr>
          <w:rFonts w:ascii="Times New Roman" w:hAnsi="Times New Roman"/>
          <w:sz w:val="24"/>
          <w:szCs w:val="24"/>
        </w:rPr>
        <w:t xml:space="preserve">obniżone opłaty za wydanie dokumentów paszportowych, </w:t>
      </w:r>
      <w:r w:rsidR="0030328F" w:rsidRPr="00DC0BDC">
        <w:rPr>
          <w:rFonts w:ascii="Times New Roman" w:hAnsi="Times New Roman"/>
          <w:sz w:val="24"/>
          <w:szCs w:val="24"/>
        </w:rPr>
        <w:t xml:space="preserve">co oznacza </w:t>
      </w:r>
      <w:r w:rsidR="00951506" w:rsidRPr="00DC0BDC">
        <w:rPr>
          <w:rFonts w:ascii="Times New Roman" w:hAnsi="Times New Roman"/>
          <w:sz w:val="24"/>
          <w:szCs w:val="24"/>
        </w:rPr>
        <w:t>pobiera</w:t>
      </w:r>
      <w:r w:rsidR="0030328F" w:rsidRPr="00DC0BDC">
        <w:rPr>
          <w:rFonts w:ascii="Times New Roman" w:hAnsi="Times New Roman"/>
          <w:sz w:val="24"/>
          <w:szCs w:val="24"/>
        </w:rPr>
        <w:t>nie</w:t>
      </w:r>
      <w:r w:rsidR="00951506" w:rsidRPr="00DC0BDC">
        <w:rPr>
          <w:rFonts w:ascii="Times New Roman" w:hAnsi="Times New Roman"/>
          <w:sz w:val="24"/>
          <w:szCs w:val="24"/>
        </w:rPr>
        <w:t xml:space="preserve"> od tych podmiotów opłaty</w:t>
      </w:r>
      <w:r w:rsidR="0030328F" w:rsidRPr="00DC0BDC">
        <w:rPr>
          <w:rFonts w:ascii="Times New Roman" w:hAnsi="Times New Roman"/>
          <w:sz w:val="24"/>
          <w:szCs w:val="24"/>
        </w:rPr>
        <w:t>, która</w:t>
      </w:r>
      <w:r w:rsidR="00951506" w:rsidRPr="00DC0BDC">
        <w:rPr>
          <w:rFonts w:ascii="Times New Roman" w:hAnsi="Times New Roman"/>
          <w:sz w:val="24"/>
          <w:szCs w:val="24"/>
        </w:rPr>
        <w:t xml:space="preserve"> nie pokrywa kosztów wydania tych dokumentów, to </w:t>
      </w:r>
      <w:r w:rsidR="00C34EBC" w:rsidRPr="00DC0BDC">
        <w:rPr>
          <w:rFonts w:ascii="Times New Roman" w:hAnsi="Times New Roman"/>
          <w:sz w:val="24"/>
          <w:szCs w:val="24"/>
        </w:rPr>
        <w:t>musi to ro</w:t>
      </w:r>
      <w:r w:rsidR="0030328F" w:rsidRPr="00DC0BDC">
        <w:rPr>
          <w:rFonts w:ascii="Times New Roman" w:hAnsi="Times New Roman"/>
          <w:sz w:val="24"/>
          <w:szCs w:val="24"/>
        </w:rPr>
        <w:t>bić konsekwentnie. N</w:t>
      </w:r>
      <w:r w:rsidR="00951506" w:rsidRPr="00DC0BDC">
        <w:rPr>
          <w:rFonts w:ascii="Times New Roman" w:hAnsi="Times New Roman"/>
          <w:sz w:val="24"/>
          <w:szCs w:val="24"/>
        </w:rPr>
        <w:t xml:space="preserve">ie może </w:t>
      </w:r>
      <w:r w:rsidR="0030328F" w:rsidRPr="00DC0BDC">
        <w:rPr>
          <w:rFonts w:ascii="Times New Roman" w:hAnsi="Times New Roman"/>
          <w:sz w:val="24"/>
          <w:szCs w:val="24"/>
        </w:rPr>
        <w:t xml:space="preserve">więc </w:t>
      </w:r>
      <w:r w:rsidR="00951506" w:rsidRPr="00DC0BDC">
        <w:rPr>
          <w:rFonts w:ascii="Times New Roman" w:hAnsi="Times New Roman"/>
          <w:sz w:val="24"/>
          <w:szCs w:val="24"/>
        </w:rPr>
        <w:t>(</w:t>
      </w:r>
      <w:r w:rsidR="0030328F" w:rsidRPr="00DC0BDC">
        <w:rPr>
          <w:rFonts w:ascii="Times New Roman" w:hAnsi="Times New Roman"/>
          <w:sz w:val="24"/>
          <w:szCs w:val="24"/>
        </w:rPr>
        <w:t xml:space="preserve">bez </w:t>
      </w:r>
      <w:r w:rsidR="00951506" w:rsidRPr="00DC0BDC">
        <w:rPr>
          <w:rFonts w:ascii="Times New Roman" w:hAnsi="Times New Roman"/>
          <w:sz w:val="24"/>
          <w:szCs w:val="24"/>
        </w:rPr>
        <w:t>narusz</w:t>
      </w:r>
      <w:r w:rsidR="0030328F" w:rsidRPr="00DC0BDC">
        <w:rPr>
          <w:rFonts w:ascii="Times New Roman" w:hAnsi="Times New Roman"/>
          <w:sz w:val="24"/>
          <w:szCs w:val="24"/>
        </w:rPr>
        <w:t>enia</w:t>
      </w:r>
      <w:r w:rsidR="00951506" w:rsidRPr="00DC0BDC">
        <w:rPr>
          <w:rFonts w:ascii="Times New Roman" w:hAnsi="Times New Roman"/>
          <w:sz w:val="24"/>
          <w:szCs w:val="24"/>
        </w:rPr>
        <w:t xml:space="preserve"> zasady równości wobec prawa)</w:t>
      </w:r>
      <w:r w:rsidR="0030328F" w:rsidRPr="00DC0BDC">
        <w:rPr>
          <w:rFonts w:ascii="Times New Roman" w:hAnsi="Times New Roman"/>
          <w:sz w:val="24"/>
          <w:szCs w:val="24"/>
        </w:rPr>
        <w:t xml:space="preserve"> różnicować uprawnień podmiotów z tej grupy, tj. na terenie </w:t>
      </w:r>
      <w:r w:rsidR="00DB59A1" w:rsidRPr="00DC0BDC">
        <w:rPr>
          <w:rFonts w:ascii="Times New Roman" w:hAnsi="Times New Roman"/>
          <w:sz w:val="24"/>
          <w:szCs w:val="24"/>
        </w:rPr>
        <w:t xml:space="preserve">państwa </w:t>
      </w:r>
      <w:r w:rsidR="0030328F" w:rsidRPr="00DC0BDC">
        <w:rPr>
          <w:rFonts w:ascii="Times New Roman" w:hAnsi="Times New Roman"/>
          <w:sz w:val="24"/>
          <w:szCs w:val="24"/>
        </w:rPr>
        <w:t>pobierać opłatę paszportową poniżej kosztów wydania dokumentu paszportowego</w:t>
      </w:r>
      <w:r w:rsidR="00DB59A1" w:rsidRPr="00DC0BDC">
        <w:rPr>
          <w:rFonts w:ascii="Times New Roman" w:hAnsi="Times New Roman"/>
          <w:sz w:val="24"/>
          <w:szCs w:val="24"/>
        </w:rPr>
        <w:t>, a poza jego granicami opłatę pełną (w wysokości odpowiadającej kosztom ich wydania). W związku z powyższym Rada Legislacyjna wskazuje na niezbędność utrzymania w prawie konsularnym odesłania do przepisów projektowanej ustawy dotyczących obniżonych opłat za wydanie dokumentu paszportowego</w:t>
      </w:r>
      <w:r w:rsidR="00A01242" w:rsidRPr="00DC0BDC">
        <w:rPr>
          <w:rFonts w:ascii="Times New Roman" w:hAnsi="Times New Roman"/>
          <w:sz w:val="24"/>
          <w:szCs w:val="24"/>
        </w:rPr>
        <w:t>. Odesłanie ukształtowane w art. 116 prawa konsularnego powinno jedynie zostać dostosowane do rozwiązań projektowanej ustawy.</w:t>
      </w:r>
    </w:p>
    <w:p w:rsidR="00A3421F" w:rsidRPr="00DC0BDC" w:rsidRDefault="00210E48" w:rsidP="00787837">
      <w:pPr>
        <w:pStyle w:val="Tekstpodstawowy"/>
        <w:spacing w:before="120" w:line="360" w:lineRule="auto"/>
        <w:ind w:firstLine="708"/>
        <w:jc w:val="both"/>
        <w:rPr>
          <w:rFonts w:ascii="Times New Roman" w:hAnsi="Times New Roman"/>
          <w:sz w:val="24"/>
          <w:szCs w:val="24"/>
        </w:rPr>
      </w:pPr>
      <w:r w:rsidRPr="00DC0BDC">
        <w:rPr>
          <w:rFonts w:ascii="Times New Roman" w:hAnsi="Times New Roman"/>
          <w:sz w:val="24"/>
          <w:szCs w:val="24"/>
        </w:rPr>
        <w:t xml:space="preserve">5.3. </w:t>
      </w:r>
      <w:r w:rsidR="00A3421F" w:rsidRPr="00DC0BDC">
        <w:rPr>
          <w:rFonts w:ascii="Times New Roman" w:hAnsi="Times New Roman"/>
          <w:sz w:val="24"/>
          <w:szCs w:val="24"/>
        </w:rPr>
        <w:t xml:space="preserve">Ponadto </w:t>
      </w:r>
      <w:r w:rsidR="00787837" w:rsidRPr="00DC0BDC">
        <w:rPr>
          <w:rFonts w:ascii="Times New Roman" w:hAnsi="Times New Roman"/>
          <w:sz w:val="24"/>
          <w:szCs w:val="24"/>
        </w:rPr>
        <w:t xml:space="preserve">opiniowany projekt ustawy, w ślad za obowiązującymi rozwiązaniami, dwukrotnie odsyła do prawa konsularnego. Obok, analizowanego powyżej art. 26 (pobieranie opłaty przez konsula za </w:t>
      </w:r>
      <w:r w:rsidR="00A3421F" w:rsidRPr="00DC0BDC">
        <w:rPr>
          <w:rFonts w:ascii="Times New Roman" w:hAnsi="Times New Roman"/>
          <w:sz w:val="24"/>
          <w:szCs w:val="24"/>
        </w:rPr>
        <w:t>paszport i paszport tymczasowy</w:t>
      </w:r>
      <w:r w:rsidR="00787837" w:rsidRPr="00DC0BDC">
        <w:rPr>
          <w:rFonts w:ascii="Times New Roman" w:hAnsi="Times New Roman"/>
          <w:sz w:val="24"/>
          <w:szCs w:val="24"/>
        </w:rPr>
        <w:t xml:space="preserve">), projekt </w:t>
      </w:r>
      <w:r w:rsidR="00A3421F" w:rsidRPr="00DC0BDC">
        <w:rPr>
          <w:rFonts w:ascii="Times New Roman" w:hAnsi="Times New Roman"/>
          <w:sz w:val="24"/>
          <w:szCs w:val="24"/>
        </w:rPr>
        <w:t xml:space="preserve">ustawy </w:t>
      </w:r>
      <w:r w:rsidR="00787837" w:rsidRPr="00DC0BDC">
        <w:rPr>
          <w:rFonts w:ascii="Times New Roman" w:hAnsi="Times New Roman"/>
          <w:sz w:val="24"/>
          <w:szCs w:val="24"/>
        </w:rPr>
        <w:t xml:space="preserve">wprowadza </w:t>
      </w:r>
      <w:r w:rsidR="00A3421F" w:rsidRPr="00DC0BDC">
        <w:rPr>
          <w:rFonts w:ascii="Times New Roman" w:hAnsi="Times New Roman"/>
          <w:sz w:val="24"/>
          <w:szCs w:val="24"/>
        </w:rPr>
        <w:t>generaln</w:t>
      </w:r>
      <w:r w:rsidR="00787837" w:rsidRPr="00DC0BDC">
        <w:rPr>
          <w:rFonts w:ascii="Times New Roman" w:hAnsi="Times New Roman"/>
          <w:sz w:val="24"/>
          <w:szCs w:val="24"/>
        </w:rPr>
        <w:t>ą</w:t>
      </w:r>
      <w:r w:rsidR="00A3421F" w:rsidRPr="00DC0BDC">
        <w:rPr>
          <w:rFonts w:ascii="Times New Roman" w:hAnsi="Times New Roman"/>
          <w:sz w:val="24"/>
          <w:szCs w:val="24"/>
        </w:rPr>
        <w:t xml:space="preserve"> zasad</w:t>
      </w:r>
      <w:r w:rsidR="00787837" w:rsidRPr="00DC0BDC">
        <w:rPr>
          <w:rFonts w:ascii="Times New Roman" w:hAnsi="Times New Roman"/>
          <w:sz w:val="24"/>
          <w:szCs w:val="24"/>
        </w:rPr>
        <w:t>ę</w:t>
      </w:r>
      <w:r w:rsidR="00A3421F" w:rsidRPr="00DC0BDC">
        <w:rPr>
          <w:rFonts w:ascii="Times New Roman" w:hAnsi="Times New Roman"/>
          <w:sz w:val="24"/>
          <w:szCs w:val="24"/>
        </w:rPr>
        <w:t xml:space="preserve"> zgodnie z którą do postępowań w sprawach uregulowanych ustawą (tj. ustawą uchwaloną na podstawie opiniowanego projektu ustawy) należących do właściwości konsula, stosuje się przepisy prawa konsularnego (art. 10 ust. 2)</w:t>
      </w:r>
      <w:r w:rsidR="00787837" w:rsidRPr="00DC0BDC">
        <w:rPr>
          <w:rFonts w:ascii="Times New Roman" w:hAnsi="Times New Roman"/>
          <w:sz w:val="24"/>
          <w:szCs w:val="24"/>
        </w:rPr>
        <w:t xml:space="preserve">. Tym samym </w:t>
      </w:r>
      <w:r w:rsidR="00A3421F" w:rsidRPr="00DC0BDC">
        <w:rPr>
          <w:rFonts w:ascii="Times New Roman" w:hAnsi="Times New Roman"/>
          <w:sz w:val="24"/>
          <w:szCs w:val="24"/>
        </w:rPr>
        <w:t>projektodawca</w:t>
      </w:r>
      <w:r w:rsidR="00787837" w:rsidRPr="00DC0BDC">
        <w:rPr>
          <w:rFonts w:ascii="Times New Roman" w:hAnsi="Times New Roman"/>
          <w:sz w:val="24"/>
          <w:szCs w:val="24"/>
        </w:rPr>
        <w:t xml:space="preserve"> przyjmuje</w:t>
      </w:r>
      <w:r w:rsidR="00A3421F" w:rsidRPr="00DC0BDC">
        <w:rPr>
          <w:rFonts w:ascii="Times New Roman" w:hAnsi="Times New Roman"/>
          <w:sz w:val="24"/>
          <w:szCs w:val="24"/>
        </w:rPr>
        <w:t xml:space="preserve">, że pobieranie ww. opłat </w:t>
      </w:r>
      <w:r w:rsidR="00787837" w:rsidRPr="00DC0BDC">
        <w:rPr>
          <w:rFonts w:ascii="Times New Roman" w:hAnsi="Times New Roman"/>
          <w:sz w:val="24"/>
          <w:szCs w:val="24"/>
        </w:rPr>
        <w:t xml:space="preserve">paszportowych przez konsula </w:t>
      </w:r>
      <w:r w:rsidR="00A3421F" w:rsidRPr="00DC0BDC">
        <w:rPr>
          <w:rFonts w:ascii="Times New Roman" w:hAnsi="Times New Roman"/>
          <w:sz w:val="24"/>
          <w:szCs w:val="24"/>
        </w:rPr>
        <w:t>nie stanowi elementu postępowania w sprawach wydania dokumentu paszportowego.</w:t>
      </w:r>
      <w:r w:rsidR="00787837" w:rsidRPr="00DC0BDC">
        <w:rPr>
          <w:rFonts w:ascii="Times New Roman" w:hAnsi="Times New Roman"/>
          <w:sz w:val="24"/>
          <w:szCs w:val="24"/>
        </w:rPr>
        <w:t xml:space="preserve"> </w:t>
      </w:r>
      <w:r w:rsidR="00A41E2E" w:rsidRPr="00DC0BDC">
        <w:rPr>
          <w:rFonts w:ascii="Times New Roman" w:hAnsi="Times New Roman"/>
          <w:sz w:val="24"/>
          <w:szCs w:val="24"/>
        </w:rPr>
        <w:t xml:space="preserve">Takie ukształtowanie projektu ustawy w tym zakresie może budzić wątpliwości. </w:t>
      </w:r>
      <w:r w:rsidR="0032194B" w:rsidRPr="00DC0BDC">
        <w:rPr>
          <w:rFonts w:ascii="Times New Roman" w:hAnsi="Times New Roman"/>
          <w:sz w:val="24"/>
          <w:szCs w:val="24"/>
        </w:rPr>
        <w:t xml:space="preserve"> </w:t>
      </w:r>
    </w:p>
    <w:bookmarkEnd w:id="26"/>
    <w:p w:rsidR="00807062" w:rsidRPr="00DC0BDC" w:rsidRDefault="0032194B" w:rsidP="00A23AF1">
      <w:pPr>
        <w:pStyle w:val="Tekstpodstawowy"/>
        <w:spacing w:before="120" w:line="360" w:lineRule="auto"/>
        <w:jc w:val="both"/>
        <w:rPr>
          <w:rFonts w:ascii="Times New Roman" w:hAnsi="Times New Roman"/>
          <w:sz w:val="24"/>
          <w:szCs w:val="24"/>
        </w:rPr>
      </w:pPr>
      <w:r w:rsidRPr="00DC0BDC">
        <w:rPr>
          <w:rFonts w:ascii="Times New Roman" w:hAnsi="Times New Roman"/>
          <w:sz w:val="24"/>
          <w:szCs w:val="24"/>
        </w:rPr>
        <w:t xml:space="preserve"> </w:t>
      </w:r>
    </w:p>
    <w:p w:rsidR="0098171C" w:rsidRPr="00DC0BDC" w:rsidRDefault="0032194B" w:rsidP="00837004">
      <w:pPr>
        <w:spacing w:after="160" w:line="360" w:lineRule="auto"/>
        <w:ind w:firstLine="708"/>
        <w:jc w:val="both"/>
        <w:rPr>
          <w:rFonts w:ascii="Times New Roman" w:eastAsiaTheme="minorHAnsi" w:hAnsi="Times New Roman"/>
          <w:b/>
          <w:bCs/>
          <w:sz w:val="24"/>
          <w:szCs w:val="24"/>
        </w:rPr>
      </w:pPr>
      <w:r w:rsidRPr="00DC0BDC">
        <w:rPr>
          <w:rFonts w:ascii="Times New Roman" w:eastAsiaTheme="minorHAnsi" w:hAnsi="Times New Roman"/>
          <w:b/>
          <w:bCs/>
          <w:sz w:val="24"/>
          <w:szCs w:val="24"/>
        </w:rPr>
        <w:t>6</w:t>
      </w:r>
      <w:r w:rsidR="00867ED4" w:rsidRPr="00DC0BDC">
        <w:rPr>
          <w:rFonts w:ascii="Times New Roman" w:eastAsiaTheme="minorHAnsi" w:hAnsi="Times New Roman"/>
          <w:b/>
          <w:bCs/>
          <w:sz w:val="24"/>
          <w:szCs w:val="24"/>
        </w:rPr>
        <w:t xml:space="preserve">. Zagadnienia szczegółowe </w:t>
      </w:r>
    </w:p>
    <w:p w:rsidR="006934EC" w:rsidRPr="00DC0BDC" w:rsidRDefault="006934EC" w:rsidP="00A23AF1">
      <w:pPr>
        <w:pStyle w:val="Tekstpodstawowy"/>
        <w:numPr>
          <w:ilvl w:val="0"/>
          <w:numId w:val="10"/>
        </w:numPr>
        <w:spacing w:before="120" w:line="360" w:lineRule="auto"/>
        <w:jc w:val="both"/>
        <w:rPr>
          <w:rFonts w:ascii="Times New Roman" w:hAnsi="Times New Roman"/>
          <w:sz w:val="24"/>
          <w:szCs w:val="24"/>
        </w:rPr>
      </w:pPr>
      <w:r w:rsidRPr="00DC0BDC">
        <w:rPr>
          <w:rFonts w:ascii="Times New Roman" w:hAnsi="Times New Roman"/>
          <w:sz w:val="24"/>
          <w:szCs w:val="24"/>
        </w:rPr>
        <w:lastRenderedPageBreak/>
        <w:t xml:space="preserve">W art. 3 projektu ustawy występuje niedookreślone pojęcie „granicy”, użyte przy okazji stwierdzenia, iż dokument paszportowy uprawnia do przekraczania granicy. W tym względzie należałoby </w:t>
      </w:r>
      <w:r w:rsidRPr="00DC0BDC">
        <w:rPr>
          <w:rFonts w:ascii="Times New Roman" w:hAnsi="Times New Roman"/>
          <w:i/>
          <w:sz w:val="24"/>
          <w:szCs w:val="24"/>
        </w:rPr>
        <w:t>de lege ferenda</w:t>
      </w:r>
      <w:r w:rsidRPr="00DC0BDC">
        <w:rPr>
          <w:rFonts w:ascii="Times New Roman" w:hAnsi="Times New Roman"/>
          <w:sz w:val="24"/>
          <w:szCs w:val="24"/>
        </w:rPr>
        <w:t xml:space="preserve"> doprecyzować, że chodzi tutaj o granicę „państwową”, co stanowiłoby przejaw nawiązania do pojęcia prawnego zdefiniowanego legalnie w przepisach ustawy z dnia 12 października 1990 r. o ochronie granicy państwowej (tekst jedn. Dz. U. z 2019 r. poz. 1776) – zob. </w:t>
      </w:r>
      <w:r w:rsidR="007D27EB" w:rsidRPr="00DC0BDC">
        <w:rPr>
          <w:rFonts w:ascii="Times New Roman" w:hAnsi="Times New Roman"/>
          <w:sz w:val="24"/>
          <w:szCs w:val="24"/>
        </w:rPr>
        <w:t xml:space="preserve">definicję „granicy państwowej” w </w:t>
      </w:r>
      <w:r w:rsidRPr="00DC0BDC">
        <w:rPr>
          <w:rFonts w:ascii="Times New Roman" w:hAnsi="Times New Roman"/>
          <w:sz w:val="24"/>
          <w:szCs w:val="24"/>
        </w:rPr>
        <w:t>art. 1 powołanej ustawy.</w:t>
      </w:r>
    </w:p>
    <w:p w:rsidR="0098171C" w:rsidRPr="00DC0BDC" w:rsidRDefault="00AF3405" w:rsidP="00A23AF1">
      <w:pPr>
        <w:pStyle w:val="Tekstpodstawowy"/>
        <w:numPr>
          <w:ilvl w:val="0"/>
          <w:numId w:val="10"/>
        </w:numPr>
        <w:spacing w:before="120" w:line="360" w:lineRule="auto"/>
        <w:jc w:val="both"/>
        <w:rPr>
          <w:rFonts w:ascii="Times New Roman" w:hAnsi="Times New Roman"/>
          <w:sz w:val="24"/>
          <w:szCs w:val="24"/>
        </w:rPr>
      </w:pPr>
      <w:r w:rsidRPr="00DC0BDC">
        <w:rPr>
          <w:rFonts w:ascii="Times New Roman" w:hAnsi="Times New Roman"/>
          <w:sz w:val="24"/>
          <w:szCs w:val="24"/>
        </w:rPr>
        <w:t xml:space="preserve">Ustawa o dokumentach paszportowych stanowi, że paszport jest ważny przez okres 10 lat od daty jego wydania (art. 32 ust. 1). Z kolei projektodawca rezygnuje z określania okresu ważności paszportów dla osób posiadających pełną zdolność do czynności prawnych. </w:t>
      </w:r>
      <w:r w:rsidR="00210E48" w:rsidRPr="00DC0BDC">
        <w:rPr>
          <w:rFonts w:ascii="Times New Roman" w:hAnsi="Times New Roman"/>
          <w:sz w:val="24"/>
          <w:szCs w:val="24"/>
        </w:rPr>
        <w:t>Z</w:t>
      </w:r>
      <w:r w:rsidR="00BF2358" w:rsidRPr="00DC0BDC">
        <w:rPr>
          <w:rFonts w:ascii="Times New Roman" w:hAnsi="Times New Roman"/>
          <w:sz w:val="24"/>
          <w:szCs w:val="24"/>
        </w:rPr>
        <w:t>mian</w:t>
      </w:r>
      <w:r w:rsidR="00C34EBC" w:rsidRPr="00DC0BDC">
        <w:rPr>
          <w:rFonts w:ascii="Times New Roman" w:hAnsi="Times New Roman"/>
          <w:sz w:val="24"/>
          <w:szCs w:val="24"/>
        </w:rPr>
        <w:t>a</w:t>
      </w:r>
      <w:r w:rsidR="00BF2358" w:rsidRPr="00DC0BDC">
        <w:rPr>
          <w:rFonts w:ascii="Times New Roman" w:hAnsi="Times New Roman"/>
          <w:sz w:val="24"/>
          <w:szCs w:val="24"/>
        </w:rPr>
        <w:t xml:space="preserve"> ta powinna zostać „zauważona” i omówiona w uzasadnieniu projektu ustawy.</w:t>
      </w:r>
    </w:p>
    <w:p w:rsidR="007D27EB" w:rsidRPr="00DC0BDC" w:rsidRDefault="007D27EB" w:rsidP="00A23AF1">
      <w:pPr>
        <w:pStyle w:val="Tekstpodstawowy"/>
        <w:numPr>
          <w:ilvl w:val="0"/>
          <w:numId w:val="10"/>
        </w:numPr>
        <w:spacing w:before="120" w:line="360" w:lineRule="auto"/>
        <w:jc w:val="both"/>
        <w:rPr>
          <w:rFonts w:ascii="Times New Roman" w:hAnsi="Times New Roman"/>
          <w:sz w:val="24"/>
          <w:szCs w:val="24"/>
        </w:rPr>
      </w:pPr>
      <w:r w:rsidRPr="00DC0BDC">
        <w:rPr>
          <w:rFonts w:ascii="Times New Roman" w:hAnsi="Times New Roman"/>
          <w:sz w:val="24"/>
          <w:szCs w:val="24"/>
        </w:rPr>
        <w:t xml:space="preserve">Art. 43 projektu ustawy, w zakresie, w jakim określa formę odmowy przyjęcia wniosku o wydanie dokumentu paszportowego, jest niezgodny z przepisem art. 61a Kodeksu postępowania administracyjnego (ustawa z dnia 14 czerwca 1960 r., tekst jedn. Dz. U. z 2020 r. poz. 256, ze zm.; dalej: „k.p.a.”) określającym formę odmowy wszczęcia przez organ administracji postępowania administracyjnego. Art. 43 projektu ustawy stanowi, że </w:t>
      </w:r>
      <w:r w:rsidR="009D6680" w:rsidRPr="00DC0BDC">
        <w:rPr>
          <w:rFonts w:ascii="Times New Roman" w:hAnsi="Times New Roman"/>
          <w:sz w:val="24"/>
          <w:szCs w:val="24"/>
        </w:rPr>
        <w:t xml:space="preserve">w określonych tam przypadkach organ paszportowy „odmawia na piśmie” przyjęcia wniosku o wydanie dokumentu paszportowego. Odmowa przyjęcia przez organ paszportowy wniosku o wydanie dokumentu paszportowego jest w sensie administracyjno-prawnym odmową wszczęcia przez ten organ postępowania administracyjnego w tej sprawie. Zgodnie z art. 61a k.p.a., odmowa wszczęcia postępowania administracyjnego – w sytuacji, gdy z uzasadnionych przyczyn postępowanie nie może być wszczęte – następuje w drodze postanowienia, zaskarżalnego </w:t>
      </w:r>
      <w:r w:rsidR="00714CAE" w:rsidRPr="00DC0BDC">
        <w:rPr>
          <w:rFonts w:ascii="Times New Roman" w:hAnsi="Times New Roman"/>
          <w:sz w:val="24"/>
          <w:szCs w:val="24"/>
        </w:rPr>
        <w:t>zażaleniem</w:t>
      </w:r>
      <w:r w:rsidR="009D6680" w:rsidRPr="00DC0BDC">
        <w:rPr>
          <w:rFonts w:ascii="Times New Roman" w:hAnsi="Times New Roman"/>
          <w:sz w:val="24"/>
          <w:szCs w:val="24"/>
        </w:rPr>
        <w:t>. Wydaje się, że w przypadkach określonych w art. 43 projektu ustawy nie należy odstępować od regulacji z art. 61a k.p.a.</w:t>
      </w:r>
      <w:r w:rsidR="00714CAE" w:rsidRPr="00DC0BDC">
        <w:rPr>
          <w:rFonts w:ascii="Times New Roman" w:hAnsi="Times New Roman"/>
          <w:sz w:val="24"/>
          <w:szCs w:val="24"/>
        </w:rPr>
        <w:t xml:space="preserve"> </w:t>
      </w:r>
      <w:r w:rsidR="009D6680" w:rsidRPr="00DC0BDC">
        <w:rPr>
          <w:rFonts w:ascii="Times New Roman" w:hAnsi="Times New Roman"/>
          <w:sz w:val="24"/>
          <w:szCs w:val="24"/>
        </w:rPr>
        <w:t xml:space="preserve">(poprzez dopuszczenie odmowy wszczęcia postępowania administracyjnego w drodze zwykłego pisma urzędowego), lecz należy dać wnioskodawcy możliwość otrzymania w tych przypadkach formalnego postanowienia odmownego, zaskarżalnego zażaleniem, tym bardziej, że ocena zaistnienia przesłanek odmownych z art. 43 projektu ustawy nie zawsze będzie jednoznaczna i bezdyskusyjna. </w:t>
      </w:r>
    </w:p>
    <w:p w:rsidR="00911803" w:rsidRPr="00DC0BDC" w:rsidRDefault="00BF2358" w:rsidP="00845DF6">
      <w:pPr>
        <w:pStyle w:val="Tekstpodstawowy"/>
        <w:numPr>
          <w:ilvl w:val="0"/>
          <w:numId w:val="10"/>
        </w:numPr>
        <w:spacing w:before="120" w:line="360" w:lineRule="auto"/>
        <w:jc w:val="both"/>
        <w:rPr>
          <w:rFonts w:ascii="Times New Roman" w:hAnsi="Times New Roman"/>
          <w:sz w:val="24"/>
          <w:szCs w:val="24"/>
        </w:rPr>
      </w:pPr>
      <w:r w:rsidRPr="00DC0BDC">
        <w:rPr>
          <w:rFonts w:ascii="Times New Roman" w:hAnsi="Times New Roman"/>
          <w:sz w:val="24"/>
          <w:szCs w:val="24"/>
        </w:rPr>
        <w:t>Należy skorygować sposób redakcji art. 44 ust. 1 projektu ustawy</w:t>
      </w:r>
      <w:r w:rsidR="00A23AF1" w:rsidRPr="00DC0BDC">
        <w:rPr>
          <w:rFonts w:ascii="Times New Roman" w:hAnsi="Times New Roman"/>
          <w:sz w:val="24"/>
          <w:szCs w:val="24"/>
        </w:rPr>
        <w:t>,</w:t>
      </w:r>
      <w:r w:rsidRPr="00DC0BDC">
        <w:rPr>
          <w:rFonts w:ascii="Times New Roman" w:hAnsi="Times New Roman"/>
          <w:sz w:val="24"/>
          <w:szCs w:val="24"/>
        </w:rPr>
        <w:t xml:space="preserve"> tak aby przepis ten zaczynał się od zwrotu</w:t>
      </w:r>
      <w:r w:rsidR="00A23AF1" w:rsidRPr="00DC0BDC">
        <w:rPr>
          <w:rFonts w:ascii="Times New Roman" w:hAnsi="Times New Roman"/>
          <w:sz w:val="24"/>
          <w:szCs w:val="24"/>
        </w:rPr>
        <w:t>:</w:t>
      </w:r>
      <w:r w:rsidRPr="00DC0BDC">
        <w:rPr>
          <w:rFonts w:ascii="Times New Roman" w:hAnsi="Times New Roman"/>
          <w:sz w:val="24"/>
          <w:szCs w:val="24"/>
        </w:rPr>
        <w:t xml:space="preserve"> „</w:t>
      </w:r>
      <w:r w:rsidR="00911803" w:rsidRPr="00DC0BDC">
        <w:rPr>
          <w:rFonts w:ascii="Times New Roman" w:hAnsi="Times New Roman"/>
          <w:sz w:val="24"/>
          <w:szCs w:val="24"/>
        </w:rPr>
        <w:t>T</w:t>
      </w:r>
      <w:r w:rsidRPr="00DC0BDC">
        <w:rPr>
          <w:rFonts w:ascii="Times New Roman" w:hAnsi="Times New Roman"/>
          <w:sz w:val="24"/>
          <w:szCs w:val="24"/>
        </w:rPr>
        <w:t>ej samej osobie moż</w:t>
      </w:r>
      <w:r w:rsidR="00210E48" w:rsidRPr="00DC0BDC">
        <w:rPr>
          <w:rFonts w:ascii="Times New Roman" w:hAnsi="Times New Roman"/>
          <w:sz w:val="24"/>
          <w:szCs w:val="24"/>
        </w:rPr>
        <w:t>e</w:t>
      </w:r>
      <w:r w:rsidRPr="00DC0BDC">
        <w:rPr>
          <w:rFonts w:ascii="Times New Roman" w:hAnsi="Times New Roman"/>
          <w:sz w:val="24"/>
          <w:szCs w:val="24"/>
        </w:rPr>
        <w:t xml:space="preserve"> </w:t>
      </w:r>
      <w:r w:rsidR="009144CC" w:rsidRPr="00DC0BDC">
        <w:rPr>
          <w:rFonts w:ascii="Times New Roman" w:hAnsi="Times New Roman"/>
          <w:sz w:val="24"/>
          <w:szCs w:val="24"/>
        </w:rPr>
        <w:t xml:space="preserve">zostać </w:t>
      </w:r>
      <w:r w:rsidRPr="00DC0BDC">
        <w:rPr>
          <w:rFonts w:ascii="Times New Roman" w:hAnsi="Times New Roman"/>
          <w:sz w:val="24"/>
          <w:szCs w:val="24"/>
        </w:rPr>
        <w:t>wyda</w:t>
      </w:r>
      <w:r w:rsidR="009144CC" w:rsidRPr="00DC0BDC">
        <w:rPr>
          <w:rFonts w:ascii="Times New Roman" w:hAnsi="Times New Roman"/>
          <w:sz w:val="24"/>
          <w:szCs w:val="24"/>
        </w:rPr>
        <w:t>ny</w:t>
      </w:r>
      <w:r w:rsidRPr="00DC0BDC">
        <w:rPr>
          <w:rFonts w:ascii="Times New Roman" w:hAnsi="Times New Roman"/>
          <w:sz w:val="24"/>
          <w:szCs w:val="24"/>
        </w:rPr>
        <w:t xml:space="preserve"> </w:t>
      </w:r>
      <w:r w:rsidR="00911803" w:rsidRPr="00DC0BDC">
        <w:rPr>
          <w:rFonts w:ascii="Times New Roman" w:hAnsi="Times New Roman"/>
          <w:sz w:val="24"/>
          <w:szCs w:val="24"/>
        </w:rPr>
        <w:t xml:space="preserve">drugi paszport </w:t>
      </w:r>
      <w:r w:rsidRPr="00DC0BDC">
        <w:rPr>
          <w:rFonts w:ascii="Times New Roman" w:hAnsi="Times New Roman"/>
          <w:sz w:val="24"/>
          <w:szCs w:val="24"/>
        </w:rPr>
        <w:t xml:space="preserve">w </w:t>
      </w:r>
      <w:r w:rsidRPr="00DC0BDC">
        <w:rPr>
          <w:rFonts w:ascii="Times New Roman" w:hAnsi="Times New Roman"/>
          <w:sz w:val="24"/>
          <w:szCs w:val="24"/>
        </w:rPr>
        <w:lastRenderedPageBreak/>
        <w:t>wyjątkowych</w:t>
      </w:r>
      <w:r w:rsidR="00A23AF1" w:rsidRPr="00DC0BDC">
        <w:rPr>
          <w:rFonts w:ascii="Times New Roman" w:hAnsi="Times New Roman"/>
          <w:sz w:val="24"/>
          <w:szCs w:val="24"/>
        </w:rPr>
        <w:t xml:space="preserve"> </w:t>
      </w:r>
      <w:r w:rsidR="00911803" w:rsidRPr="00DC0BDC">
        <w:rPr>
          <w:rFonts w:ascii="Times New Roman" w:hAnsi="Times New Roman"/>
          <w:sz w:val="24"/>
          <w:szCs w:val="24"/>
        </w:rPr>
        <w:t xml:space="preserve">sytuacjach, w szczególności </w:t>
      </w:r>
      <w:r w:rsidR="00366E23" w:rsidRPr="00DC0BDC">
        <w:rPr>
          <w:rFonts w:ascii="Times New Roman" w:hAnsi="Times New Roman"/>
          <w:sz w:val="24"/>
          <w:szCs w:val="24"/>
        </w:rPr>
        <w:t>[</w:t>
      </w:r>
      <w:r w:rsidR="00A23AF1" w:rsidRPr="00DC0BDC">
        <w:rPr>
          <w:rFonts w:ascii="Times New Roman" w:hAnsi="Times New Roman"/>
          <w:sz w:val="24"/>
          <w:szCs w:val="24"/>
        </w:rPr>
        <w:t>...</w:t>
      </w:r>
      <w:r w:rsidR="00366E23" w:rsidRPr="00DC0BDC">
        <w:rPr>
          <w:rFonts w:ascii="Times New Roman" w:hAnsi="Times New Roman"/>
          <w:sz w:val="24"/>
          <w:szCs w:val="24"/>
        </w:rPr>
        <w:t>]</w:t>
      </w:r>
      <w:r w:rsidRPr="00DC0BDC">
        <w:rPr>
          <w:rFonts w:ascii="Times New Roman" w:hAnsi="Times New Roman"/>
          <w:sz w:val="24"/>
          <w:szCs w:val="24"/>
        </w:rPr>
        <w:t>”</w:t>
      </w:r>
      <w:r w:rsidR="00911803" w:rsidRPr="00DC0BDC">
        <w:rPr>
          <w:rFonts w:ascii="Times New Roman" w:hAnsi="Times New Roman"/>
          <w:sz w:val="24"/>
          <w:szCs w:val="24"/>
        </w:rPr>
        <w:t xml:space="preserve"> (</w:t>
      </w:r>
      <w:r w:rsidR="00210E48" w:rsidRPr="00DC0BDC">
        <w:rPr>
          <w:rFonts w:ascii="Times New Roman" w:hAnsi="Times New Roman"/>
          <w:sz w:val="24"/>
          <w:szCs w:val="24"/>
        </w:rPr>
        <w:t>a</w:t>
      </w:r>
      <w:r w:rsidR="00366E23" w:rsidRPr="00DC0BDC">
        <w:rPr>
          <w:rFonts w:ascii="Times New Roman" w:hAnsi="Times New Roman"/>
          <w:sz w:val="24"/>
          <w:szCs w:val="24"/>
        </w:rPr>
        <w:t xml:space="preserve"> </w:t>
      </w:r>
      <w:r w:rsidR="00911803" w:rsidRPr="00DC0BDC">
        <w:rPr>
          <w:rFonts w:ascii="Times New Roman" w:hAnsi="Times New Roman"/>
          <w:sz w:val="24"/>
          <w:szCs w:val="24"/>
        </w:rPr>
        <w:t xml:space="preserve">w obecnym </w:t>
      </w:r>
      <w:r w:rsidR="00366E23" w:rsidRPr="00DC0BDC">
        <w:rPr>
          <w:rFonts w:ascii="Times New Roman" w:hAnsi="Times New Roman"/>
          <w:sz w:val="24"/>
          <w:szCs w:val="24"/>
        </w:rPr>
        <w:t xml:space="preserve">brzmieniu projektowanego przepisu </w:t>
      </w:r>
      <w:r w:rsidR="00F31E78" w:rsidRPr="00DC0BDC">
        <w:rPr>
          <w:rFonts w:ascii="Times New Roman" w:eastAsia="Times New Roman" w:hAnsi="Times New Roman"/>
          <w:bCs/>
          <w:sz w:val="24"/>
          <w:szCs w:val="24"/>
          <w:lang w:eastAsia="pl-PL"/>
        </w:rPr>
        <w:t>skreślić wyrazy „tej samej osobie można wydać drugi paszport”</w:t>
      </w:r>
      <w:r w:rsidR="00911803" w:rsidRPr="00DC0BDC">
        <w:rPr>
          <w:rFonts w:ascii="Times New Roman" w:eastAsia="Times New Roman" w:hAnsi="Times New Roman"/>
          <w:bCs/>
          <w:sz w:val="24"/>
          <w:szCs w:val="24"/>
          <w:lang w:eastAsia="pl-PL"/>
        </w:rPr>
        <w:t>)</w:t>
      </w:r>
      <w:r w:rsidR="00F31E78" w:rsidRPr="00DC0BDC">
        <w:rPr>
          <w:rFonts w:ascii="Times New Roman" w:eastAsia="Times New Roman" w:hAnsi="Times New Roman"/>
          <w:bCs/>
          <w:sz w:val="24"/>
          <w:szCs w:val="24"/>
          <w:lang w:eastAsia="pl-PL"/>
        </w:rPr>
        <w:t>.</w:t>
      </w:r>
      <w:r w:rsidR="00911803" w:rsidRPr="00DC0BDC">
        <w:rPr>
          <w:rFonts w:ascii="Times New Roman" w:eastAsia="Times New Roman" w:hAnsi="Times New Roman"/>
          <w:bCs/>
          <w:sz w:val="24"/>
          <w:szCs w:val="24"/>
          <w:lang w:eastAsia="pl-PL"/>
        </w:rPr>
        <w:t xml:space="preserve"> </w:t>
      </w:r>
    </w:p>
    <w:p w:rsidR="002524EB" w:rsidRPr="00DC0BDC" w:rsidRDefault="00F31E78" w:rsidP="00845DF6">
      <w:pPr>
        <w:pStyle w:val="Tekstpodstawowy"/>
        <w:numPr>
          <w:ilvl w:val="0"/>
          <w:numId w:val="10"/>
        </w:numPr>
        <w:spacing w:before="120" w:line="360" w:lineRule="auto"/>
        <w:jc w:val="both"/>
        <w:rPr>
          <w:rFonts w:ascii="Times New Roman" w:hAnsi="Times New Roman"/>
          <w:sz w:val="24"/>
          <w:szCs w:val="24"/>
        </w:rPr>
      </w:pPr>
      <w:r w:rsidRPr="00DC0BDC">
        <w:rPr>
          <w:rFonts w:ascii="Times" w:eastAsia="Times New Roman" w:hAnsi="Times" w:cs="Arial"/>
          <w:sz w:val="24"/>
          <w:szCs w:val="20"/>
          <w:lang w:eastAsia="pl-PL"/>
        </w:rPr>
        <w:t xml:space="preserve">Treść art. 50 ust. 1 projektu </w:t>
      </w:r>
      <w:r w:rsidRPr="00DC0BDC">
        <w:rPr>
          <w:rFonts w:ascii="Times New Roman" w:eastAsia="Times New Roman" w:hAnsi="Times New Roman"/>
          <w:sz w:val="24"/>
          <w:szCs w:val="24"/>
          <w:lang w:eastAsia="pl-PL"/>
        </w:rPr>
        <w:t>ustawy nie ma bezpośredniego związku z treścią upoważnienia ustawowego do wydani</w:t>
      </w:r>
      <w:r w:rsidR="00C34EBC" w:rsidRPr="00DC0BDC">
        <w:rPr>
          <w:rFonts w:ascii="Times New Roman" w:eastAsia="Times New Roman" w:hAnsi="Times New Roman"/>
          <w:sz w:val="24"/>
          <w:szCs w:val="24"/>
          <w:lang w:eastAsia="pl-PL"/>
        </w:rPr>
        <w:t>a</w:t>
      </w:r>
      <w:r w:rsidRPr="00DC0BDC">
        <w:rPr>
          <w:rFonts w:ascii="Times New Roman" w:eastAsia="Times New Roman" w:hAnsi="Times New Roman"/>
          <w:sz w:val="24"/>
          <w:szCs w:val="24"/>
          <w:lang w:eastAsia="pl-PL"/>
        </w:rPr>
        <w:t xml:space="preserve"> rozporządzenia zawartego w art. 50 ust. 2 projektu ustawy. Z tego względu upoważnienie to powinno zostać ukształtowane w odrębnej jednostce redakcyjnej.</w:t>
      </w:r>
    </w:p>
    <w:p w:rsidR="000E7D6D" w:rsidRPr="00DC0BDC" w:rsidRDefault="000E7D6D" w:rsidP="00845DF6">
      <w:pPr>
        <w:pStyle w:val="Tekstpodstawowy"/>
        <w:numPr>
          <w:ilvl w:val="0"/>
          <w:numId w:val="10"/>
        </w:numPr>
        <w:spacing w:before="120" w:line="360" w:lineRule="auto"/>
        <w:jc w:val="both"/>
        <w:rPr>
          <w:rFonts w:ascii="Times New Roman" w:hAnsi="Times New Roman"/>
          <w:sz w:val="24"/>
          <w:szCs w:val="24"/>
        </w:rPr>
      </w:pPr>
      <w:r w:rsidRPr="00DC0BDC">
        <w:rPr>
          <w:rFonts w:ascii="Times New Roman" w:hAnsi="Times New Roman"/>
          <w:sz w:val="24"/>
          <w:szCs w:val="24"/>
        </w:rPr>
        <w:t xml:space="preserve">W art. 56 ust. 2 pkt 1 projektu ustawy występuje pojęcie „usługi elektronicznej udostępnionej przez ministra właściwego do spraw informatyzacji”, które nie jest znane ustawie z dnia 17 lutego 2005 r. o informatyzacji działalności podmiotów realizujących zadania publiczne (tekst jedn. Dz. U. z 2021 r. poz. 670). Uwzględniając przepisy tej ostatniej ustawy należałoby w projektowanym </w:t>
      </w:r>
      <w:r w:rsidR="00A16B1B" w:rsidRPr="00DC0BDC">
        <w:rPr>
          <w:rFonts w:ascii="Times New Roman" w:hAnsi="Times New Roman"/>
          <w:sz w:val="24"/>
          <w:szCs w:val="24"/>
        </w:rPr>
        <w:t xml:space="preserve">przepisie </w:t>
      </w:r>
      <w:r w:rsidRPr="00DC0BDC">
        <w:rPr>
          <w:rFonts w:ascii="Times New Roman" w:hAnsi="Times New Roman"/>
          <w:sz w:val="24"/>
          <w:szCs w:val="24"/>
        </w:rPr>
        <w:t>art. 56 ust. 2 pkt 1 projektu ustawy użyć określenia „usługa online” lub „usługa udostępniana na ePUAP lub w innym systemie teleinformatycznym”.</w:t>
      </w:r>
    </w:p>
    <w:p w:rsidR="002524EB" w:rsidRPr="00DC0BDC" w:rsidRDefault="00FB54F7" w:rsidP="00A23AF1">
      <w:pPr>
        <w:pStyle w:val="Tekstpodstawowy"/>
        <w:numPr>
          <w:ilvl w:val="0"/>
          <w:numId w:val="10"/>
        </w:numPr>
        <w:spacing w:before="120" w:line="360" w:lineRule="auto"/>
        <w:jc w:val="both"/>
        <w:rPr>
          <w:rFonts w:ascii="Times New Roman" w:hAnsi="Times New Roman"/>
          <w:sz w:val="24"/>
          <w:szCs w:val="24"/>
        </w:rPr>
      </w:pPr>
      <w:r w:rsidRPr="00DC0BDC">
        <w:rPr>
          <w:rFonts w:ascii="Times New Roman" w:eastAsia="Times New Roman" w:hAnsi="Times New Roman"/>
          <w:sz w:val="24"/>
          <w:szCs w:val="24"/>
          <w:lang w:eastAsia="pl-PL"/>
        </w:rPr>
        <w:t xml:space="preserve">W art. 60 ustępy 2 i 3 należy zastąpić </w:t>
      </w:r>
      <w:r w:rsidR="002524EB" w:rsidRPr="00DC0BDC">
        <w:rPr>
          <w:rFonts w:ascii="Times New Roman" w:eastAsia="Times New Roman" w:hAnsi="Times New Roman"/>
          <w:sz w:val="24"/>
          <w:szCs w:val="24"/>
          <w:lang w:eastAsia="pl-PL"/>
        </w:rPr>
        <w:t>jednym i nadać mu następujące brzmienie: „2.</w:t>
      </w:r>
      <w:r w:rsidR="002524EB" w:rsidRPr="00DC0BDC">
        <w:rPr>
          <w:rFonts w:ascii="Times New Roman" w:hAnsi="Times New Roman"/>
          <w:sz w:val="24"/>
          <w:szCs w:val="24"/>
        </w:rPr>
        <w:t xml:space="preserve"> Przepisu ust. 1 nie stosuje się w przypadku, gdy: 1) osoba, która po stawieniu się do odprawy granicznej, stwierdziła utratę dokumentu paszportowego i dokonała zgłoszenia utraty tego dokumentu Straży Granicznej; 2) osoba utraciła dokument paszportowy w wyniku przestępstwa i dokonała zgłoszenia utraty tego dokumentu Policji.</w:t>
      </w:r>
      <w:r w:rsidR="00A23AF1" w:rsidRPr="00DC0BDC">
        <w:rPr>
          <w:rFonts w:ascii="Times New Roman" w:hAnsi="Times New Roman"/>
          <w:sz w:val="24"/>
          <w:szCs w:val="24"/>
        </w:rPr>
        <w:t>”.</w:t>
      </w:r>
    </w:p>
    <w:p w:rsidR="00AE7EB6" w:rsidRPr="00DC0BDC" w:rsidRDefault="002524EB" w:rsidP="00A23AF1">
      <w:pPr>
        <w:pStyle w:val="Tekstpodstawowy"/>
        <w:numPr>
          <w:ilvl w:val="0"/>
          <w:numId w:val="10"/>
        </w:numPr>
        <w:spacing w:before="120" w:line="360" w:lineRule="auto"/>
        <w:jc w:val="both"/>
      </w:pPr>
      <w:r w:rsidRPr="00DC0BDC">
        <w:rPr>
          <w:rFonts w:ascii="Times New Roman" w:eastAsia="Times New Roman" w:hAnsi="Times New Roman"/>
          <w:bCs/>
          <w:sz w:val="24"/>
          <w:szCs w:val="24"/>
          <w:lang w:eastAsia="pl-PL"/>
        </w:rPr>
        <w:t xml:space="preserve">Należy rozważyć możliwość </w:t>
      </w:r>
      <w:r w:rsidR="000A5620" w:rsidRPr="00DC0BDC">
        <w:rPr>
          <w:rFonts w:ascii="Times New Roman" w:eastAsia="Times New Roman" w:hAnsi="Times New Roman"/>
          <w:bCs/>
          <w:sz w:val="24"/>
          <w:szCs w:val="24"/>
          <w:lang w:eastAsia="pl-PL"/>
        </w:rPr>
        <w:t>rozszerzenia rozwiązania ujętego w art. 63 ust. 3 na sytuacje w których doszło do znalezieni</w:t>
      </w:r>
      <w:r w:rsidR="00A23AF1" w:rsidRPr="00DC0BDC">
        <w:rPr>
          <w:rFonts w:ascii="Times New Roman" w:eastAsia="Times New Roman" w:hAnsi="Times New Roman"/>
          <w:bCs/>
          <w:sz w:val="24"/>
          <w:szCs w:val="24"/>
          <w:lang w:eastAsia="pl-PL"/>
        </w:rPr>
        <w:t>a</w:t>
      </w:r>
      <w:r w:rsidR="000A5620" w:rsidRPr="00DC0BDC">
        <w:rPr>
          <w:rFonts w:ascii="Times New Roman" w:eastAsia="Times New Roman" w:hAnsi="Times New Roman"/>
          <w:bCs/>
          <w:sz w:val="24"/>
          <w:szCs w:val="24"/>
          <w:lang w:eastAsia="pl-PL"/>
        </w:rPr>
        <w:t xml:space="preserve"> paszport</w:t>
      </w:r>
      <w:r w:rsidR="00A23AF1" w:rsidRPr="00DC0BDC">
        <w:rPr>
          <w:rFonts w:ascii="Times New Roman" w:eastAsia="Times New Roman" w:hAnsi="Times New Roman"/>
          <w:bCs/>
          <w:sz w:val="24"/>
          <w:szCs w:val="24"/>
          <w:lang w:eastAsia="pl-PL"/>
        </w:rPr>
        <w:t>u</w:t>
      </w:r>
      <w:r w:rsidR="000A5620" w:rsidRPr="00DC0BDC">
        <w:rPr>
          <w:rFonts w:ascii="Times New Roman" w:eastAsia="Times New Roman" w:hAnsi="Times New Roman"/>
          <w:bCs/>
          <w:sz w:val="24"/>
          <w:szCs w:val="24"/>
          <w:lang w:eastAsia="pl-PL"/>
        </w:rPr>
        <w:t xml:space="preserve"> dyplomatycznego i służbowego, tak aby znalazcy takich paszportów nie obciążać</w:t>
      </w:r>
      <w:r w:rsidR="00895779" w:rsidRPr="00DC0BDC">
        <w:rPr>
          <w:rFonts w:ascii="Times New Roman" w:eastAsia="Times New Roman" w:hAnsi="Times New Roman"/>
          <w:bCs/>
          <w:sz w:val="24"/>
          <w:szCs w:val="24"/>
          <w:lang w:eastAsia="pl-PL"/>
        </w:rPr>
        <w:t xml:space="preserve"> </w:t>
      </w:r>
      <w:r w:rsidR="000A5620" w:rsidRPr="00DC0BDC">
        <w:rPr>
          <w:rFonts w:ascii="Times New Roman" w:eastAsia="Times New Roman" w:hAnsi="Times New Roman"/>
          <w:bCs/>
          <w:sz w:val="24"/>
          <w:szCs w:val="24"/>
          <w:lang w:eastAsia="pl-PL"/>
        </w:rPr>
        <w:t xml:space="preserve">nadmiernym obowiązkiem </w:t>
      </w:r>
      <w:r w:rsidR="00895779" w:rsidRPr="00DC0BDC">
        <w:rPr>
          <w:rFonts w:ascii="Times New Roman" w:eastAsia="Times New Roman" w:hAnsi="Times New Roman"/>
          <w:bCs/>
          <w:sz w:val="24"/>
          <w:szCs w:val="24"/>
          <w:lang w:eastAsia="pl-PL"/>
        </w:rPr>
        <w:t>ich zwrot</w:t>
      </w:r>
      <w:r w:rsidR="00837004" w:rsidRPr="00DC0BDC">
        <w:rPr>
          <w:rFonts w:ascii="Times New Roman" w:eastAsia="Times New Roman" w:hAnsi="Times New Roman"/>
          <w:bCs/>
          <w:sz w:val="24"/>
          <w:szCs w:val="24"/>
          <w:lang w:eastAsia="pl-PL"/>
        </w:rPr>
        <w:t>u</w:t>
      </w:r>
      <w:r w:rsidR="00895779" w:rsidRPr="00DC0BDC">
        <w:rPr>
          <w:rFonts w:ascii="Times New Roman" w:eastAsia="Times New Roman" w:hAnsi="Times New Roman"/>
          <w:bCs/>
          <w:sz w:val="24"/>
          <w:szCs w:val="24"/>
          <w:lang w:eastAsia="pl-PL"/>
        </w:rPr>
        <w:t xml:space="preserve"> do </w:t>
      </w:r>
      <w:r w:rsidR="00895779" w:rsidRPr="00DC0BDC">
        <w:rPr>
          <w:rFonts w:ascii="Times New Roman" w:hAnsi="Times New Roman"/>
          <w:sz w:val="24"/>
          <w:szCs w:val="24"/>
        </w:rPr>
        <w:t xml:space="preserve">ministra właściwego do spraw zagranicznych. </w:t>
      </w:r>
      <w:r w:rsidR="000A5620" w:rsidRPr="00DC0BDC">
        <w:rPr>
          <w:rFonts w:ascii="Times New Roman" w:eastAsia="Times New Roman" w:hAnsi="Times New Roman"/>
          <w:bCs/>
          <w:sz w:val="24"/>
          <w:szCs w:val="24"/>
          <w:lang w:eastAsia="pl-PL"/>
        </w:rPr>
        <w:t xml:space="preserve">W </w:t>
      </w:r>
      <w:r w:rsidR="00895779" w:rsidRPr="00DC0BDC">
        <w:rPr>
          <w:rFonts w:ascii="Times New Roman" w:eastAsia="Times New Roman" w:hAnsi="Times New Roman"/>
          <w:bCs/>
          <w:sz w:val="24"/>
          <w:szCs w:val="24"/>
          <w:lang w:eastAsia="pl-PL"/>
        </w:rPr>
        <w:t>c</w:t>
      </w:r>
      <w:r w:rsidR="000A5620" w:rsidRPr="00DC0BDC">
        <w:rPr>
          <w:rFonts w:ascii="Times New Roman" w:eastAsia="Times New Roman" w:hAnsi="Times New Roman"/>
          <w:bCs/>
          <w:sz w:val="24"/>
          <w:szCs w:val="24"/>
          <w:lang w:eastAsia="pl-PL"/>
        </w:rPr>
        <w:t xml:space="preserve">elu </w:t>
      </w:r>
      <w:r w:rsidR="00895779" w:rsidRPr="00DC0BDC">
        <w:rPr>
          <w:rFonts w:ascii="Times New Roman" w:eastAsia="Times New Roman" w:hAnsi="Times New Roman"/>
          <w:bCs/>
          <w:sz w:val="24"/>
          <w:szCs w:val="24"/>
          <w:lang w:eastAsia="pl-PL"/>
        </w:rPr>
        <w:t xml:space="preserve">realizacji tego postulatu należy </w:t>
      </w:r>
      <w:r w:rsidR="000A5620" w:rsidRPr="00DC0BDC">
        <w:rPr>
          <w:rFonts w:ascii="Times New Roman" w:eastAsia="Times New Roman" w:hAnsi="Times New Roman"/>
          <w:bCs/>
          <w:sz w:val="24"/>
          <w:szCs w:val="24"/>
          <w:lang w:eastAsia="pl-PL"/>
        </w:rPr>
        <w:t>przepis ujęty w dotychczasowym ustępie 4 umieścić w ustępie 3 (</w:t>
      </w:r>
      <w:r w:rsidR="00895779" w:rsidRPr="00DC0BDC">
        <w:rPr>
          <w:rFonts w:ascii="Times New Roman" w:eastAsia="Times New Roman" w:hAnsi="Times New Roman"/>
          <w:bCs/>
          <w:sz w:val="24"/>
          <w:szCs w:val="24"/>
          <w:lang w:eastAsia="pl-PL"/>
        </w:rPr>
        <w:t xml:space="preserve">tj. </w:t>
      </w:r>
      <w:r w:rsidR="000A5620" w:rsidRPr="00DC0BDC">
        <w:rPr>
          <w:rFonts w:ascii="Times New Roman" w:eastAsia="Times New Roman" w:hAnsi="Times New Roman"/>
          <w:bCs/>
          <w:sz w:val="24"/>
          <w:szCs w:val="24"/>
          <w:lang w:eastAsia="pl-PL"/>
        </w:rPr>
        <w:t xml:space="preserve">zamienić kolejność </w:t>
      </w:r>
      <w:r w:rsidR="00895779" w:rsidRPr="00DC0BDC">
        <w:rPr>
          <w:rFonts w:ascii="Times New Roman" w:eastAsia="Times New Roman" w:hAnsi="Times New Roman"/>
          <w:bCs/>
          <w:sz w:val="24"/>
          <w:szCs w:val="24"/>
          <w:lang w:eastAsia="pl-PL"/>
        </w:rPr>
        <w:t xml:space="preserve">dotychczasowych </w:t>
      </w:r>
      <w:r w:rsidR="000A5620" w:rsidRPr="00DC0BDC">
        <w:rPr>
          <w:rFonts w:ascii="Times New Roman" w:eastAsia="Times New Roman" w:hAnsi="Times New Roman"/>
          <w:bCs/>
          <w:sz w:val="24"/>
          <w:szCs w:val="24"/>
          <w:lang w:eastAsia="pl-PL"/>
        </w:rPr>
        <w:t xml:space="preserve">ustępów), a </w:t>
      </w:r>
      <w:r w:rsidR="00895779" w:rsidRPr="00DC0BDC">
        <w:rPr>
          <w:rFonts w:ascii="Times New Roman" w:eastAsia="Times New Roman" w:hAnsi="Times New Roman"/>
          <w:bCs/>
          <w:sz w:val="24"/>
          <w:szCs w:val="24"/>
          <w:lang w:eastAsia="pl-PL"/>
        </w:rPr>
        <w:t xml:space="preserve">obecnemu </w:t>
      </w:r>
      <w:r w:rsidR="000A5620" w:rsidRPr="00DC0BDC">
        <w:rPr>
          <w:rFonts w:ascii="Times New Roman" w:eastAsia="Times New Roman" w:hAnsi="Times New Roman"/>
          <w:bCs/>
          <w:sz w:val="24"/>
          <w:szCs w:val="24"/>
          <w:lang w:eastAsia="pl-PL"/>
        </w:rPr>
        <w:t xml:space="preserve">ustępowi 3 nadać brzmienie:  „4. </w:t>
      </w:r>
      <w:r w:rsidR="000A5620" w:rsidRPr="00DC0BDC">
        <w:rPr>
          <w:rFonts w:ascii="Times New Roman" w:hAnsi="Times New Roman"/>
          <w:sz w:val="24"/>
          <w:szCs w:val="24"/>
        </w:rPr>
        <w:t>Dokumenty, o których mowa w ust. 2 i 3, mogą być przekazane Policji, Straży Granicznej lub innemu organowi administracji publicznej, które przekazują niezwłocznie te dokumenty dowolnemu wojewodzie.”. Jeśli natomiast istniałyby uzasadnione przyczyny stające na przeszkodzie takiemu rozwiązaniu, to należy je wskazać w uzasadnieniu projektu ustawy.</w:t>
      </w:r>
      <w:r w:rsidR="00AE7EB6" w:rsidRPr="00DC0BDC">
        <w:rPr>
          <w:rFonts w:ascii="Times New Roman" w:hAnsi="Times New Roman"/>
          <w:sz w:val="24"/>
          <w:szCs w:val="24"/>
        </w:rPr>
        <w:t xml:space="preserve"> </w:t>
      </w:r>
    </w:p>
    <w:p w:rsidR="000A5620" w:rsidRPr="00DC0BDC" w:rsidRDefault="00895779" w:rsidP="00A23AF1">
      <w:pPr>
        <w:pStyle w:val="Tekstpodstawowy"/>
        <w:numPr>
          <w:ilvl w:val="0"/>
          <w:numId w:val="10"/>
        </w:numPr>
        <w:spacing w:before="120" w:line="360" w:lineRule="auto"/>
        <w:jc w:val="both"/>
        <w:rPr>
          <w:rFonts w:ascii="Times New Roman" w:hAnsi="Times New Roman"/>
          <w:sz w:val="24"/>
          <w:szCs w:val="24"/>
        </w:rPr>
      </w:pPr>
      <w:r w:rsidRPr="00DC0BDC">
        <w:rPr>
          <w:rFonts w:ascii="Times New Roman" w:hAnsi="Times New Roman"/>
          <w:sz w:val="24"/>
          <w:szCs w:val="24"/>
        </w:rPr>
        <w:lastRenderedPageBreak/>
        <w:t>Zgodnie z art. 74 projektu ustawy minister właściwy do spraw wewnętrznych w porozumieniu z innymi wskazanymi w tym artykule ministrami</w:t>
      </w:r>
      <w:r w:rsidR="00AE7EB6" w:rsidRPr="00DC0BDC">
        <w:rPr>
          <w:rFonts w:ascii="Times New Roman" w:hAnsi="Times New Roman"/>
          <w:sz w:val="24"/>
          <w:szCs w:val="24"/>
        </w:rPr>
        <w:t xml:space="preserve"> ma określić w drodze rozporządzenia: a) wzory dokumentów paszportowych i wzór naklejki personalizacyjnej; b) sposób oznaczania w dokumencie paszportowym informacji o braku podpisów; c) sposób pobierania danych biometrycznych i zamieszczania ich w dokumentach paszportowych; d) sposób fizycznego anulowania dokumentów paszportowych; e) sposób postępowania, w przypadku utraty dokumentu paszportowego przed odbiorem przez obywatela. </w:t>
      </w:r>
      <w:r w:rsidRPr="00DC0BDC">
        <w:rPr>
          <w:rFonts w:ascii="Times New Roman" w:hAnsi="Times New Roman"/>
          <w:sz w:val="24"/>
          <w:szCs w:val="24"/>
        </w:rPr>
        <w:t xml:space="preserve">Treść </w:t>
      </w:r>
      <w:r w:rsidR="00AE7EB6" w:rsidRPr="00DC0BDC">
        <w:rPr>
          <w:rFonts w:ascii="Times New Roman" w:hAnsi="Times New Roman"/>
          <w:sz w:val="24"/>
          <w:szCs w:val="24"/>
        </w:rPr>
        <w:t xml:space="preserve">takiego </w:t>
      </w:r>
      <w:r w:rsidRPr="00DC0BDC">
        <w:rPr>
          <w:rFonts w:ascii="Times New Roman" w:hAnsi="Times New Roman"/>
          <w:sz w:val="24"/>
          <w:szCs w:val="24"/>
        </w:rPr>
        <w:t xml:space="preserve">„zbiorczego” upoważnienia </w:t>
      </w:r>
      <w:r w:rsidR="00AE7EB6" w:rsidRPr="00DC0BDC">
        <w:rPr>
          <w:rFonts w:ascii="Times New Roman" w:hAnsi="Times New Roman"/>
          <w:sz w:val="24"/>
          <w:szCs w:val="24"/>
        </w:rPr>
        <w:t>wykracza poza zakres treściowy rozdziału 6, w którym upoważnienie to zostało umieszczone. Ponadto wytyczne zamieszczone w ust. 2 i 3 dotyczą wyłącznie wzorów dokumentów paszportowych oraz wzoru naklejki personalizacyjnej.</w:t>
      </w:r>
    </w:p>
    <w:p w:rsidR="0098171C" w:rsidRPr="00DC0BDC" w:rsidRDefault="00A16B1B" w:rsidP="009D6680">
      <w:pPr>
        <w:pStyle w:val="Tekstpodstawowy"/>
        <w:numPr>
          <w:ilvl w:val="0"/>
          <w:numId w:val="10"/>
        </w:numPr>
        <w:spacing w:before="120" w:line="360" w:lineRule="auto"/>
        <w:jc w:val="both"/>
        <w:rPr>
          <w:rFonts w:ascii="Times New Roman" w:hAnsi="Times New Roman"/>
          <w:sz w:val="24"/>
          <w:szCs w:val="24"/>
        </w:rPr>
      </w:pPr>
      <w:r w:rsidRPr="00DC0BDC">
        <w:rPr>
          <w:rFonts w:ascii="Times New Roman" w:hAnsi="Times New Roman"/>
          <w:sz w:val="24"/>
          <w:szCs w:val="24"/>
        </w:rPr>
        <w:t xml:space="preserve">W przepisach rozdziału 7 projektu ustawy (art. 75-81) dotyczącego Rejestru Dokumentów Paszportowych nie zapisano wyraźnie kto ma być administratorem danych osobowych zamieszczanych i przetwarzanych w tym Rejestrze. Wprawdzie projekt ustawy zasadnicze zadania związane z utrzymaniem i rozwojem Rejestru Dokumentów Paszportowych powierza ministrowi właściwemu do spraw informatyzacji (zob. art. 75 ust. 3 projektu ustawy), ale jednak wyraźnie nie przesądza tego, że organ ten ma być administratorem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2016, </w:t>
      </w:r>
      <w:r w:rsidRPr="00DC0BDC">
        <w:rPr>
          <w:rFonts w:ascii="Times New Roman" w:hAnsi="Times New Roman"/>
          <w:iCs/>
          <w:sz w:val="24"/>
          <w:szCs w:val="24"/>
        </w:rPr>
        <w:t xml:space="preserve">L 119/1). Tymczasem takie wyraźne przesądzenie jest konieczne, ze względu na konieczność </w:t>
      </w:r>
      <w:r w:rsidR="006934EC" w:rsidRPr="00DC0BDC">
        <w:rPr>
          <w:rFonts w:ascii="Times New Roman" w:hAnsi="Times New Roman"/>
          <w:iCs/>
          <w:sz w:val="24"/>
          <w:szCs w:val="24"/>
        </w:rPr>
        <w:t>jednoznacznego przesądzenia o odpowiedzialności za realizację zadań związanych z ochroną</w:t>
      </w:r>
      <w:r w:rsidRPr="00DC0BDC">
        <w:rPr>
          <w:rFonts w:ascii="Times New Roman" w:hAnsi="Times New Roman"/>
          <w:iCs/>
          <w:sz w:val="24"/>
          <w:szCs w:val="24"/>
        </w:rPr>
        <w:t xml:space="preserve"> danych osobowych na zasadach określonych w rozporządzeniu (UE) 2016/679.</w:t>
      </w:r>
    </w:p>
    <w:p w:rsidR="004059C1" w:rsidRPr="00DC0BDC" w:rsidRDefault="004059C1" w:rsidP="004059C1">
      <w:pPr>
        <w:spacing w:after="160" w:line="259" w:lineRule="auto"/>
        <w:ind w:left="1429" w:hanging="360"/>
        <w:rPr>
          <w:rFonts w:asciiTheme="minorHAnsi" w:eastAsiaTheme="minorHAnsi" w:hAnsiTheme="minorHAnsi" w:cstheme="minorBidi"/>
        </w:rPr>
      </w:pPr>
    </w:p>
    <w:p w:rsidR="004059C1" w:rsidRPr="00DC0BDC" w:rsidRDefault="00837004" w:rsidP="004059C1">
      <w:pPr>
        <w:spacing w:after="160" w:line="360" w:lineRule="auto"/>
        <w:ind w:firstLine="708"/>
        <w:jc w:val="both"/>
        <w:rPr>
          <w:rFonts w:ascii="Times New Roman" w:hAnsi="Times New Roman"/>
          <w:b/>
          <w:color w:val="1B1B1F"/>
          <w:sz w:val="24"/>
          <w:szCs w:val="24"/>
          <w:lang w:eastAsia="pl-PL"/>
        </w:rPr>
      </w:pPr>
      <w:r w:rsidRPr="00DC0BDC">
        <w:rPr>
          <w:rFonts w:ascii="Times New Roman" w:hAnsi="Times New Roman"/>
          <w:b/>
          <w:color w:val="1B1B1F"/>
          <w:sz w:val="24"/>
          <w:szCs w:val="24"/>
          <w:lang w:eastAsia="pl-PL"/>
        </w:rPr>
        <w:t>6</w:t>
      </w:r>
      <w:r w:rsidR="004059C1" w:rsidRPr="00DC0BDC">
        <w:rPr>
          <w:rFonts w:ascii="Times New Roman" w:hAnsi="Times New Roman"/>
          <w:b/>
          <w:color w:val="1B1B1F"/>
          <w:sz w:val="24"/>
          <w:szCs w:val="24"/>
          <w:lang w:eastAsia="pl-PL"/>
        </w:rPr>
        <w:t>. Konkluzja</w:t>
      </w:r>
    </w:p>
    <w:p w:rsidR="004059C1" w:rsidRPr="00DC0BDC" w:rsidRDefault="004059C1" w:rsidP="000D6CCE">
      <w:pPr>
        <w:spacing w:after="160" w:line="360" w:lineRule="auto"/>
        <w:ind w:firstLine="708"/>
        <w:jc w:val="both"/>
        <w:rPr>
          <w:rFonts w:ascii="Times New Roman" w:hAnsi="Times New Roman"/>
          <w:sz w:val="24"/>
          <w:szCs w:val="24"/>
        </w:rPr>
      </w:pPr>
      <w:r w:rsidRPr="00DC0BDC">
        <w:rPr>
          <w:rFonts w:ascii="Times New Roman" w:hAnsi="Times New Roman"/>
          <w:color w:val="333333"/>
          <w:sz w:val="24"/>
          <w:szCs w:val="24"/>
        </w:rPr>
        <w:t xml:space="preserve">Projekt ustawy może być poddany dalszej procedurze w rządowym procesie legislacyjnym po wprowadzeniu zmian zawartych w </w:t>
      </w:r>
      <w:r w:rsidR="00E515D7" w:rsidRPr="00DC0BDC">
        <w:rPr>
          <w:rFonts w:ascii="Times New Roman" w:hAnsi="Times New Roman"/>
          <w:color w:val="333333"/>
          <w:sz w:val="24"/>
          <w:szCs w:val="24"/>
        </w:rPr>
        <w:t xml:space="preserve">niniejszej </w:t>
      </w:r>
      <w:r w:rsidRPr="00DC0BDC">
        <w:rPr>
          <w:rFonts w:ascii="Times New Roman" w:hAnsi="Times New Roman"/>
          <w:color w:val="333333"/>
          <w:sz w:val="24"/>
          <w:szCs w:val="24"/>
        </w:rPr>
        <w:t>opinii</w:t>
      </w:r>
      <w:r w:rsidR="000D6CCE" w:rsidRPr="00DC0BDC">
        <w:rPr>
          <w:rFonts w:ascii="Times New Roman" w:hAnsi="Times New Roman"/>
          <w:color w:val="333333"/>
          <w:sz w:val="24"/>
          <w:szCs w:val="24"/>
        </w:rPr>
        <w:t>.</w:t>
      </w:r>
    </w:p>
    <w:p w:rsidR="00BF711A" w:rsidRPr="00DC0BDC" w:rsidRDefault="00BF711A" w:rsidP="008245C2">
      <w:pPr>
        <w:spacing w:after="160" w:line="360" w:lineRule="auto"/>
        <w:rPr>
          <w:rFonts w:asciiTheme="minorHAnsi" w:eastAsiaTheme="minorHAnsi" w:hAnsiTheme="minorHAnsi" w:cstheme="minorBidi"/>
        </w:rPr>
      </w:pPr>
    </w:p>
    <w:p w:rsidR="00921A80" w:rsidRPr="00DC0BDC" w:rsidRDefault="00921A80" w:rsidP="00921A80">
      <w:pPr>
        <w:spacing w:before="120" w:line="360" w:lineRule="auto"/>
        <w:ind w:left="5664"/>
        <w:contextualSpacing/>
        <w:jc w:val="both"/>
        <w:rPr>
          <w:rFonts w:ascii="Times New Roman" w:hAnsi="Times New Roman"/>
          <w:bCs/>
          <w:iCs/>
          <w:sz w:val="24"/>
          <w:szCs w:val="24"/>
        </w:rPr>
      </w:pPr>
      <w:r w:rsidRPr="00DC0BDC">
        <w:rPr>
          <w:rStyle w:val="Uwydatnienie"/>
          <w:rFonts w:ascii="Times New Roman" w:hAnsi="Times New Roman"/>
          <w:sz w:val="24"/>
          <w:szCs w:val="24"/>
          <w:bdr w:val="none" w:sz="0" w:space="0" w:color="auto" w:frame="1"/>
          <w:shd w:val="clear" w:color="auto" w:fill="FFFFFF"/>
        </w:rPr>
        <w:t xml:space="preserve">Na podstawie projektu opinii przygotowanego przez dra hab. </w:t>
      </w:r>
      <w:r w:rsidRPr="00DC0BDC">
        <w:rPr>
          <w:rStyle w:val="Uwydatnienie"/>
          <w:rFonts w:ascii="Times New Roman" w:hAnsi="Times New Roman"/>
          <w:sz w:val="24"/>
          <w:szCs w:val="24"/>
          <w:bdr w:val="none" w:sz="0" w:space="0" w:color="auto" w:frame="1"/>
          <w:shd w:val="clear" w:color="auto" w:fill="FFFFFF"/>
        </w:rPr>
        <w:lastRenderedPageBreak/>
        <w:t xml:space="preserve">Marka Dobrowolskiego Rada Legislacyjna przyjęła na posiedzeniu w dniu 23 kwietnia 2021 r. </w:t>
      </w:r>
    </w:p>
    <w:p w:rsidR="00574CE8" w:rsidRPr="00DC0BDC" w:rsidRDefault="00574CE8" w:rsidP="008B6199">
      <w:pPr>
        <w:spacing w:after="0" w:line="240" w:lineRule="auto"/>
        <w:rPr>
          <w:rFonts w:asciiTheme="minorHAnsi" w:eastAsiaTheme="minorHAnsi" w:hAnsiTheme="minorHAnsi" w:cstheme="minorBidi"/>
        </w:rPr>
      </w:pPr>
    </w:p>
    <w:p w:rsidR="008B6199" w:rsidRPr="00DC0BDC" w:rsidRDefault="008B6199" w:rsidP="008B6199">
      <w:pPr>
        <w:spacing w:after="0" w:line="240" w:lineRule="auto"/>
        <w:ind w:left="4248" w:firstLine="708"/>
        <w:rPr>
          <w:rFonts w:ascii="Arial" w:eastAsiaTheme="minorHAnsi" w:hAnsi="Arial" w:cs="Arial"/>
          <w:b/>
          <w:sz w:val="20"/>
          <w:szCs w:val="20"/>
        </w:rPr>
      </w:pPr>
      <w:r w:rsidRPr="00DC0BDC">
        <w:rPr>
          <w:rFonts w:ascii="Arial" w:hAnsi="Arial" w:cs="Arial"/>
          <w:b/>
          <w:sz w:val="20"/>
          <w:szCs w:val="20"/>
        </w:rPr>
        <w:t xml:space="preserve">prof. dr hab. Marek Szydło </w:t>
      </w:r>
    </w:p>
    <w:p w:rsidR="008B6199" w:rsidRPr="00DC0BDC" w:rsidRDefault="008B6199" w:rsidP="008B6199">
      <w:pPr>
        <w:spacing w:after="0" w:line="240" w:lineRule="auto"/>
        <w:ind w:left="4253" w:hanging="1"/>
        <w:rPr>
          <w:rFonts w:ascii="Arial" w:hAnsi="Arial" w:cs="Arial"/>
          <w:b/>
          <w:sz w:val="20"/>
          <w:szCs w:val="20"/>
          <w:u w:val="single"/>
        </w:rPr>
      </w:pPr>
      <w:r w:rsidRPr="00DC0BDC">
        <w:rPr>
          <w:rFonts w:ascii="Arial" w:hAnsi="Arial" w:cs="Arial"/>
          <w:b/>
          <w:sz w:val="20"/>
          <w:szCs w:val="20"/>
        </w:rPr>
        <w:t xml:space="preserve">    Przewodniczący Rady Legislacyjnej</w:t>
      </w:r>
    </w:p>
    <w:p w:rsidR="008B6199" w:rsidRPr="00DC0BDC" w:rsidRDefault="008B6199" w:rsidP="008B6199">
      <w:pPr>
        <w:spacing w:after="0" w:line="240" w:lineRule="auto"/>
        <w:ind w:left="3538" w:firstLine="709"/>
        <w:rPr>
          <w:rFonts w:ascii="Arial" w:hAnsi="Arial" w:cs="Arial"/>
          <w:sz w:val="16"/>
          <w:szCs w:val="16"/>
        </w:rPr>
      </w:pPr>
      <w:r w:rsidRPr="00DC0BDC">
        <w:rPr>
          <w:rFonts w:ascii="Arial" w:hAnsi="Arial" w:cs="Arial"/>
          <w:sz w:val="16"/>
          <w:szCs w:val="16"/>
        </w:rPr>
        <w:t>/-podpisano bezpiecznym podpisem elektronicznym</w:t>
      </w:r>
    </w:p>
    <w:p w:rsidR="008B6199" w:rsidRPr="00DC0BDC" w:rsidRDefault="008B6199" w:rsidP="008B6199">
      <w:pPr>
        <w:spacing w:after="0" w:line="240" w:lineRule="auto"/>
        <w:ind w:left="3538" w:firstLine="709"/>
        <w:rPr>
          <w:rFonts w:ascii="Arial" w:hAnsi="Arial" w:cs="Arial"/>
          <w:sz w:val="16"/>
          <w:szCs w:val="16"/>
        </w:rPr>
      </w:pPr>
      <w:r w:rsidRPr="00DC0BDC">
        <w:rPr>
          <w:rFonts w:ascii="Arial" w:hAnsi="Arial" w:cs="Arial"/>
          <w:sz w:val="16"/>
          <w:szCs w:val="16"/>
        </w:rPr>
        <w:t xml:space="preserve">           weryfikowanym przy pomocy ważnego</w:t>
      </w:r>
    </w:p>
    <w:p w:rsidR="008B6199" w:rsidRDefault="008B6199" w:rsidP="008B6199">
      <w:pPr>
        <w:spacing w:after="0" w:line="240" w:lineRule="auto"/>
        <w:ind w:left="3538" w:firstLine="709"/>
        <w:rPr>
          <w:rFonts w:ascii="Arial" w:hAnsi="Arial" w:cs="Arial"/>
          <w:sz w:val="16"/>
          <w:szCs w:val="16"/>
          <w:u w:val="single"/>
        </w:rPr>
      </w:pPr>
      <w:r w:rsidRPr="00DC0BDC">
        <w:rPr>
          <w:rFonts w:ascii="Arial" w:hAnsi="Arial" w:cs="Arial"/>
          <w:sz w:val="16"/>
          <w:szCs w:val="16"/>
        </w:rPr>
        <w:t xml:space="preserve">                   kwalifikowanego certyfikatu/</w:t>
      </w:r>
      <w:r>
        <w:rPr>
          <w:rFonts w:ascii="Arial" w:hAnsi="Arial" w:cs="Arial"/>
          <w:sz w:val="16"/>
          <w:szCs w:val="16"/>
        </w:rPr>
        <w:t xml:space="preserve"> </w:t>
      </w:r>
    </w:p>
    <w:p w:rsidR="00837004" w:rsidRDefault="00837004" w:rsidP="008245C2">
      <w:pPr>
        <w:spacing w:after="160" w:line="360" w:lineRule="auto"/>
        <w:rPr>
          <w:rFonts w:asciiTheme="minorHAnsi" w:eastAsiaTheme="minorHAnsi" w:hAnsiTheme="minorHAnsi" w:cstheme="minorBidi"/>
        </w:rPr>
      </w:pPr>
    </w:p>
    <w:p w:rsidR="00837004" w:rsidRDefault="00837004" w:rsidP="008245C2">
      <w:pPr>
        <w:spacing w:after="160" w:line="360" w:lineRule="auto"/>
        <w:rPr>
          <w:rFonts w:asciiTheme="minorHAnsi" w:eastAsiaTheme="minorHAnsi" w:hAnsiTheme="minorHAnsi" w:cstheme="minorBidi"/>
        </w:rPr>
      </w:pPr>
    </w:p>
    <w:p w:rsidR="00837004" w:rsidRDefault="00837004" w:rsidP="008245C2">
      <w:pPr>
        <w:spacing w:after="160" w:line="360" w:lineRule="auto"/>
        <w:rPr>
          <w:rFonts w:asciiTheme="minorHAnsi" w:eastAsiaTheme="minorHAnsi" w:hAnsiTheme="minorHAnsi" w:cstheme="minorBidi"/>
        </w:rPr>
      </w:pPr>
    </w:p>
    <w:sectPr w:rsidR="00837004" w:rsidSect="00CE50F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3F6" w:rsidRDefault="009C03F6" w:rsidP="00F42EE0">
      <w:pPr>
        <w:spacing w:after="0" w:line="240" w:lineRule="auto"/>
      </w:pPr>
      <w:r>
        <w:separator/>
      </w:r>
    </w:p>
  </w:endnote>
  <w:endnote w:type="continuationSeparator" w:id="0">
    <w:p w:rsidR="009C03F6" w:rsidRDefault="009C03F6" w:rsidP="00F42E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7646743"/>
      <w:docPartObj>
        <w:docPartGallery w:val="Page Numbers (Bottom of Page)"/>
        <w:docPartUnique/>
      </w:docPartObj>
    </w:sdtPr>
    <w:sdtEndPr/>
    <w:sdtContent>
      <w:p w:rsidR="00921A80" w:rsidRDefault="00CD2E3B">
        <w:pPr>
          <w:pStyle w:val="Stopka"/>
          <w:jc w:val="center"/>
        </w:pPr>
        <w:r>
          <w:fldChar w:fldCharType="begin"/>
        </w:r>
        <w:r w:rsidR="00296FD5">
          <w:instrText xml:space="preserve"> PAGE   \* MERGEFORMAT </w:instrText>
        </w:r>
        <w:r>
          <w:fldChar w:fldCharType="separate"/>
        </w:r>
        <w:r w:rsidR="004E5797">
          <w:rPr>
            <w:noProof/>
          </w:rPr>
          <w:t>1</w:t>
        </w:r>
        <w:r>
          <w:rPr>
            <w:noProof/>
          </w:rPr>
          <w:fldChar w:fldCharType="end"/>
        </w:r>
      </w:p>
    </w:sdtContent>
  </w:sdt>
  <w:p w:rsidR="00921A80" w:rsidRDefault="00921A8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3F6" w:rsidRDefault="009C03F6" w:rsidP="00F42EE0">
      <w:pPr>
        <w:spacing w:after="0" w:line="240" w:lineRule="auto"/>
      </w:pPr>
      <w:r>
        <w:separator/>
      </w:r>
    </w:p>
  </w:footnote>
  <w:footnote w:type="continuationSeparator" w:id="0">
    <w:p w:rsidR="009C03F6" w:rsidRDefault="009C03F6" w:rsidP="00F42E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78A8900"/>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4D64605"/>
    <w:multiLevelType w:val="hybridMultilevel"/>
    <w:tmpl w:val="FB9677AA"/>
    <w:lvl w:ilvl="0" w:tplc="4C7E03EA">
      <w:start w:val="1"/>
      <w:numFmt w:val="lowerLetter"/>
      <w:lvlText w:val="%1)"/>
      <w:lvlJc w:val="left"/>
      <w:pPr>
        <w:ind w:left="720" w:hanging="360"/>
      </w:pPr>
      <w:rPr>
        <w:rFonts w:ascii="Times New Roman" w:eastAsia="Calibri" w:hAnsi="Times New Roman" w:cs="Times New Roman"/>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464857"/>
    <w:multiLevelType w:val="hybridMultilevel"/>
    <w:tmpl w:val="F2822608"/>
    <w:lvl w:ilvl="0" w:tplc="0415000F">
      <w:start w:val="1"/>
      <w:numFmt w:val="decimal"/>
      <w:lvlText w:val="%1."/>
      <w:lvlJc w:val="left"/>
      <w:pPr>
        <w:ind w:left="2007" w:hanging="360"/>
      </w:pPr>
    </w:lvl>
    <w:lvl w:ilvl="1" w:tplc="04150019">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 w15:restartNumberingAfterBreak="0">
    <w:nsid w:val="10DD2C6D"/>
    <w:multiLevelType w:val="hybridMultilevel"/>
    <w:tmpl w:val="0330C884"/>
    <w:lvl w:ilvl="0" w:tplc="FE0A8D1C">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1B774A29"/>
    <w:multiLevelType w:val="hybridMultilevel"/>
    <w:tmpl w:val="B0EE17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7473D4"/>
    <w:multiLevelType w:val="hybridMultilevel"/>
    <w:tmpl w:val="E852124C"/>
    <w:lvl w:ilvl="0" w:tplc="2A9870DA">
      <w:start w:val="1"/>
      <w:numFmt w:val="decimal"/>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6" w15:restartNumberingAfterBreak="0">
    <w:nsid w:val="2D9F6F84"/>
    <w:multiLevelType w:val="hybridMultilevel"/>
    <w:tmpl w:val="C346EDE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6B70D22"/>
    <w:multiLevelType w:val="multilevel"/>
    <w:tmpl w:val="BBBCB332"/>
    <w:lvl w:ilvl="0">
      <w:start w:val="1"/>
      <w:numFmt w:val="bullet"/>
      <w:pStyle w:val="Akapitzlis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8" w15:restartNumberingAfterBreak="0">
    <w:nsid w:val="4B4029B8"/>
    <w:multiLevelType w:val="hybridMultilevel"/>
    <w:tmpl w:val="CA1E90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CDD082E"/>
    <w:multiLevelType w:val="hybridMultilevel"/>
    <w:tmpl w:val="727429D2"/>
    <w:lvl w:ilvl="0" w:tplc="8AD20776">
      <w:start w:val="1"/>
      <w:numFmt w:val="decimal"/>
      <w:lvlText w:val="%1)"/>
      <w:lvlJc w:val="left"/>
      <w:pPr>
        <w:ind w:left="840" w:hanging="360"/>
      </w:pPr>
      <w:rPr>
        <w:rFonts w:eastAsia="Calibri" w:hint="default"/>
        <w:color w:val="auto"/>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0" w15:restartNumberingAfterBreak="0">
    <w:nsid w:val="53856264"/>
    <w:multiLevelType w:val="hybridMultilevel"/>
    <w:tmpl w:val="63B20042"/>
    <w:lvl w:ilvl="0" w:tplc="674ADF88">
      <w:start w:val="1"/>
      <w:numFmt w:val="decimal"/>
      <w:lvlText w:val="%1)"/>
      <w:lvlJc w:val="left"/>
      <w:pPr>
        <w:ind w:left="840" w:hanging="360"/>
      </w:pPr>
      <w:rPr>
        <w:rFonts w:eastAsia="Calibri" w:hint="default"/>
        <w:color w:val="auto"/>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1" w15:restartNumberingAfterBreak="0">
    <w:nsid w:val="57E41378"/>
    <w:multiLevelType w:val="hybridMultilevel"/>
    <w:tmpl w:val="96EE9B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3525E8C"/>
    <w:multiLevelType w:val="hybridMultilevel"/>
    <w:tmpl w:val="EDAEAA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5DC4E96"/>
    <w:multiLevelType w:val="hybridMultilevel"/>
    <w:tmpl w:val="B8844796"/>
    <w:lvl w:ilvl="0" w:tplc="A5D0B27C">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8EF3BCC"/>
    <w:multiLevelType w:val="hybridMultilevel"/>
    <w:tmpl w:val="DB26D0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2"/>
  </w:num>
  <w:num w:numId="3">
    <w:abstractNumId w:val="7"/>
  </w:num>
  <w:num w:numId="4">
    <w:abstractNumId w:val="6"/>
  </w:num>
  <w:num w:numId="5">
    <w:abstractNumId w:val="0"/>
  </w:num>
  <w:num w:numId="6">
    <w:abstractNumId w:val="1"/>
  </w:num>
  <w:num w:numId="7">
    <w:abstractNumId w:val="12"/>
  </w:num>
  <w:num w:numId="8">
    <w:abstractNumId w:val="3"/>
  </w:num>
  <w:num w:numId="9">
    <w:abstractNumId w:val="4"/>
  </w:num>
  <w:num w:numId="10">
    <w:abstractNumId w:val="13"/>
  </w:num>
  <w:num w:numId="11">
    <w:abstractNumId w:val="14"/>
  </w:num>
  <w:num w:numId="12">
    <w:abstractNumId w:val="8"/>
  </w:num>
  <w:num w:numId="13">
    <w:abstractNumId w:val="9"/>
  </w:num>
  <w:num w:numId="14">
    <w:abstractNumId w:val="5"/>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0EF"/>
    <w:rsid w:val="000166A6"/>
    <w:rsid w:val="00017384"/>
    <w:rsid w:val="000234FE"/>
    <w:rsid w:val="00033079"/>
    <w:rsid w:val="00096A19"/>
    <w:rsid w:val="000A5620"/>
    <w:rsid w:val="000B2AC0"/>
    <w:rsid w:val="000B564C"/>
    <w:rsid w:val="000D3695"/>
    <w:rsid w:val="000D6CCE"/>
    <w:rsid w:val="000E7D6D"/>
    <w:rsid w:val="000F643A"/>
    <w:rsid w:val="00105705"/>
    <w:rsid w:val="00115DB6"/>
    <w:rsid w:val="001207F0"/>
    <w:rsid w:val="0012299C"/>
    <w:rsid w:val="001517AA"/>
    <w:rsid w:val="0015247F"/>
    <w:rsid w:val="0015678E"/>
    <w:rsid w:val="001609E0"/>
    <w:rsid w:val="001609F6"/>
    <w:rsid w:val="0016528D"/>
    <w:rsid w:val="00165D0F"/>
    <w:rsid w:val="00187DCA"/>
    <w:rsid w:val="001A05FC"/>
    <w:rsid w:val="001B2FE0"/>
    <w:rsid w:val="001B6EF2"/>
    <w:rsid w:val="001F3AAA"/>
    <w:rsid w:val="001F7B20"/>
    <w:rsid w:val="00210E48"/>
    <w:rsid w:val="0024108B"/>
    <w:rsid w:val="002524EB"/>
    <w:rsid w:val="00263C1F"/>
    <w:rsid w:val="002755C3"/>
    <w:rsid w:val="00296053"/>
    <w:rsid w:val="00296FD5"/>
    <w:rsid w:val="002A6BC9"/>
    <w:rsid w:val="002B1B1F"/>
    <w:rsid w:val="002B22CC"/>
    <w:rsid w:val="002E241B"/>
    <w:rsid w:val="0030328F"/>
    <w:rsid w:val="0030556B"/>
    <w:rsid w:val="003105C2"/>
    <w:rsid w:val="0032194B"/>
    <w:rsid w:val="00327E50"/>
    <w:rsid w:val="00333784"/>
    <w:rsid w:val="00335BB1"/>
    <w:rsid w:val="00346B01"/>
    <w:rsid w:val="00351558"/>
    <w:rsid w:val="00352040"/>
    <w:rsid w:val="00355B76"/>
    <w:rsid w:val="00366E23"/>
    <w:rsid w:val="00377110"/>
    <w:rsid w:val="0038708F"/>
    <w:rsid w:val="003B5307"/>
    <w:rsid w:val="003C1760"/>
    <w:rsid w:val="003C4106"/>
    <w:rsid w:val="003C4451"/>
    <w:rsid w:val="003E1320"/>
    <w:rsid w:val="003E305B"/>
    <w:rsid w:val="003E49F4"/>
    <w:rsid w:val="003E6391"/>
    <w:rsid w:val="003F0DB3"/>
    <w:rsid w:val="00401EB6"/>
    <w:rsid w:val="00403A1F"/>
    <w:rsid w:val="004059C1"/>
    <w:rsid w:val="00417BB8"/>
    <w:rsid w:val="00433009"/>
    <w:rsid w:val="00441D28"/>
    <w:rsid w:val="0044603B"/>
    <w:rsid w:val="004461A2"/>
    <w:rsid w:val="004744DC"/>
    <w:rsid w:val="00486D4F"/>
    <w:rsid w:val="004955F6"/>
    <w:rsid w:val="004A2C80"/>
    <w:rsid w:val="004A62E3"/>
    <w:rsid w:val="004B2AAD"/>
    <w:rsid w:val="004B5131"/>
    <w:rsid w:val="004D3D0C"/>
    <w:rsid w:val="004D6D58"/>
    <w:rsid w:val="004E519E"/>
    <w:rsid w:val="004E5797"/>
    <w:rsid w:val="004E5B76"/>
    <w:rsid w:val="004E6E5C"/>
    <w:rsid w:val="00504D2F"/>
    <w:rsid w:val="005101F5"/>
    <w:rsid w:val="00512BA5"/>
    <w:rsid w:val="005274B6"/>
    <w:rsid w:val="00550663"/>
    <w:rsid w:val="00574CE8"/>
    <w:rsid w:val="00587847"/>
    <w:rsid w:val="005904B7"/>
    <w:rsid w:val="0059216E"/>
    <w:rsid w:val="00593362"/>
    <w:rsid w:val="00594AD1"/>
    <w:rsid w:val="005955C1"/>
    <w:rsid w:val="005A0549"/>
    <w:rsid w:val="005B44B0"/>
    <w:rsid w:val="005C0C63"/>
    <w:rsid w:val="005E0EF4"/>
    <w:rsid w:val="005F357F"/>
    <w:rsid w:val="00610821"/>
    <w:rsid w:val="006148AF"/>
    <w:rsid w:val="006206E8"/>
    <w:rsid w:val="0063209D"/>
    <w:rsid w:val="00647F8A"/>
    <w:rsid w:val="00656FA0"/>
    <w:rsid w:val="006709B9"/>
    <w:rsid w:val="006763EF"/>
    <w:rsid w:val="006869FD"/>
    <w:rsid w:val="00691334"/>
    <w:rsid w:val="00692FCE"/>
    <w:rsid w:val="006934EC"/>
    <w:rsid w:val="006A38A8"/>
    <w:rsid w:val="006D50F6"/>
    <w:rsid w:val="006E63CB"/>
    <w:rsid w:val="006E7061"/>
    <w:rsid w:val="0070527F"/>
    <w:rsid w:val="00705E1F"/>
    <w:rsid w:val="00705F3B"/>
    <w:rsid w:val="00714549"/>
    <w:rsid w:val="00714CAE"/>
    <w:rsid w:val="00717AEC"/>
    <w:rsid w:val="00717DDF"/>
    <w:rsid w:val="00720E6F"/>
    <w:rsid w:val="00730DB2"/>
    <w:rsid w:val="007500CE"/>
    <w:rsid w:val="00756FD2"/>
    <w:rsid w:val="00757BDB"/>
    <w:rsid w:val="0076571C"/>
    <w:rsid w:val="007678D7"/>
    <w:rsid w:val="00773BF4"/>
    <w:rsid w:val="00787837"/>
    <w:rsid w:val="00795C14"/>
    <w:rsid w:val="00795CA5"/>
    <w:rsid w:val="007B40AB"/>
    <w:rsid w:val="007C6BFD"/>
    <w:rsid w:val="007D01CD"/>
    <w:rsid w:val="007D1F9F"/>
    <w:rsid w:val="007D27EB"/>
    <w:rsid w:val="007F23DE"/>
    <w:rsid w:val="00801F8D"/>
    <w:rsid w:val="008034CC"/>
    <w:rsid w:val="00807062"/>
    <w:rsid w:val="008245C2"/>
    <w:rsid w:val="00837004"/>
    <w:rsid w:val="00841D42"/>
    <w:rsid w:val="0086649E"/>
    <w:rsid w:val="00867ED4"/>
    <w:rsid w:val="008744E2"/>
    <w:rsid w:val="008748D0"/>
    <w:rsid w:val="00880160"/>
    <w:rsid w:val="00895779"/>
    <w:rsid w:val="008B6199"/>
    <w:rsid w:val="008E34C5"/>
    <w:rsid w:val="0090481C"/>
    <w:rsid w:val="009117D3"/>
    <w:rsid w:val="00911803"/>
    <w:rsid w:val="009144CC"/>
    <w:rsid w:val="00917141"/>
    <w:rsid w:val="00921A80"/>
    <w:rsid w:val="00926B06"/>
    <w:rsid w:val="0093787B"/>
    <w:rsid w:val="00944F9E"/>
    <w:rsid w:val="009455F3"/>
    <w:rsid w:val="00951506"/>
    <w:rsid w:val="0095481A"/>
    <w:rsid w:val="00957346"/>
    <w:rsid w:val="009662D6"/>
    <w:rsid w:val="0098171C"/>
    <w:rsid w:val="00997635"/>
    <w:rsid w:val="009A1A68"/>
    <w:rsid w:val="009C00EF"/>
    <w:rsid w:val="009C03F6"/>
    <w:rsid w:val="009D148B"/>
    <w:rsid w:val="009D6680"/>
    <w:rsid w:val="009E4DA2"/>
    <w:rsid w:val="009F0E60"/>
    <w:rsid w:val="009F363C"/>
    <w:rsid w:val="009F7477"/>
    <w:rsid w:val="009F7EA8"/>
    <w:rsid w:val="00A01242"/>
    <w:rsid w:val="00A07EC4"/>
    <w:rsid w:val="00A16B1B"/>
    <w:rsid w:val="00A23AF1"/>
    <w:rsid w:val="00A3421F"/>
    <w:rsid w:val="00A343D2"/>
    <w:rsid w:val="00A345F6"/>
    <w:rsid w:val="00A41E2E"/>
    <w:rsid w:val="00A47F08"/>
    <w:rsid w:val="00A52622"/>
    <w:rsid w:val="00A72731"/>
    <w:rsid w:val="00A756B9"/>
    <w:rsid w:val="00A77AB8"/>
    <w:rsid w:val="00A91F54"/>
    <w:rsid w:val="00AB37F4"/>
    <w:rsid w:val="00AB75E8"/>
    <w:rsid w:val="00AC3623"/>
    <w:rsid w:val="00AC41A3"/>
    <w:rsid w:val="00AD6230"/>
    <w:rsid w:val="00AE3197"/>
    <w:rsid w:val="00AE3854"/>
    <w:rsid w:val="00AE3E90"/>
    <w:rsid w:val="00AE7EB6"/>
    <w:rsid w:val="00AF2B62"/>
    <w:rsid w:val="00AF3405"/>
    <w:rsid w:val="00B0233B"/>
    <w:rsid w:val="00B02BD7"/>
    <w:rsid w:val="00B102CA"/>
    <w:rsid w:val="00B37D85"/>
    <w:rsid w:val="00B45C9A"/>
    <w:rsid w:val="00B52DAE"/>
    <w:rsid w:val="00B64E75"/>
    <w:rsid w:val="00B72BA6"/>
    <w:rsid w:val="00B7469F"/>
    <w:rsid w:val="00B74B48"/>
    <w:rsid w:val="00B95EAC"/>
    <w:rsid w:val="00B96F38"/>
    <w:rsid w:val="00BA2155"/>
    <w:rsid w:val="00BB2E79"/>
    <w:rsid w:val="00BB6522"/>
    <w:rsid w:val="00BC085B"/>
    <w:rsid w:val="00BC2FC4"/>
    <w:rsid w:val="00BE3181"/>
    <w:rsid w:val="00BF2358"/>
    <w:rsid w:val="00BF711A"/>
    <w:rsid w:val="00C3016B"/>
    <w:rsid w:val="00C34EBC"/>
    <w:rsid w:val="00C3691C"/>
    <w:rsid w:val="00C54AAF"/>
    <w:rsid w:val="00C6491A"/>
    <w:rsid w:val="00C66020"/>
    <w:rsid w:val="00CB2437"/>
    <w:rsid w:val="00CB6359"/>
    <w:rsid w:val="00CC0965"/>
    <w:rsid w:val="00CD2E3B"/>
    <w:rsid w:val="00CE50FD"/>
    <w:rsid w:val="00CF02F7"/>
    <w:rsid w:val="00CF5D3A"/>
    <w:rsid w:val="00CF6DE4"/>
    <w:rsid w:val="00D3177A"/>
    <w:rsid w:val="00D4005A"/>
    <w:rsid w:val="00D42BBD"/>
    <w:rsid w:val="00D96A84"/>
    <w:rsid w:val="00DA59EE"/>
    <w:rsid w:val="00DB59A1"/>
    <w:rsid w:val="00DB7E25"/>
    <w:rsid w:val="00DC090E"/>
    <w:rsid w:val="00DC0BDC"/>
    <w:rsid w:val="00DD244B"/>
    <w:rsid w:val="00DD31F0"/>
    <w:rsid w:val="00DD4058"/>
    <w:rsid w:val="00DD7C7F"/>
    <w:rsid w:val="00E43B03"/>
    <w:rsid w:val="00E515D7"/>
    <w:rsid w:val="00E7069C"/>
    <w:rsid w:val="00E70CA8"/>
    <w:rsid w:val="00E749BD"/>
    <w:rsid w:val="00EC2431"/>
    <w:rsid w:val="00EF7765"/>
    <w:rsid w:val="00F02F3D"/>
    <w:rsid w:val="00F05CBD"/>
    <w:rsid w:val="00F21301"/>
    <w:rsid w:val="00F30D56"/>
    <w:rsid w:val="00F31E78"/>
    <w:rsid w:val="00F41CFE"/>
    <w:rsid w:val="00F42EE0"/>
    <w:rsid w:val="00F636C3"/>
    <w:rsid w:val="00F67556"/>
    <w:rsid w:val="00F73CB2"/>
    <w:rsid w:val="00FB54F7"/>
    <w:rsid w:val="00FE674A"/>
    <w:rsid w:val="00FF5F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910722-C968-4C03-90F8-009EAF599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09B9"/>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6709B9"/>
    <w:rPr>
      <w:b/>
      <w:bCs/>
    </w:rPr>
  </w:style>
  <w:style w:type="paragraph" w:styleId="Tekstdymka">
    <w:name w:val="Balloon Text"/>
    <w:basedOn w:val="Normalny"/>
    <w:link w:val="TekstdymkaZnak"/>
    <w:uiPriority w:val="99"/>
    <w:semiHidden/>
    <w:unhideWhenUsed/>
    <w:rsid w:val="00DC090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C090E"/>
    <w:rPr>
      <w:rFonts w:ascii="Segoe UI" w:eastAsia="Calibri" w:hAnsi="Segoe UI" w:cs="Segoe UI"/>
      <w:sz w:val="18"/>
      <w:szCs w:val="18"/>
    </w:rPr>
  </w:style>
  <w:style w:type="paragraph" w:customStyle="1" w:styleId="TYTUAKTUprzedmiotregulacjiustawylubrozporzdzenia">
    <w:name w:val="TYTUŁ_AKTU – przedmiot regulacji ustawy lub rozporządzenia"/>
    <w:next w:val="Normalny"/>
    <w:uiPriority w:val="6"/>
    <w:qFormat/>
    <w:rsid w:val="00795C14"/>
    <w:pPr>
      <w:keepNext/>
      <w:suppressAutoHyphens/>
      <w:spacing w:before="120" w:after="360" w:line="360" w:lineRule="auto"/>
      <w:jc w:val="center"/>
    </w:pPr>
    <w:rPr>
      <w:rFonts w:ascii="Times" w:eastAsia="Times New Roman" w:hAnsi="Times" w:cs="Arial"/>
      <w:b/>
      <w:bCs/>
      <w:sz w:val="24"/>
      <w:szCs w:val="24"/>
      <w:lang w:eastAsia="pl-PL"/>
    </w:rPr>
  </w:style>
  <w:style w:type="paragraph" w:styleId="Tekstpodstawowy">
    <w:name w:val="Body Text"/>
    <w:basedOn w:val="Normalny"/>
    <w:link w:val="TekstpodstawowyZnak"/>
    <w:uiPriority w:val="99"/>
    <w:unhideWhenUsed/>
    <w:rsid w:val="00795C14"/>
    <w:pPr>
      <w:spacing w:after="120" w:line="259" w:lineRule="auto"/>
    </w:pPr>
  </w:style>
  <w:style w:type="character" w:customStyle="1" w:styleId="TekstpodstawowyZnak">
    <w:name w:val="Tekst podstawowy Znak"/>
    <w:basedOn w:val="Domylnaczcionkaakapitu"/>
    <w:link w:val="Tekstpodstawowy"/>
    <w:uiPriority w:val="99"/>
    <w:rsid w:val="00795C14"/>
    <w:rPr>
      <w:rFonts w:ascii="Calibri" w:eastAsia="Calibri" w:hAnsi="Calibri" w:cs="Times New Roman"/>
    </w:rPr>
  </w:style>
  <w:style w:type="paragraph" w:styleId="Akapitzlist">
    <w:name w:val="List Paragraph"/>
    <w:aliases w:val="CW_Lista,lp1,Preambuła,Numerowanie,Akapit z listą BS,Kolorowa lista — akcent 11,Dot pt,F5 List Paragraph,Recommendation,List Paragraph11"/>
    <w:basedOn w:val="Normalny"/>
    <w:link w:val="AkapitzlistZnak"/>
    <w:uiPriority w:val="34"/>
    <w:qFormat/>
    <w:rsid w:val="00A756B9"/>
    <w:pPr>
      <w:numPr>
        <w:numId w:val="3"/>
      </w:numPr>
      <w:spacing w:before="100" w:after="0"/>
      <w:contextualSpacing/>
      <w:jc w:val="both"/>
    </w:pPr>
    <w:rPr>
      <w:rFonts w:asciiTheme="majorHAnsi" w:eastAsiaTheme="minorEastAsia" w:hAnsiTheme="majorHAnsi" w:cstheme="minorBidi"/>
      <w:sz w:val="20"/>
      <w:szCs w:val="20"/>
    </w:rPr>
  </w:style>
  <w:style w:type="character" w:customStyle="1" w:styleId="AkapitzlistZnak">
    <w:name w:val="Akapit z listą Znak"/>
    <w:aliases w:val="CW_Lista Znak,lp1 Znak,Preambuła Znak,Numerowanie Znak,Akapit z listą BS Znak,Kolorowa lista — akcent 11 Znak,Dot pt Znak,F5 List Paragraph Znak,Recommendation Znak,List Paragraph11 Znak"/>
    <w:basedOn w:val="Domylnaczcionkaakapitu"/>
    <w:link w:val="Akapitzlist"/>
    <w:uiPriority w:val="34"/>
    <w:rsid w:val="00A756B9"/>
    <w:rPr>
      <w:rFonts w:asciiTheme="majorHAnsi" w:eastAsiaTheme="minorEastAsia" w:hAnsiTheme="majorHAnsi"/>
      <w:sz w:val="20"/>
      <w:szCs w:val="20"/>
    </w:rPr>
  </w:style>
  <w:style w:type="paragraph" w:styleId="Listapunktowana">
    <w:name w:val="List Bullet"/>
    <w:basedOn w:val="Normalny"/>
    <w:uiPriority w:val="99"/>
    <w:unhideWhenUsed/>
    <w:rsid w:val="00A756B9"/>
    <w:pPr>
      <w:numPr>
        <w:numId w:val="5"/>
      </w:numPr>
      <w:spacing w:after="160" w:line="259" w:lineRule="auto"/>
      <w:contextualSpacing/>
    </w:pPr>
  </w:style>
  <w:style w:type="paragraph" w:styleId="NormalnyWeb">
    <w:name w:val="Normal (Web)"/>
    <w:basedOn w:val="Normalny"/>
    <w:uiPriority w:val="99"/>
    <w:unhideWhenUsed/>
    <w:rsid w:val="00A72731"/>
    <w:pPr>
      <w:spacing w:before="100" w:beforeAutospacing="1" w:after="100" w:afterAutospacing="1" w:line="240" w:lineRule="auto"/>
    </w:pPr>
    <w:rPr>
      <w:rFonts w:ascii="Times New Roman" w:eastAsia="Times New Roman" w:hAnsi="Times New Roman"/>
      <w:sz w:val="24"/>
      <w:szCs w:val="24"/>
      <w:lang w:eastAsia="pl-PL"/>
    </w:rPr>
  </w:style>
  <w:style w:type="character" w:styleId="Odwoaniedokomentarza">
    <w:name w:val="annotation reference"/>
    <w:uiPriority w:val="99"/>
    <w:semiHidden/>
    <w:rsid w:val="00355B76"/>
    <w:rPr>
      <w:sz w:val="16"/>
      <w:szCs w:val="16"/>
    </w:rPr>
  </w:style>
  <w:style w:type="paragraph" w:styleId="Tekstkomentarza">
    <w:name w:val="annotation text"/>
    <w:basedOn w:val="Normalny"/>
    <w:link w:val="TekstkomentarzaZnak"/>
    <w:uiPriority w:val="99"/>
    <w:unhideWhenUsed/>
    <w:rsid w:val="00355B76"/>
    <w:pPr>
      <w:spacing w:after="160" w:line="240" w:lineRule="auto"/>
    </w:pPr>
    <w:rPr>
      <w:rFonts w:asciiTheme="minorHAnsi" w:eastAsiaTheme="minorHAnsi" w:hAnsiTheme="minorHAnsi" w:cstheme="minorBidi"/>
      <w:sz w:val="20"/>
      <w:szCs w:val="20"/>
    </w:rPr>
  </w:style>
  <w:style w:type="character" w:customStyle="1" w:styleId="TekstkomentarzaZnak">
    <w:name w:val="Tekst komentarza Znak"/>
    <w:basedOn w:val="Domylnaczcionkaakapitu"/>
    <w:link w:val="Tekstkomentarza"/>
    <w:uiPriority w:val="99"/>
    <w:rsid w:val="00355B76"/>
    <w:rPr>
      <w:sz w:val="20"/>
      <w:szCs w:val="20"/>
    </w:rPr>
  </w:style>
  <w:style w:type="paragraph" w:customStyle="1" w:styleId="PKTpunkt">
    <w:name w:val="PKT – punkt"/>
    <w:uiPriority w:val="13"/>
    <w:qFormat/>
    <w:rsid w:val="00355B76"/>
    <w:pPr>
      <w:spacing w:after="0" w:line="360" w:lineRule="auto"/>
      <w:ind w:left="510" w:hanging="510"/>
      <w:jc w:val="both"/>
    </w:pPr>
    <w:rPr>
      <w:rFonts w:ascii="Times" w:eastAsia="Times New Roman" w:hAnsi="Times" w:cs="Arial"/>
      <w:bCs/>
      <w:sz w:val="24"/>
      <w:szCs w:val="20"/>
      <w:lang w:eastAsia="pl-PL"/>
    </w:rPr>
  </w:style>
  <w:style w:type="character" w:customStyle="1" w:styleId="Ppogrubienie">
    <w:name w:val="_P_ – pogrubienie"/>
    <w:uiPriority w:val="1"/>
    <w:qFormat/>
    <w:rsid w:val="00880160"/>
    <w:rPr>
      <w:b/>
    </w:rPr>
  </w:style>
  <w:style w:type="paragraph" w:customStyle="1" w:styleId="ARTartustawynprozporzdzenia">
    <w:name w:val="ART(§) – art. ustawy (§ np. rozporządzenia)"/>
    <w:qFormat/>
    <w:rsid w:val="00880160"/>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USTustnpkodeksu">
    <w:name w:val="UST(§) – ust. (§ np. kodeksu)"/>
    <w:basedOn w:val="ARTartustawynprozporzdzenia"/>
    <w:uiPriority w:val="12"/>
    <w:qFormat/>
    <w:rsid w:val="006E7061"/>
    <w:pPr>
      <w:spacing w:before="0"/>
    </w:pPr>
    <w:rPr>
      <w:bCs/>
    </w:rPr>
  </w:style>
  <w:style w:type="character" w:customStyle="1" w:styleId="luchili">
    <w:name w:val="luc_hili"/>
    <w:basedOn w:val="Domylnaczcionkaakapitu"/>
    <w:rsid w:val="00187DCA"/>
  </w:style>
  <w:style w:type="paragraph" w:customStyle="1" w:styleId="CZWSPPKTczwsplnapunktw">
    <w:name w:val="CZ_WSP_PKT – część wspólna punktów"/>
    <w:basedOn w:val="PKTpunkt"/>
    <w:next w:val="USTustnpkodeksu"/>
    <w:uiPriority w:val="16"/>
    <w:qFormat/>
    <w:rsid w:val="00187DCA"/>
    <w:pPr>
      <w:ind w:left="0" w:firstLine="0"/>
    </w:pPr>
  </w:style>
  <w:style w:type="paragraph" w:customStyle="1" w:styleId="LITlitera">
    <w:name w:val="LIT – litera"/>
    <w:basedOn w:val="PKTpunkt"/>
    <w:uiPriority w:val="14"/>
    <w:qFormat/>
    <w:rsid w:val="006763EF"/>
    <w:pPr>
      <w:ind w:left="986" w:hanging="476"/>
    </w:pPr>
  </w:style>
  <w:style w:type="paragraph" w:styleId="Tematkomentarza">
    <w:name w:val="annotation subject"/>
    <w:basedOn w:val="Tekstkomentarza"/>
    <w:next w:val="Tekstkomentarza"/>
    <w:link w:val="TematkomentarzaZnak"/>
    <w:uiPriority w:val="99"/>
    <w:semiHidden/>
    <w:unhideWhenUsed/>
    <w:rsid w:val="00574CE8"/>
    <w:pPr>
      <w:spacing w:after="200"/>
    </w:pPr>
    <w:rPr>
      <w:rFonts w:ascii="Calibri" w:eastAsia="Calibri" w:hAnsi="Calibri" w:cs="Times New Roman"/>
      <w:b/>
      <w:bCs/>
    </w:rPr>
  </w:style>
  <w:style w:type="character" w:customStyle="1" w:styleId="TematkomentarzaZnak">
    <w:name w:val="Temat komentarza Znak"/>
    <w:basedOn w:val="TekstkomentarzaZnak"/>
    <w:link w:val="Tematkomentarza"/>
    <w:uiPriority w:val="99"/>
    <w:semiHidden/>
    <w:rsid w:val="00574CE8"/>
    <w:rPr>
      <w:rFonts w:ascii="Calibri" w:eastAsia="Calibri" w:hAnsi="Calibri" w:cs="Times New Roman"/>
      <w:b/>
      <w:bCs/>
      <w:sz w:val="20"/>
      <w:szCs w:val="20"/>
    </w:rPr>
  </w:style>
  <w:style w:type="character" w:styleId="Odwoanieprzypisudolnego">
    <w:name w:val="footnote reference"/>
    <w:uiPriority w:val="99"/>
    <w:semiHidden/>
    <w:rsid w:val="00F42EE0"/>
    <w:rPr>
      <w:rFonts w:cs="Times New Roman"/>
      <w:vertAlign w:val="superscript"/>
    </w:rPr>
  </w:style>
  <w:style w:type="paragraph" w:customStyle="1" w:styleId="ODNONIKtreodnonika">
    <w:name w:val="ODNOŚNIK – treść odnośnika"/>
    <w:uiPriority w:val="19"/>
    <w:qFormat/>
    <w:rsid w:val="00F42EE0"/>
    <w:pPr>
      <w:spacing w:after="0" w:line="240" w:lineRule="auto"/>
      <w:ind w:left="284" w:hanging="284"/>
      <w:jc w:val="both"/>
    </w:pPr>
    <w:rPr>
      <w:rFonts w:ascii="Times New Roman" w:eastAsia="Times New Roman" w:hAnsi="Times New Roman" w:cs="Arial"/>
      <w:sz w:val="20"/>
      <w:szCs w:val="20"/>
      <w:lang w:eastAsia="pl-PL"/>
    </w:rPr>
  </w:style>
  <w:style w:type="character" w:customStyle="1" w:styleId="IGindeksgrny">
    <w:name w:val="_IG_ – indeks górny"/>
    <w:uiPriority w:val="2"/>
    <w:qFormat/>
    <w:rsid w:val="00F42EE0"/>
    <w:rPr>
      <w:b w:val="0"/>
      <w:i w:val="0"/>
      <w:vanish w:val="0"/>
      <w:spacing w:val="0"/>
      <w:vertAlign w:val="superscript"/>
    </w:rPr>
  </w:style>
  <w:style w:type="character" w:customStyle="1" w:styleId="Kkursywa">
    <w:name w:val="_K_ – kursywa"/>
    <w:uiPriority w:val="1"/>
    <w:qFormat/>
    <w:rsid w:val="00F42EE0"/>
    <w:rPr>
      <w:i/>
    </w:rPr>
  </w:style>
  <w:style w:type="paragraph" w:styleId="Tekstpodstawowy2">
    <w:name w:val="Body Text 2"/>
    <w:basedOn w:val="Normalny"/>
    <w:link w:val="Tekstpodstawowy2Znak"/>
    <w:uiPriority w:val="99"/>
    <w:unhideWhenUsed/>
    <w:rsid w:val="00486D4F"/>
    <w:pPr>
      <w:spacing w:before="100" w:after="120" w:line="480" w:lineRule="auto"/>
      <w:jc w:val="both"/>
    </w:pPr>
    <w:rPr>
      <w:rFonts w:asciiTheme="majorHAnsi" w:eastAsiaTheme="minorEastAsia" w:hAnsiTheme="majorHAnsi" w:cstheme="minorBidi"/>
      <w:sz w:val="20"/>
      <w:szCs w:val="20"/>
    </w:rPr>
  </w:style>
  <w:style w:type="character" w:customStyle="1" w:styleId="Tekstpodstawowy2Znak">
    <w:name w:val="Tekst podstawowy 2 Znak"/>
    <w:basedOn w:val="Domylnaczcionkaakapitu"/>
    <w:link w:val="Tekstpodstawowy2"/>
    <w:uiPriority w:val="99"/>
    <w:rsid w:val="00486D4F"/>
    <w:rPr>
      <w:rFonts w:asciiTheme="majorHAnsi" w:eastAsiaTheme="minorEastAsia" w:hAnsiTheme="majorHAnsi"/>
      <w:sz w:val="20"/>
      <w:szCs w:val="20"/>
    </w:rPr>
  </w:style>
  <w:style w:type="character" w:styleId="Hipercze">
    <w:name w:val="Hyperlink"/>
    <w:basedOn w:val="Domylnaczcionkaakapitu"/>
    <w:uiPriority w:val="99"/>
    <w:semiHidden/>
    <w:unhideWhenUsed/>
    <w:rsid w:val="00296053"/>
    <w:rPr>
      <w:color w:val="0000FF"/>
      <w:u w:val="single"/>
    </w:rPr>
  </w:style>
  <w:style w:type="paragraph" w:styleId="Nagwek">
    <w:name w:val="header"/>
    <w:basedOn w:val="Normalny"/>
    <w:link w:val="NagwekZnak"/>
    <w:uiPriority w:val="99"/>
    <w:semiHidden/>
    <w:unhideWhenUsed/>
    <w:rsid w:val="00921A80"/>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921A80"/>
    <w:rPr>
      <w:rFonts w:ascii="Calibri" w:eastAsia="Calibri" w:hAnsi="Calibri" w:cs="Times New Roman"/>
    </w:rPr>
  </w:style>
  <w:style w:type="paragraph" w:styleId="Stopka">
    <w:name w:val="footer"/>
    <w:basedOn w:val="Normalny"/>
    <w:link w:val="StopkaZnak"/>
    <w:uiPriority w:val="99"/>
    <w:unhideWhenUsed/>
    <w:rsid w:val="00921A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1A80"/>
    <w:rPr>
      <w:rFonts w:ascii="Calibri" w:eastAsia="Calibri" w:hAnsi="Calibri" w:cs="Times New Roman"/>
    </w:rPr>
  </w:style>
  <w:style w:type="character" w:styleId="Uwydatnienie">
    <w:name w:val="Emphasis"/>
    <w:basedOn w:val="Domylnaczcionkaakapitu"/>
    <w:uiPriority w:val="20"/>
    <w:qFormat/>
    <w:rsid w:val="00921A80"/>
    <w:rPr>
      <w:i/>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2351">
      <w:bodyDiv w:val="1"/>
      <w:marLeft w:val="0"/>
      <w:marRight w:val="0"/>
      <w:marTop w:val="0"/>
      <w:marBottom w:val="0"/>
      <w:divBdr>
        <w:top w:val="none" w:sz="0" w:space="0" w:color="auto"/>
        <w:left w:val="none" w:sz="0" w:space="0" w:color="auto"/>
        <w:bottom w:val="none" w:sz="0" w:space="0" w:color="auto"/>
        <w:right w:val="none" w:sz="0" w:space="0" w:color="auto"/>
      </w:divBdr>
      <w:divsChild>
        <w:div w:id="1340161130">
          <w:marLeft w:val="0"/>
          <w:marRight w:val="0"/>
          <w:marTop w:val="0"/>
          <w:marBottom w:val="0"/>
          <w:divBdr>
            <w:top w:val="none" w:sz="0" w:space="0" w:color="auto"/>
            <w:left w:val="none" w:sz="0" w:space="0" w:color="auto"/>
            <w:bottom w:val="none" w:sz="0" w:space="0" w:color="auto"/>
            <w:right w:val="none" w:sz="0" w:space="0" w:color="auto"/>
          </w:divBdr>
        </w:div>
        <w:div w:id="1359425476">
          <w:marLeft w:val="0"/>
          <w:marRight w:val="0"/>
          <w:marTop w:val="0"/>
          <w:marBottom w:val="0"/>
          <w:divBdr>
            <w:top w:val="none" w:sz="0" w:space="0" w:color="auto"/>
            <w:left w:val="none" w:sz="0" w:space="0" w:color="auto"/>
            <w:bottom w:val="none" w:sz="0" w:space="0" w:color="auto"/>
            <w:right w:val="none" w:sz="0" w:space="0" w:color="auto"/>
          </w:divBdr>
        </w:div>
      </w:divsChild>
    </w:div>
    <w:div w:id="316424467">
      <w:bodyDiv w:val="1"/>
      <w:marLeft w:val="0"/>
      <w:marRight w:val="0"/>
      <w:marTop w:val="0"/>
      <w:marBottom w:val="0"/>
      <w:divBdr>
        <w:top w:val="none" w:sz="0" w:space="0" w:color="auto"/>
        <w:left w:val="none" w:sz="0" w:space="0" w:color="auto"/>
        <w:bottom w:val="none" w:sz="0" w:space="0" w:color="auto"/>
        <w:right w:val="none" w:sz="0" w:space="0" w:color="auto"/>
      </w:divBdr>
    </w:div>
    <w:div w:id="651255860">
      <w:bodyDiv w:val="1"/>
      <w:marLeft w:val="0"/>
      <w:marRight w:val="0"/>
      <w:marTop w:val="0"/>
      <w:marBottom w:val="0"/>
      <w:divBdr>
        <w:top w:val="none" w:sz="0" w:space="0" w:color="auto"/>
        <w:left w:val="none" w:sz="0" w:space="0" w:color="auto"/>
        <w:bottom w:val="none" w:sz="0" w:space="0" w:color="auto"/>
        <w:right w:val="none" w:sz="0" w:space="0" w:color="auto"/>
      </w:divBdr>
    </w:div>
    <w:div w:id="823933682">
      <w:bodyDiv w:val="1"/>
      <w:marLeft w:val="0"/>
      <w:marRight w:val="0"/>
      <w:marTop w:val="0"/>
      <w:marBottom w:val="0"/>
      <w:divBdr>
        <w:top w:val="none" w:sz="0" w:space="0" w:color="auto"/>
        <w:left w:val="none" w:sz="0" w:space="0" w:color="auto"/>
        <w:bottom w:val="none" w:sz="0" w:space="0" w:color="auto"/>
        <w:right w:val="none" w:sz="0" w:space="0" w:color="auto"/>
      </w:divBdr>
    </w:div>
    <w:div w:id="852766313">
      <w:bodyDiv w:val="1"/>
      <w:marLeft w:val="0"/>
      <w:marRight w:val="0"/>
      <w:marTop w:val="0"/>
      <w:marBottom w:val="0"/>
      <w:divBdr>
        <w:top w:val="none" w:sz="0" w:space="0" w:color="auto"/>
        <w:left w:val="none" w:sz="0" w:space="0" w:color="auto"/>
        <w:bottom w:val="none" w:sz="0" w:space="0" w:color="auto"/>
        <w:right w:val="none" w:sz="0" w:space="0" w:color="auto"/>
      </w:divBdr>
    </w:div>
    <w:div w:id="938027419">
      <w:bodyDiv w:val="1"/>
      <w:marLeft w:val="0"/>
      <w:marRight w:val="0"/>
      <w:marTop w:val="0"/>
      <w:marBottom w:val="0"/>
      <w:divBdr>
        <w:top w:val="none" w:sz="0" w:space="0" w:color="auto"/>
        <w:left w:val="none" w:sz="0" w:space="0" w:color="auto"/>
        <w:bottom w:val="none" w:sz="0" w:space="0" w:color="auto"/>
        <w:right w:val="none" w:sz="0" w:space="0" w:color="auto"/>
      </w:divBdr>
      <w:divsChild>
        <w:div w:id="1459377812">
          <w:marLeft w:val="0"/>
          <w:marRight w:val="0"/>
          <w:marTop w:val="0"/>
          <w:marBottom w:val="0"/>
          <w:divBdr>
            <w:top w:val="none" w:sz="0" w:space="0" w:color="auto"/>
            <w:left w:val="none" w:sz="0" w:space="0" w:color="auto"/>
            <w:bottom w:val="none" w:sz="0" w:space="0" w:color="auto"/>
            <w:right w:val="none" w:sz="0" w:space="0" w:color="auto"/>
          </w:divBdr>
        </w:div>
        <w:div w:id="286086598">
          <w:marLeft w:val="0"/>
          <w:marRight w:val="0"/>
          <w:marTop w:val="0"/>
          <w:marBottom w:val="0"/>
          <w:divBdr>
            <w:top w:val="none" w:sz="0" w:space="0" w:color="auto"/>
            <w:left w:val="none" w:sz="0" w:space="0" w:color="auto"/>
            <w:bottom w:val="none" w:sz="0" w:space="0" w:color="auto"/>
            <w:right w:val="none" w:sz="0" w:space="0" w:color="auto"/>
          </w:divBdr>
        </w:div>
      </w:divsChild>
    </w:div>
    <w:div w:id="1276399044">
      <w:bodyDiv w:val="1"/>
      <w:marLeft w:val="0"/>
      <w:marRight w:val="0"/>
      <w:marTop w:val="0"/>
      <w:marBottom w:val="0"/>
      <w:divBdr>
        <w:top w:val="none" w:sz="0" w:space="0" w:color="auto"/>
        <w:left w:val="none" w:sz="0" w:space="0" w:color="auto"/>
        <w:bottom w:val="none" w:sz="0" w:space="0" w:color="auto"/>
        <w:right w:val="none" w:sz="0" w:space="0" w:color="auto"/>
      </w:divBdr>
      <w:divsChild>
        <w:div w:id="132525334">
          <w:marLeft w:val="0"/>
          <w:marRight w:val="0"/>
          <w:marTop w:val="0"/>
          <w:marBottom w:val="0"/>
          <w:divBdr>
            <w:top w:val="none" w:sz="0" w:space="0" w:color="auto"/>
            <w:left w:val="none" w:sz="0" w:space="0" w:color="auto"/>
            <w:bottom w:val="none" w:sz="0" w:space="0" w:color="auto"/>
            <w:right w:val="none" w:sz="0" w:space="0" w:color="auto"/>
          </w:divBdr>
        </w:div>
        <w:div w:id="992372125">
          <w:marLeft w:val="0"/>
          <w:marRight w:val="0"/>
          <w:marTop w:val="0"/>
          <w:marBottom w:val="0"/>
          <w:divBdr>
            <w:top w:val="none" w:sz="0" w:space="0" w:color="auto"/>
            <w:left w:val="none" w:sz="0" w:space="0" w:color="auto"/>
            <w:bottom w:val="none" w:sz="0" w:space="0" w:color="auto"/>
            <w:right w:val="none" w:sz="0" w:space="0" w:color="auto"/>
          </w:divBdr>
        </w:div>
        <w:div w:id="1333604402">
          <w:marLeft w:val="0"/>
          <w:marRight w:val="0"/>
          <w:marTop w:val="0"/>
          <w:marBottom w:val="0"/>
          <w:divBdr>
            <w:top w:val="none" w:sz="0" w:space="0" w:color="auto"/>
            <w:left w:val="none" w:sz="0" w:space="0" w:color="auto"/>
            <w:bottom w:val="none" w:sz="0" w:space="0" w:color="auto"/>
            <w:right w:val="none" w:sz="0" w:space="0" w:color="auto"/>
          </w:divBdr>
        </w:div>
        <w:div w:id="1326583">
          <w:marLeft w:val="0"/>
          <w:marRight w:val="0"/>
          <w:marTop w:val="0"/>
          <w:marBottom w:val="0"/>
          <w:divBdr>
            <w:top w:val="none" w:sz="0" w:space="0" w:color="auto"/>
            <w:left w:val="none" w:sz="0" w:space="0" w:color="auto"/>
            <w:bottom w:val="none" w:sz="0" w:space="0" w:color="auto"/>
            <w:right w:val="none" w:sz="0" w:space="0" w:color="auto"/>
          </w:divBdr>
        </w:div>
      </w:divsChild>
    </w:div>
    <w:div w:id="1685937857">
      <w:bodyDiv w:val="1"/>
      <w:marLeft w:val="0"/>
      <w:marRight w:val="0"/>
      <w:marTop w:val="0"/>
      <w:marBottom w:val="0"/>
      <w:divBdr>
        <w:top w:val="none" w:sz="0" w:space="0" w:color="auto"/>
        <w:left w:val="none" w:sz="0" w:space="0" w:color="auto"/>
        <w:bottom w:val="none" w:sz="0" w:space="0" w:color="auto"/>
        <w:right w:val="none" w:sz="0" w:space="0" w:color="auto"/>
      </w:divBdr>
    </w:div>
    <w:div w:id="1766220822">
      <w:bodyDiv w:val="1"/>
      <w:marLeft w:val="0"/>
      <w:marRight w:val="0"/>
      <w:marTop w:val="0"/>
      <w:marBottom w:val="0"/>
      <w:divBdr>
        <w:top w:val="none" w:sz="0" w:space="0" w:color="auto"/>
        <w:left w:val="none" w:sz="0" w:space="0" w:color="auto"/>
        <w:bottom w:val="none" w:sz="0" w:space="0" w:color="auto"/>
        <w:right w:val="none" w:sz="0" w:space="0" w:color="auto"/>
      </w:divBdr>
      <w:divsChild>
        <w:div w:id="755395128">
          <w:marLeft w:val="0"/>
          <w:marRight w:val="0"/>
          <w:marTop w:val="0"/>
          <w:marBottom w:val="0"/>
          <w:divBdr>
            <w:top w:val="none" w:sz="0" w:space="0" w:color="auto"/>
            <w:left w:val="none" w:sz="0" w:space="0" w:color="auto"/>
            <w:bottom w:val="none" w:sz="0" w:space="0" w:color="auto"/>
            <w:right w:val="none" w:sz="0" w:space="0" w:color="auto"/>
          </w:divBdr>
        </w:div>
        <w:div w:id="1843354640">
          <w:marLeft w:val="0"/>
          <w:marRight w:val="0"/>
          <w:marTop w:val="0"/>
          <w:marBottom w:val="0"/>
          <w:divBdr>
            <w:top w:val="none" w:sz="0" w:space="0" w:color="auto"/>
            <w:left w:val="none" w:sz="0" w:space="0" w:color="auto"/>
            <w:bottom w:val="none" w:sz="0" w:space="0" w:color="auto"/>
            <w:right w:val="none" w:sz="0" w:space="0" w:color="auto"/>
          </w:divBdr>
          <w:divsChild>
            <w:div w:id="1712925169">
              <w:marLeft w:val="0"/>
              <w:marRight w:val="0"/>
              <w:marTop w:val="0"/>
              <w:marBottom w:val="0"/>
              <w:divBdr>
                <w:top w:val="none" w:sz="0" w:space="0" w:color="auto"/>
                <w:left w:val="none" w:sz="0" w:space="0" w:color="auto"/>
                <w:bottom w:val="none" w:sz="0" w:space="0" w:color="auto"/>
                <w:right w:val="none" w:sz="0" w:space="0" w:color="auto"/>
              </w:divBdr>
              <w:divsChild>
                <w:div w:id="127406617">
                  <w:marLeft w:val="480"/>
                  <w:marRight w:val="0"/>
                  <w:marTop w:val="0"/>
                  <w:marBottom w:val="0"/>
                  <w:divBdr>
                    <w:top w:val="none" w:sz="0" w:space="0" w:color="auto"/>
                    <w:left w:val="none" w:sz="0" w:space="0" w:color="auto"/>
                    <w:bottom w:val="none" w:sz="0" w:space="0" w:color="auto"/>
                    <w:right w:val="none" w:sz="0" w:space="0" w:color="auto"/>
                  </w:divBdr>
                </w:div>
              </w:divsChild>
            </w:div>
            <w:div w:id="1170020957">
              <w:marLeft w:val="0"/>
              <w:marRight w:val="0"/>
              <w:marTop w:val="0"/>
              <w:marBottom w:val="0"/>
              <w:divBdr>
                <w:top w:val="none" w:sz="0" w:space="0" w:color="auto"/>
                <w:left w:val="none" w:sz="0" w:space="0" w:color="auto"/>
                <w:bottom w:val="none" w:sz="0" w:space="0" w:color="auto"/>
                <w:right w:val="none" w:sz="0" w:space="0" w:color="auto"/>
              </w:divBdr>
              <w:divsChild>
                <w:div w:id="159734223">
                  <w:marLeft w:val="480"/>
                  <w:marRight w:val="0"/>
                  <w:marTop w:val="0"/>
                  <w:marBottom w:val="0"/>
                  <w:divBdr>
                    <w:top w:val="none" w:sz="0" w:space="0" w:color="auto"/>
                    <w:left w:val="none" w:sz="0" w:space="0" w:color="auto"/>
                    <w:bottom w:val="none" w:sz="0" w:space="0" w:color="auto"/>
                    <w:right w:val="none" w:sz="0" w:space="0" w:color="auto"/>
                  </w:divBdr>
                </w:div>
                <w:div w:id="2089377180">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156146">
      <w:bodyDiv w:val="1"/>
      <w:marLeft w:val="0"/>
      <w:marRight w:val="0"/>
      <w:marTop w:val="0"/>
      <w:marBottom w:val="0"/>
      <w:divBdr>
        <w:top w:val="none" w:sz="0" w:space="0" w:color="auto"/>
        <w:left w:val="none" w:sz="0" w:space="0" w:color="auto"/>
        <w:bottom w:val="none" w:sz="0" w:space="0" w:color="auto"/>
        <w:right w:val="none" w:sz="0" w:space="0" w:color="auto"/>
      </w:divBdr>
      <w:divsChild>
        <w:div w:id="991374109">
          <w:marLeft w:val="0"/>
          <w:marRight w:val="0"/>
          <w:marTop w:val="0"/>
          <w:marBottom w:val="0"/>
          <w:divBdr>
            <w:top w:val="none" w:sz="0" w:space="0" w:color="auto"/>
            <w:left w:val="none" w:sz="0" w:space="0" w:color="auto"/>
            <w:bottom w:val="none" w:sz="0" w:space="0" w:color="auto"/>
            <w:right w:val="none" w:sz="0" w:space="0" w:color="auto"/>
          </w:divBdr>
          <w:divsChild>
            <w:div w:id="529149481">
              <w:marLeft w:val="0"/>
              <w:marRight w:val="0"/>
              <w:marTop w:val="0"/>
              <w:marBottom w:val="0"/>
              <w:divBdr>
                <w:top w:val="none" w:sz="0" w:space="0" w:color="auto"/>
                <w:left w:val="none" w:sz="0" w:space="0" w:color="auto"/>
                <w:bottom w:val="none" w:sz="0" w:space="0" w:color="auto"/>
                <w:right w:val="none" w:sz="0" w:space="0" w:color="auto"/>
              </w:divBdr>
              <w:divsChild>
                <w:div w:id="1932468506">
                  <w:marLeft w:val="480"/>
                  <w:marRight w:val="0"/>
                  <w:marTop w:val="0"/>
                  <w:marBottom w:val="0"/>
                  <w:divBdr>
                    <w:top w:val="none" w:sz="0" w:space="0" w:color="auto"/>
                    <w:left w:val="none" w:sz="0" w:space="0" w:color="auto"/>
                    <w:bottom w:val="none" w:sz="0" w:space="0" w:color="auto"/>
                    <w:right w:val="none" w:sz="0" w:space="0" w:color="auto"/>
                  </w:divBdr>
                </w:div>
                <w:div w:id="1064256998">
                  <w:marLeft w:val="0"/>
                  <w:marRight w:val="0"/>
                  <w:marTop w:val="0"/>
                  <w:marBottom w:val="0"/>
                  <w:divBdr>
                    <w:top w:val="none" w:sz="0" w:space="0" w:color="auto"/>
                    <w:left w:val="none" w:sz="0" w:space="0" w:color="auto"/>
                    <w:bottom w:val="none" w:sz="0" w:space="0" w:color="auto"/>
                    <w:right w:val="none" w:sz="0" w:space="0" w:color="auto"/>
                  </w:divBdr>
                  <w:divsChild>
                    <w:div w:id="1762288572">
                      <w:marLeft w:val="720"/>
                      <w:marRight w:val="0"/>
                      <w:marTop w:val="0"/>
                      <w:marBottom w:val="0"/>
                      <w:divBdr>
                        <w:top w:val="none" w:sz="0" w:space="0" w:color="auto"/>
                        <w:left w:val="none" w:sz="0" w:space="0" w:color="auto"/>
                        <w:bottom w:val="none" w:sz="0" w:space="0" w:color="auto"/>
                        <w:right w:val="none" w:sz="0" w:space="0" w:color="auto"/>
                      </w:divBdr>
                    </w:div>
                  </w:divsChild>
                </w:div>
                <w:div w:id="673456801">
                  <w:marLeft w:val="0"/>
                  <w:marRight w:val="0"/>
                  <w:marTop w:val="0"/>
                  <w:marBottom w:val="0"/>
                  <w:divBdr>
                    <w:top w:val="none" w:sz="0" w:space="0" w:color="auto"/>
                    <w:left w:val="none" w:sz="0" w:space="0" w:color="auto"/>
                    <w:bottom w:val="none" w:sz="0" w:space="0" w:color="auto"/>
                    <w:right w:val="none" w:sz="0" w:space="0" w:color="auto"/>
                  </w:divBdr>
                  <w:divsChild>
                    <w:div w:id="499539198">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266083064">
              <w:marLeft w:val="0"/>
              <w:marRight w:val="0"/>
              <w:marTop w:val="0"/>
              <w:marBottom w:val="0"/>
              <w:divBdr>
                <w:top w:val="none" w:sz="0" w:space="0" w:color="auto"/>
                <w:left w:val="none" w:sz="0" w:space="0" w:color="auto"/>
                <w:bottom w:val="none" w:sz="0" w:space="0" w:color="auto"/>
                <w:right w:val="none" w:sz="0" w:space="0" w:color="auto"/>
              </w:divBdr>
              <w:divsChild>
                <w:div w:id="1680308807">
                  <w:marLeft w:val="480"/>
                  <w:marRight w:val="0"/>
                  <w:marTop w:val="0"/>
                  <w:marBottom w:val="0"/>
                  <w:divBdr>
                    <w:top w:val="none" w:sz="0" w:space="0" w:color="auto"/>
                    <w:left w:val="none" w:sz="0" w:space="0" w:color="auto"/>
                    <w:bottom w:val="none" w:sz="0" w:space="0" w:color="auto"/>
                    <w:right w:val="none" w:sz="0" w:space="0" w:color="auto"/>
                  </w:divBdr>
                </w:div>
              </w:divsChild>
            </w:div>
            <w:div w:id="1237517911">
              <w:marLeft w:val="0"/>
              <w:marRight w:val="0"/>
              <w:marTop w:val="0"/>
              <w:marBottom w:val="0"/>
              <w:divBdr>
                <w:top w:val="none" w:sz="0" w:space="0" w:color="auto"/>
                <w:left w:val="none" w:sz="0" w:space="0" w:color="auto"/>
                <w:bottom w:val="none" w:sz="0" w:space="0" w:color="auto"/>
                <w:right w:val="none" w:sz="0" w:space="0" w:color="auto"/>
              </w:divBdr>
              <w:divsChild>
                <w:div w:id="100193337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32660974">
          <w:marLeft w:val="0"/>
          <w:marRight w:val="0"/>
          <w:marTop w:val="0"/>
          <w:marBottom w:val="0"/>
          <w:divBdr>
            <w:top w:val="none" w:sz="0" w:space="0" w:color="auto"/>
            <w:left w:val="none" w:sz="0" w:space="0" w:color="auto"/>
            <w:bottom w:val="none" w:sz="0" w:space="0" w:color="auto"/>
            <w:right w:val="none" w:sz="0" w:space="0" w:color="auto"/>
          </w:divBdr>
        </w:div>
        <w:div w:id="6937718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ip.legalis.pl/document-view.seam?documentId=mfrxilrtg4ytinjxgq2d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5726</Words>
  <Characters>34362</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Misiec Ewa</cp:lastModifiedBy>
  <cp:revision>2</cp:revision>
  <cp:lastPrinted>2020-11-21T07:35:00Z</cp:lastPrinted>
  <dcterms:created xsi:type="dcterms:W3CDTF">2021-05-18T09:17:00Z</dcterms:created>
  <dcterms:modified xsi:type="dcterms:W3CDTF">2021-05-18T09:17:00Z</dcterms:modified>
</cp:coreProperties>
</file>