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317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:rsidR="00E60317" w:rsidRPr="002B50C0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</w:t>
      </w:r>
      <w:r w:rsidR="002228BD">
        <w:rPr>
          <w:rFonts w:ascii="Arial" w:hAnsi="Arial" w:cs="Arial"/>
          <w:b/>
          <w:color w:val="auto"/>
          <w:sz w:val="24"/>
          <w:szCs w:val="24"/>
        </w:rPr>
        <w:t>20</w:t>
      </w:r>
      <w:r>
        <w:rPr>
          <w:rFonts w:ascii="Arial" w:hAnsi="Arial" w:cs="Arial"/>
          <w:b/>
          <w:color w:val="auto"/>
          <w:sz w:val="24"/>
          <w:szCs w:val="24"/>
        </w:rPr>
        <w:t xml:space="preserve">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256885" w:rsidRDefault="00E60317" w:rsidP="001F30C4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30196F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725708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AE0016" w:rsidRDefault="00E60317" w:rsidP="001F30C4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FF195B" w:rsidRDefault="00E60317" w:rsidP="001F30C4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FF195B" w:rsidRDefault="00E60317" w:rsidP="001F30C4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:rsidR="00E60317" w:rsidRPr="00141A92" w:rsidRDefault="00E60317" w:rsidP="001F30C4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FE6F2F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:rsidR="00FE6F2F" w:rsidRPr="008A332F" w:rsidRDefault="00FE6F2F" w:rsidP="00FE6F2F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Całkowity koszt projektu 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6F2F" w:rsidRPr="00141A92" w:rsidRDefault="00F8749F" w:rsidP="00FE6F2F">
            <w:pPr>
              <w:spacing w:line="276" w:lineRule="auto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:rsidR="00E60317" w:rsidRPr="00AE0016" w:rsidRDefault="00E60317" w:rsidP="001F30C4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 xml:space="preserve">data zakończenia realizacji projektu: 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AE0016">
              <w:rPr>
                <w:rFonts w:ascii="Arial" w:hAnsi="Arial" w:cs="Arial"/>
                <w:sz w:val="20"/>
                <w:szCs w:val="20"/>
              </w:rPr>
              <w:t>18.04.2022 r.</w:t>
            </w:r>
          </w:p>
        </w:tc>
      </w:tr>
    </w:tbl>
    <w:p w:rsidR="004A072A" w:rsidRDefault="004A072A" w:rsidP="004A072A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:rsidR="004A072A" w:rsidRDefault="004A072A" w:rsidP="004A072A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  <w:bookmarkStart w:id="0" w:name="_GoBack"/>
      <w:bookmarkEnd w:id="0"/>
    </w:p>
    <w:p w:rsidR="004A072A" w:rsidRPr="00141A92" w:rsidRDefault="004A072A" w:rsidP="004A072A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2"/>
        <w:gridCol w:w="3260"/>
        <w:gridCol w:w="3402"/>
      </w:tblGrid>
      <w:tr w:rsidR="004A072A" w:rsidRPr="002B50C0" w:rsidTr="001F30C4">
        <w:trPr>
          <w:tblHeader/>
        </w:trPr>
        <w:tc>
          <w:tcPr>
            <w:tcW w:w="297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4A072A" w:rsidRPr="002B50C0" w:rsidTr="001F30C4">
        <w:tc>
          <w:tcPr>
            <w:tcW w:w="2972" w:type="dxa"/>
          </w:tcPr>
          <w:p w:rsidR="004A072A" w:rsidRPr="00533D51" w:rsidRDefault="002228BD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228BD">
              <w:rPr>
                <w:rFonts w:ascii="Arial" w:hAnsi="Arial" w:cs="Arial"/>
                <w:sz w:val="20"/>
                <w:szCs w:val="20"/>
              </w:rPr>
              <w:t>31,67%</w:t>
            </w:r>
          </w:p>
        </w:tc>
        <w:tc>
          <w:tcPr>
            <w:tcW w:w="3260" w:type="dxa"/>
          </w:tcPr>
          <w:p w:rsidR="004A072A" w:rsidRPr="004A072A" w:rsidRDefault="001179CE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(1)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228BD" w:rsidRPr="002228BD">
              <w:rPr>
                <w:rFonts w:ascii="Arial" w:hAnsi="Arial" w:cs="Arial"/>
                <w:sz w:val="20"/>
                <w:szCs w:val="20"/>
              </w:rPr>
              <w:t>8,63 %</w:t>
            </w:r>
          </w:p>
          <w:p w:rsidR="004A072A" w:rsidRPr="0046036C" w:rsidRDefault="001179CE" w:rsidP="001F30C4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(2)</w:t>
            </w:r>
            <w:r w:rsidRPr="001179C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228BD" w:rsidRPr="002228BD">
              <w:rPr>
                <w:rFonts w:ascii="Arial" w:hAnsi="Arial" w:cs="Arial"/>
                <w:sz w:val="20"/>
                <w:szCs w:val="20"/>
              </w:rPr>
              <w:t>0,56 %</w:t>
            </w:r>
          </w:p>
        </w:tc>
        <w:tc>
          <w:tcPr>
            <w:tcW w:w="3402" w:type="dxa"/>
          </w:tcPr>
          <w:p w:rsidR="004A072A" w:rsidRPr="0046036C" w:rsidRDefault="002228BD" w:rsidP="001F30C4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2228BD">
              <w:rPr>
                <w:rFonts w:ascii="Arial" w:hAnsi="Arial" w:cs="Arial"/>
                <w:sz w:val="20"/>
                <w:szCs w:val="20"/>
              </w:rPr>
              <w:t>18,53 %</w:t>
            </w:r>
          </w:p>
        </w:tc>
      </w:tr>
    </w:tbl>
    <w:p w:rsidR="00DB5E1C" w:rsidRDefault="00DB5E1C" w:rsidP="00DB5E1C">
      <w:pP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</w:p>
    <w:p w:rsidR="00DB5E1C" w:rsidRPr="002B50C0" w:rsidRDefault="00DB5E1C" w:rsidP="00DB5E1C">
      <w:pPr>
        <w:pStyle w:val="Nagwek3"/>
        <w:numPr>
          <w:ilvl w:val="0"/>
          <w:numId w:val="1"/>
        </w:numPr>
        <w:spacing w:before="240" w:after="200"/>
        <w:ind w:left="425" w:hanging="425"/>
        <w:rPr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 w:rsidRPr="00141A92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141A92">
        <w:rPr>
          <w:rFonts w:ascii="Arial" w:hAnsi="Arial" w:cs="Arial"/>
          <w:color w:val="auto"/>
        </w:rPr>
        <w:t xml:space="preserve"> </w:t>
      </w:r>
    </w:p>
    <w:p w:rsidR="00DB5E1C" w:rsidRPr="00141A92" w:rsidRDefault="00DB5E1C" w:rsidP="00DB5E1C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ook w:val="04A0" w:firstRow="1" w:lastRow="0" w:firstColumn="1" w:lastColumn="0" w:noHBand="0" w:noVBand="1"/>
        <w:tblCaption w:val="Kamienie milowe."/>
      </w:tblPr>
      <w:tblGrid>
        <w:gridCol w:w="2122"/>
        <w:gridCol w:w="1506"/>
        <w:gridCol w:w="1306"/>
        <w:gridCol w:w="1911"/>
        <w:gridCol w:w="2794"/>
      </w:tblGrid>
      <w:tr w:rsidR="002F61DF" w:rsidRPr="002B50C0" w:rsidTr="001F30C4">
        <w:trPr>
          <w:tblHeader/>
        </w:trPr>
        <w:tc>
          <w:tcPr>
            <w:tcW w:w="2122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306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911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6E3EF3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opisu założeń projektu informatycznego, wniosku, studium wykonalności i załączników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1911" w:type="dxa"/>
          </w:tcPr>
          <w:p w:rsidR="00DB5E1C" w:rsidRPr="00540B87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2794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Stworzenie identyfikacji wizualnej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05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2019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07-2019</w:t>
            </w:r>
          </w:p>
        </w:tc>
        <w:tc>
          <w:tcPr>
            <w:tcW w:w="2794" w:type="dxa"/>
          </w:tcPr>
          <w:p w:rsidR="00DB5E1C" w:rsidRDefault="00DB5E1C" w:rsidP="00DB5E1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ED18B5" w:rsidRPr="00CF6C2A" w:rsidRDefault="00ED18B5" w:rsidP="006A3F0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D18B5">
              <w:rPr>
                <w:rFonts w:ascii="Arial" w:hAnsi="Arial" w:cs="Arial"/>
                <w:sz w:val="20"/>
                <w:szCs w:val="20"/>
              </w:rPr>
              <w:t>Przekroczenie terminu osiągnięcia kamienia milowego miało swoje źródło w niezakończony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na koniec II kwartału </w:t>
            </w:r>
            <w:r w:rsidRPr="00ED18B5">
              <w:rPr>
                <w:rFonts w:ascii="Arial" w:hAnsi="Arial" w:cs="Arial"/>
                <w:sz w:val="20"/>
                <w:szCs w:val="20"/>
              </w:rPr>
              <w:t>proces</w:t>
            </w:r>
            <w:r w:rsidR="006A3F09">
              <w:rPr>
                <w:rFonts w:ascii="Arial" w:hAnsi="Arial" w:cs="Arial"/>
                <w:sz w:val="20"/>
                <w:szCs w:val="20"/>
              </w:rPr>
              <w:t>ach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kompletowania pełnego składu zespołu projektowego i w drobnych nieścisłościach odnoszących się do kategorii wydatku. </w:t>
            </w:r>
            <w:r w:rsidR="006A3F09">
              <w:rPr>
                <w:rFonts w:ascii="Arial" w:hAnsi="Arial" w:cs="Arial"/>
                <w:sz w:val="20"/>
                <w:szCs w:val="20"/>
              </w:rPr>
              <w:t>Operator przyjął nasze wyjaśnienia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 i w piśmie z dnia 19 lipca 2019 r. poi</w:t>
            </w:r>
            <w:r w:rsidR="006A3F09">
              <w:rPr>
                <w:rFonts w:ascii="Arial" w:hAnsi="Arial" w:cs="Arial"/>
                <w:sz w:val="20"/>
                <w:szCs w:val="20"/>
              </w:rPr>
              <w:t>nform</w:t>
            </w:r>
            <w:r w:rsidR="009E229C">
              <w:rPr>
                <w:rFonts w:ascii="Arial" w:hAnsi="Arial" w:cs="Arial"/>
                <w:sz w:val="20"/>
                <w:szCs w:val="20"/>
              </w:rPr>
              <w:t>ował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, że 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raportowany w tym miejscu kamień milowy nie kończy zadania. Uwagi Operatora zostały uwzględnione w harmonogramie projektu wyznaczającego kamienie milowe.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SIWZ i wyłonienie dostawcy systemu zarządzania wiedzą i potencjałem badawczym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  <w:r w:rsidRPr="00C35E2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01-2020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D841DD" w:rsidRDefault="00343C72" w:rsidP="00444AAA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="00A41C52">
              <w:rPr>
                <w:rFonts w:ascii="Arial" w:hAnsi="Arial" w:cs="Arial"/>
                <w:sz w:val="18"/>
                <w:szCs w:val="18"/>
              </w:rPr>
              <w:t xml:space="preserve">godnie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z informacją zawartą w Raporcie za IV 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kwartał 2019 r. </w:t>
            </w:r>
            <w:r w:rsidR="008149BA">
              <w:rPr>
                <w:rFonts w:ascii="Arial" w:hAnsi="Arial" w:cs="Arial"/>
                <w:sz w:val="18"/>
                <w:szCs w:val="18"/>
              </w:rPr>
              <w:t>– w dniach 28-30 stycznia 2020 r. oraz 11 lutego 2020 r.</w:t>
            </w:r>
            <w:r w:rsidR="002F61D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149BA">
              <w:rPr>
                <w:rFonts w:ascii="Arial" w:hAnsi="Arial" w:cs="Arial"/>
                <w:sz w:val="18"/>
                <w:szCs w:val="18"/>
              </w:rPr>
              <w:t>odbył się d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t xml:space="preserve">ialog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techniczny, który 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lastRenderedPageBreak/>
              <w:t>pr</w:t>
            </w:r>
            <w:r w:rsidR="008149BA">
              <w:rPr>
                <w:rFonts w:ascii="Arial" w:hAnsi="Arial" w:cs="Arial"/>
                <w:sz w:val="18"/>
                <w:szCs w:val="18"/>
              </w:rPr>
              <w:t>zepr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t xml:space="preserve">owadzono w formie spotkań indywidualnych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z przedstawicielami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4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Podmiotów potencjalnie zainteresowanych udziałem </w:t>
            </w:r>
            <w:r w:rsidR="000B416F"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="000C15FE">
              <w:rPr>
                <w:rFonts w:ascii="Arial" w:hAnsi="Arial" w:cs="Arial"/>
                <w:sz w:val="18"/>
                <w:szCs w:val="18"/>
              </w:rPr>
              <w:t>postępowaniu przetargowym.</w:t>
            </w:r>
            <w:r w:rsidR="000B416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W wyniku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rozmów i wymiany informacji, korespondencji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, a następnie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analiz</w:t>
            </w:r>
            <w:r w:rsidR="009318CB">
              <w:rPr>
                <w:rFonts w:ascii="Arial" w:hAnsi="Arial" w:cs="Arial"/>
                <w:sz w:val="18"/>
                <w:szCs w:val="18"/>
              </w:rPr>
              <w:t>y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wszystkich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materiał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ów (w tym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prezentacji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 multimedialnych oraz ponownym wysłuchaniu zarejestrowanego przebiegu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 obrad)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przedstawiciele UJ CM uzyskali niezbędną i wystarczającą wiedzę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pozw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alającą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na sformułowanie wymagań dotyczących planowanego do zamówienia systemu 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zarządzania wiedzą jako rozwiązania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informatycznego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oraz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aspektów jego wdrożenia, szkoleń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i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wsparcia.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Przestrzegając </w:t>
            </w:r>
            <w:r w:rsidR="00444AAA" w:rsidRPr="000C15FE">
              <w:rPr>
                <w:rFonts w:ascii="Arial" w:hAnsi="Arial" w:cs="Arial"/>
                <w:sz w:val="18"/>
                <w:szCs w:val="18"/>
              </w:rPr>
              <w:t xml:space="preserve">zasady uczciwej konkurencji i równego traktowania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potencjalnych </w:t>
            </w:r>
            <w:r w:rsidR="00444AAA" w:rsidRPr="000C15FE">
              <w:rPr>
                <w:rFonts w:ascii="Arial" w:hAnsi="Arial" w:cs="Arial"/>
                <w:sz w:val="18"/>
                <w:szCs w:val="18"/>
              </w:rPr>
              <w:t>wykonawców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Zamawiający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uzyskał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możliwość prawidłowego przygotowania kompleksowego opisu przedmiotu zamówienia i warunków udziału w postępowaniu oraz kryteriów oceny i porównania ofert, jak i zapisów wzoru umowy.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 Zamawiający planuje ogłoszenie przetargu na koniec kwietnia lub początek maja 2020 r.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Zakup i instalacja sprzętu komputerowego wraz z oprogramowaniem (odbiory sprzętu)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F432B6" w:rsidRPr="00CF6C2A" w:rsidRDefault="00EC405E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Zgodnie z planem podjęto wszystkie niezbędne działania</w:t>
            </w:r>
            <w:r w:rsidR="007662C4"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z w:val="20"/>
                <w:szCs w:val="20"/>
              </w:rPr>
              <w:t xml:space="preserve"> aby w odpowiednich terminach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zrealizować zakupy niezbędnego sprzętu</w:t>
            </w:r>
            <w:r w:rsidR="007662C4">
              <w:rPr>
                <w:rFonts w:ascii="Arial" w:hAnsi="Arial" w:cs="Arial"/>
                <w:sz w:val="20"/>
                <w:szCs w:val="20"/>
              </w:rPr>
              <w:t xml:space="preserve"> i oprogramowania</w:t>
            </w:r>
            <w:r>
              <w:rPr>
                <w:rFonts w:ascii="Arial" w:hAnsi="Arial" w:cs="Arial"/>
                <w:sz w:val="20"/>
                <w:szCs w:val="20"/>
              </w:rPr>
              <w:t xml:space="preserve">, ale na dzień składania raportu dokonano jedynie zakupu macierzy. 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W trakcie prac zaistniała okoliczność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zmiany zakresu rzeczowego 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jednej z pozycji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polegającej na zakupie 2 (zamiast 4) licencji programu Academic VMware vSphere 6 Enterprise Plus for 1 processor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Proponowana zmiana nie łączy się ze zmianą parametrów serwerów i nie powoduje zwiększania kosztów tej pozycji w zatwierdzonym planie budżetowym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, ale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zgłoszony Instytucji Pośredniczącej fakt </w:t>
            </w:r>
            <w:r w:rsidR="00F01FDC">
              <w:rPr>
                <w:rFonts w:ascii="Arial" w:hAnsi="Arial" w:cs="Arial"/>
                <w:sz w:val="20"/>
                <w:szCs w:val="20"/>
              </w:rPr>
              <w:t>wymaga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 jeszcze odpowiedniej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akceptacj</w:t>
            </w:r>
            <w:r w:rsidR="001F30C4">
              <w:rPr>
                <w:rFonts w:ascii="Arial" w:hAnsi="Arial" w:cs="Arial"/>
                <w:sz w:val="20"/>
                <w:szCs w:val="20"/>
              </w:rPr>
              <w:t>i.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Otrzymanie zgody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pozwoli nam przyspieszyć procedury przetargowe w stosunku do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wszystkich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pozostałych,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 a powi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ązanych z t</w:t>
            </w:r>
            <w:r w:rsidR="001F30C4">
              <w:rPr>
                <w:rFonts w:ascii="Arial" w:hAnsi="Arial" w:cs="Arial"/>
                <w:sz w:val="20"/>
                <w:szCs w:val="20"/>
              </w:rPr>
              <w:t>ą wzmiankowaną powyżej pozycją</w:t>
            </w:r>
            <w:r w:rsidR="007662C4">
              <w:rPr>
                <w:rFonts w:ascii="Arial" w:hAnsi="Arial" w:cs="Arial"/>
                <w:sz w:val="20"/>
                <w:szCs w:val="20"/>
              </w:rPr>
              <w:t>,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zakupów</w:t>
            </w:r>
            <w:r w:rsidR="007662C4">
              <w:rPr>
                <w:rFonts w:ascii="Arial" w:hAnsi="Arial" w:cs="Arial"/>
                <w:sz w:val="20"/>
                <w:szCs w:val="20"/>
              </w:rPr>
              <w:t>.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Opracowanie polityki w zakresie otwartego polityki otwartości dostępu do treści naukowych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277E23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C733E2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03-2020</w:t>
            </w:r>
          </w:p>
        </w:tc>
        <w:tc>
          <w:tcPr>
            <w:tcW w:w="2794" w:type="dxa"/>
          </w:tcPr>
          <w:p w:rsidR="00DB5E1C" w:rsidRDefault="00C733E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7662C4" w:rsidRPr="007662C4" w:rsidRDefault="00C733E2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Cel związany z opracowaniem polityki otwartego dostępu do treści naukowych został osiągnięty poprzez wspólne dla całej uczelni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</w:t>
            </w:r>
            <w:r>
              <w:rPr>
                <w:rFonts w:ascii="Arial" w:hAnsi="Arial" w:cs="Arial"/>
                <w:sz w:val="20"/>
                <w:szCs w:val="20"/>
              </w:rPr>
              <w:t>ń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, które zostały opublikowane w BIP UJ</w:t>
            </w:r>
            <w:r>
              <w:rPr>
                <w:rFonts w:ascii="Arial" w:hAnsi="Arial" w:cs="Arial"/>
                <w:sz w:val="20"/>
                <w:szCs w:val="20"/>
              </w:rPr>
              <w:t xml:space="preserve"> tj.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Zarządzeni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 xml:space="preserve"> nr 109 Rektora UJ z 20 grudnia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lastRenderedPageBreak/>
              <w:t>2019 roku w sprawie Polityki otwartego dostępu do publikacji naukowych i danych badawczych pracowników i doktorantów Uniwersytetu Jagiellońskiego</w:t>
            </w:r>
            <w:r>
              <w:rPr>
                <w:rFonts w:ascii="Arial" w:hAnsi="Arial" w:cs="Arial"/>
                <w:sz w:val="20"/>
                <w:szCs w:val="20"/>
              </w:rPr>
              <w:t xml:space="preserve"> oraz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Zarządzeni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 xml:space="preserve"> nr 110 Rektora UJ z 20 grudnia 2019 roku w sprawie powołania i ustalenia zakresu działania Pełnomocnika Rektora UJ ds. otwartego dostępu do publikacji naukowych i danych badawczych.</w:t>
            </w:r>
          </w:p>
          <w:p w:rsidR="007662C4" w:rsidRDefault="007662C4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7662C4">
              <w:rPr>
                <w:rFonts w:ascii="Arial" w:hAnsi="Arial" w:cs="Arial"/>
                <w:sz w:val="20"/>
                <w:szCs w:val="20"/>
              </w:rPr>
              <w:t>Tworząc infrastrukturalne warunki do udostępniania publikacji naukowych i danych badawczych pracowników i doktorantów U</w:t>
            </w:r>
            <w:r w:rsidR="00C733E2">
              <w:rPr>
                <w:rFonts w:ascii="Arial" w:hAnsi="Arial" w:cs="Arial"/>
                <w:sz w:val="20"/>
                <w:szCs w:val="20"/>
              </w:rPr>
              <w:t xml:space="preserve">J </w:t>
            </w:r>
            <w:r w:rsidRPr="007662C4">
              <w:rPr>
                <w:rFonts w:ascii="Arial" w:hAnsi="Arial" w:cs="Arial"/>
                <w:sz w:val="20"/>
                <w:szCs w:val="20"/>
              </w:rPr>
              <w:t>ustalono, ż</w:t>
            </w:r>
            <w:r w:rsidR="00C733E2">
              <w:rPr>
                <w:rFonts w:ascii="Arial" w:hAnsi="Arial" w:cs="Arial"/>
                <w:sz w:val="20"/>
                <w:szCs w:val="20"/>
              </w:rPr>
              <w:t>e</w:t>
            </w:r>
            <w:r w:rsidRPr="007662C4">
              <w:rPr>
                <w:rFonts w:ascii="Arial" w:hAnsi="Arial" w:cs="Arial"/>
                <w:sz w:val="20"/>
                <w:szCs w:val="20"/>
              </w:rPr>
              <w:t xml:space="preserve"> Biblioteka Medyczna UJ CM i Zespół Radców Prawnych UJ CM będą zapewniały wsparcie autorom przy publikowaniu prac naukowych w modelu otwartym i kontakcie z wydawcami. Prace nad tymi zarządzeniami nie kończy działania, gdyż wiele aspektów dot. publikowania w naukach medycznych wymaga dodatkowych objaśnień, analiz i organizacyjnych rozwiązań.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Audyt ewaluacyjny postępów projektu</w:t>
            </w:r>
          </w:p>
          <w:p w:rsid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  <w:p w:rsidR="00C35E2D" w:rsidRPr="00DE75C6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lastRenderedPageBreak/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5.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5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Uruchomienie systemu dla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7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Opracowanie i druk materiałów promocyjnych oraz informacyjnych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12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9. </w:t>
            </w:r>
            <w:r w:rsidR="00DB5E1C">
              <w:rPr>
                <w:rFonts w:ascii="Arial" w:hAnsi="Arial" w:cs="Arial"/>
                <w:sz w:val="18"/>
                <w:szCs w:val="18"/>
              </w:rPr>
              <w:t>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Przygotowanie plików do zamieszczenia w Repozytorium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5001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lastRenderedPageBreak/>
              <w:t>Udostępnienie zasobów nauki Uniwersytetu Jagiellońskiego Collegium Medicum na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Szkolenia dla użytkowników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F6C2A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</w:t>
            </w:r>
            <w:r w:rsidR="00DB5E1C">
              <w:rPr>
                <w:rFonts w:ascii="Arial" w:hAnsi="Arial" w:cs="Arial"/>
                <w:sz w:val="20"/>
                <w:szCs w:val="20"/>
              </w:rPr>
              <w:t>e powiązany</w:t>
            </w: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Organizacja konferencji podsumowującej rezultaty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32ACD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332ACD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</w:tbl>
    <w:p w:rsidR="004A072A" w:rsidRPr="00AE0016" w:rsidRDefault="004A072A" w:rsidP="004A072A">
      <w:pPr>
        <w:rPr>
          <w:rFonts w:ascii="Arial" w:hAnsi="Arial" w:cs="Arial"/>
          <w:sz w:val="20"/>
          <w:szCs w:val="20"/>
        </w:rPr>
      </w:pPr>
    </w:p>
    <w:p w:rsidR="0043432C" w:rsidRPr="00141A92" w:rsidRDefault="0043432C" w:rsidP="0043432C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43432C" w:rsidRPr="002B50C0" w:rsidTr="001F30C4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:rsidR="0043432C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83733A" w:rsidRDefault="0043432C" w:rsidP="0043432C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</w:t>
            </w:r>
            <w:r w:rsidRPr="0083733A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WP 1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t>Liczba podmiotów, które udostępniły on-line informacje 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76BA0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Pr="00504BAB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  (WP 2)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Liczba zdigitalizowanych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ind w:left="360" w:hanging="36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 xml:space="preserve">3.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3)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udostępnionych on-line dokumentów zawierających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 xml:space="preserve">informacje sektora publicznego 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4.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4)</w:t>
            </w:r>
          </w:p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C791B">
              <w:rPr>
                <w:rFonts w:ascii="Arial" w:hAnsi="Arial" w:cs="Arial"/>
                <w:sz w:val="20"/>
                <w:szCs w:val="20"/>
                <w:lang w:eastAsia="pl-PL"/>
              </w:rPr>
              <w:t>Liczba utworzonych API</w:t>
            </w:r>
          </w:p>
          <w:p w:rsidR="0043432C" w:rsidRPr="009C791B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szt. 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5.  (WP 5)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6.  (WR 1)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Liczba pobrań/odtworzeń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[szt./rok]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1 400 000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4242E">
              <w:rPr>
                <w:rFonts w:ascii="Arial" w:hAnsi="Arial" w:cs="Arial"/>
                <w:sz w:val="20"/>
                <w:szCs w:val="20"/>
              </w:rPr>
              <w:t>04-2023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7.  (WS 1)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0,05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8.  (WS 2)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udostępnionych on-line informacji sektora publicznego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9.  (WRB 1)</w:t>
            </w:r>
          </w:p>
          <w:p w:rsidR="0043432C" w:rsidRPr="00AB5C25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AB5C25">
              <w:rPr>
                <w:rFonts w:ascii="Arial" w:hAnsi="Arial" w:cs="Arial"/>
                <w:sz w:val="20"/>
                <w:szCs w:val="20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B14CD0" w:rsidRPr="00B14CD0" w:rsidRDefault="00B14CD0" w:rsidP="00B14CD0">
      <w:pPr>
        <w:pStyle w:val="Akapitzlist"/>
        <w:ind w:left="567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1" w:name="_Hlk22111013"/>
    </w:p>
    <w:p w:rsidR="003A046F" w:rsidRPr="00B14CD0" w:rsidRDefault="0024242E" w:rsidP="00B14CD0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lastRenderedPageBreak/>
        <w:t>E-usługi A2A, A2B, A2C</w:t>
      </w:r>
      <w:bookmarkEnd w:id="1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7"/>
        <w:gridCol w:w="1261"/>
        <w:gridCol w:w="1395"/>
        <w:gridCol w:w="4171"/>
      </w:tblGrid>
      <w:tr w:rsidR="00B14CD0" w:rsidRPr="002B50C0" w:rsidTr="001F30C4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2B50C0" w:rsidTr="001F30C4">
        <w:tc>
          <w:tcPr>
            <w:tcW w:w="2937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69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3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439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Default="00B14CD0" w:rsidP="00B14CD0">
      <w:pPr>
        <w:pStyle w:val="Akapitzlist"/>
        <w:ind w:left="426"/>
      </w:pPr>
    </w:p>
    <w:p w:rsidR="00B14CD0" w:rsidRPr="00B14CD0" w:rsidRDefault="00B14CD0" w:rsidP="00B14CD0">
      <w:pPr>
        <w:pStyle w:val="Akapitzlist"/>
        <w:numPr>
          <w:ilvl w:val="0"/>
          <w:numId w:val="1"/>
        </w:numPr>
        <w:ind w:left="446" w:hanging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2821"/>
        <w:gridCol w:w="1261"/>
        <w:gridCol w:w="1395"/>
        <w:gridCol w:w="4157"/>
      </w:tblGrid>
      <w:tr w:rsidR="00B14CD0" w:rsidRPr="00141A92" w:rsidTr="001F30C4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7E384B" w:rsidTr="001F30C4">
        <w:tc>
          <w:tcPr>
            <w:tcW w:w="2821" w:type="dxa"/>
          </w:tcPr>
          <w:p w:rsidR="00B14CD0" w:rsidRPr="00B575E3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1 - </w:t>
            </w:r>
            <w:r w:rsidRPr="00B575E3">
              <w:rPr>
                <w:rFonts w:ascii="Arial" w:hAnsi="Arial" w:cs="Arial"/>
                <w:sz w:val="20"/>
                <w:szCs w:val="20"/>
              </w:rPr>
              <w:t>artykuł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 w:rsidRPr="00B575E3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czasopism </w:t>
            </w:r>
            <w:r w:rsidRPr="00B575E3">
              <w:rPr>
                <w:rFonts w:ascii="Arial" w:hAnsi="Arial" w:cs="Arial"/>
                <w:sz w:val="20"/>
                <w:szCs w:val="20"/>
              </w:rPr>
              <w:t>na prawach OA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 </w:t>
            </w:r>
          </w:p>
        </w:tc>
        <w:tc>
          <w:tcPr>
            <w:tcW w:w="1261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2 - m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onografie </w:t>
            </w:r>
            <w:r>
              <w:rPr>
                <w:rFonts w:ascii="Arial" w:hAnsi="Arial" w:cs="Arial"/>
                <w:sz w:val="20"/>
                <w:szCs w:val="20"/>
              </w:rPr>
              <w:t xml:space="preserve">(w tym rozdziały) </w:t>
            </w:r>
            <w:r w:rsidRPr="007E384B">
              <w:rPr>
                <w:rFonts w:ascii="Arial" w:hAnsi="Arial" w:cs="Arial"/>
                <w:sz w:val="20"/>
                <w:szCs w:val="20"/>
              </w:rPr>
              <w:t>na prawach OA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3 - r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ozprawy doktorskie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nieograniczonym dostęp</w:t>
            </w:r>
            <w:r>
              <w:rPr>
                <w:rFonts w:ascii="Arial" w:hAnsi="Arial" w:cs="Arial"/>
                <w:sz w:val="20"/>
                <w:szCs w:val="20"/>
              </w:rPr>
              <w:t>ie i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objęte licencją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4 - </w:t>
            </w:r>
            <w:r w:rsidRPr="007C63B7">
              <w:rPr>
                <w:rFonts w:ascii="Arial" w:hAnsi="Arial" w:cs="Arial"/>
                <w:sz w:val="20"/>
                <w:szCs w:val="20"/>
              </w:rPr>
              <w:t>Streszczenia rozpraw doktorskich  zarejestrowanych w Medycznej Bibliotece Cyfrowej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5 - </w:t>
            </w:r>
            <w:r w:rsidRPr="007C63B7">
              <w:rPr>
                <w:rFonts w:ascii="Arial" w:hAnsi="Arial" w:cs="Arial"/>
                <w:sz w:val="20"/>
                <w:szCs w:val="20"/>
              </w:rPr>
              <w:t>Rozprawy doktorskie objęte digitalizacją [Open Access po uzyskaniu zgody autora]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6 - </w:t>
            </w:r>
            <w:r w:rsidRPr="007C63B7">
              <w:rPr>
                <w:rFonts w:ascii="Arial" w:hAnsi="Arial" w:cs="Arial"/>
                <w:sz w:val="20"/>
                <w:szCs w:val="20"/>
              </w:rPr>
              <w:t>Inne dokumenty piśmiennicze (postery, abstrakty, referaty zjazdowe, komentarze, raporty, publikacje popularno-naukowe itp.)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Zasób 7 – Metadane dot. dorobku naukowego pracowników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8 – Profile naukowców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9 - </w:t>
            </w:r>
            <w:r w:rsidRPr="00AC7D7B">
              <w:rPr>
                <w:rFonts w:ascii="Arial" w:hAnsi="Arial" w:cs="Arial"/>
                <w:sz w:val="20"/>
                <w:szCs w:val="20"/>
              </w:rPr>
              <w:t xml:space="preserve">Inne metadane – dot. projektów i grantów  prowadzonych w UJ CM  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10 - </w:t>
            </w:r>
            <w:r w:rsidRPr="00AC7D7B">
              <w:rPr>
                <w:rFonts w:ascii="Arial" w:hAnsi="Arial" w:cs="Arial"/>
                <w:sz w:val="20"/>
                <w:szCs w:val="20"/>
              </w:rPr>
              <w:t>Medyczne zasoby internetowe</w:t>
            </w:r>
            <w:r>
              <w:rPr>
                <w:rFonts w:ascii="Arial" w:hAnsi="Arial" w:cs="Arial"/>
                <w:sz w:val="20"/>
                <w:szCs w:val="20"/>
              </w:rPr>
              <w:t xml:space="preserve"> (metadane: opisy i linki)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Pr="00B14CD0" w:rsidRDefault="00B14CD0" w:rsidP="00B14CD0">
      <w:pPr>
        <w:pStyle w:val="Akapitzlist"/>
        <w:ind w:left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</w:p>
    <w:p w:rsidR="00B14CD0" w:rsidRPr="00686C3B" w:rsidRDefault="00686C3B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686C3B" w:rsidRPr="002B50C0" w:rsidTr="00686C3B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86C3B" w:rsidRPr="002B50C0" w:rsidTr="00686C3B">
        <w:tc>
          <w:tcPr>
            <w:tcW w:w="2547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02-2021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Polska Platforma Medyczna</w:t>
            </w:r>
            <w:r w:rsidRPr="005F169D">
              <w:rPr>
                <w:rFonts w:ascii="Arial" w:hAnsi="Arial" w:cs="Arial"/>
                <w:sz w:val="18"/>
                <w:szCs w:val="18"/>
              </w:rPr>
              <w:t>: portal zarządzania wiedzą i potencjałem badawczym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86C3B" w:rsidRPr="005F169D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API (liczba utworzeń – 13, liczba baz poprzez </w:t>
            </w:r>
            <w:r w:rsidRPr="005B6AB9">
              <w:rPr>
                <w:rFonts w:ascii="Arial" w:hAnsi="Arial" w:cs="Arial"/>
                <w:sz w:val="20"/>
                <w:szCs w:val="20"/>
              </w:rPr>
              <w:t>udostępnionych on-line poprzez API</w:t>
            </w:r>
            <w:r>
              <w:rPr>
                <w:rFonts w:ascii="Arial" w:hAnsi="Arial" w:cs="Arial"/>
                <w:sz w:val="20"/>
                <w:szCs w:val="20"/>
              </w:rPr>
              <w:t xml:space="preserve"> – 7)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86C3B"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4. SAP – dane o projektach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:rsidR="00925FE2" w:rsidRPr="00686C3B" w:rsidRDefault="00925FE2" w:rsidP="00925FE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:rsidR="00686C3B" w:rsidRPr="00686C3B" w:rsidRDefault="00686C3B" w:rsidP="00686C3B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686C3B" w:rsidRPr="002D0C6F" w:rsidRDefault="00925FE2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:rsidR="002D0C6F" w:rsidRPr="002D0C6F" w:rsidRDefault="002D0C6F" w:rsidP="002D0C6F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2D0C6F" w:rsidRPr="002B50C0" w:rsidTr="002D0C6F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CF4E1B">
              <w:rPr>
                <w:rFonts w:ascii="Arial" w:hAnsi="Arial" w:cs="Arial"/>
                <w:sz w:val="20"/>
                <w:szCs w:val="20"/>
              </w:rPr>
              <w:t>rak  włączenia platformy UJ CM do PPM</w:t>
            </w:r>
          </w:p>
        </w:tc>
        <w:tc>
          <w:tcPr>
            <w:tcW w:w="1634" w:type="dxa"/>
          </w:tcPr>
          <w:p w:rsidR="002D0C6F" w:rsidRPr="006D6631" w:rsidRDefault="00B1446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Pr="006D6631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zaprojektowanie systemu w taki sposób, aby w razie wystąpienia czynnika ryzyka platforma UJ CM mogła funkcjonować samodzielnie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E97FED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W stosunku do poprzedniego okresu raportowania nastąpiła zmiana:</w:t>
            </w:r>
          </w:p>
          <w:p w:rsidR="002D0C6F" w:rsidRPr="006D6631" w:rsidRDefault="00CC68CC" w:rsidP="00E97FE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Zasygnalizowane w </w:t>
            </w:r>
            <w:r w:rsidR="00B64995">
              <w:rPr>
                <w:rFonts w:ascii="Arial" w:hAnsi="Arial" w:cs="Arial"/>
                <w:sz w:val="18"/>
                <w:szCs w:val="18"/>
              </w:rPr>
              <w:t>raport</w:t>
            </w:r>
            <w:r>
              <w:rPr>
                <w:rFonts w:ascii="Arial" w:hAnsi="Arial" w:cs="Arial"/>
                <w:sz w:val="18"/>
                <w:szCs w:val="18"/>
              </w:rPr>
              <w:t>ach</w:t>
            </w:r>
            <w:r w:rsidR="00B64995">
              <w:rPr>
                <w:rFonts w:ascii="Arial" w:hAnsi="Arial" w:cs="Arial"/>
                <w:sz w:val="18"/>
                <w:szCs w:val="18"/>
              </w:rPr>
              <w:t xml:space="preserve"> za III </w:t>
            </w:r>
            <w:r>
              <w:rPr>
                <w:rFonts w:ascii="Arial" w:hAnsi="Arial" w:cs="Arial"/>
                <w:sz w:val="18"/>
                <w:szCs w:val="18"/>
              </w:rPr>
              <w:t xml:space="preserve">i IV </w:t>
            </w:r>
            <w:r w:rsidR="00B64995">
              <w:rPr>
                <w:rFonts w:ascii="Arial" w:hAnsi="Arial" w:cs="Arial"/>
                <w:sz w:val="18"/>
                <w:szCs w:val="18"/>
              </w:rPr>
              <w:t>kwartał 2019 r. ryzyk</w:t>
            </w:r>
            <w:r>
              <w:rPr>
                <w:rFonts w:ascii="Arial" w:hAnsi="Arial" w:cs="Arial"/>
                <w:sz w:val="18"/>
                <w:szCs w:val="18"/>
              </w:rPr>
              <w:t>o</w:t>
            </w:r>
            <w:r w:rsidR="00B64995">
              <w:rPr>
                <w:rFonts w:ascii="Arial" w:hAnsi="Arial" w:cs="Arial"/>
                <w:sz w:val="18"/>
                <w:szCs w:val="18"/>
              </w:rPr>
              <w:t xml:space="preserve"> związane z brakiem włączenia platformy UJ CM do PPM </w:t>
            </w:r>
            <w:r>
              <w:rPr>
                <w:rFonts w:ascii="Arial" w:hAnsi="Arial" w:cs="Arial"/>
                <w:sz w:val="18"/>
                <w:szCs w:val="18"/>
              </w:rPr>
              <w:t xml:space="preserve">zostało maksymalnie </w:t>
            </w:r>
            <w:r w:rsidR="00B64995">
              <w:rPr>
                <w:rFonts w:ascii="Arial" w:hAnsi="Arial" w:cs="Arial"/>
                <w:sz w:val="18"/>
                <w:szCs w:val="18"/>
              </w:rPr>
              <w:t>z</w:t>
            </w:r>
            <w:r>
              <w:rPr>
                <w:rFonts w:ascii="Arial" w:hAnsi="Arial" w:cs="Arial"/>
                <w:sz w:val="18"/>
                <w:szCs w:val="18"/>
              </w:rPr>
              <w:t xml:space="preserve">redukowane.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Rozpoczęte dopiero na przełomie 2019/2020 wdrożenie </w:t>
            </w:r>
            <w:r w:rsidR="002D0C6F">
              <w:rPr>
                <w:rFonts w:ascii="Arial" w:hAnsi="Arial" w:cs="Arial"/>
                <w:sz w:val="18"/>
                <w:szCs w:val="18"/>
              </w:rPr>
              <w:t>systemu do zarządzania wiedzą i potencjałem badawczym Polskiej Platformy Medycznej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 przez 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Lidera i Partnerów Projektu PPM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nadal 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jednak </w:t>
            </w:r>
            <w:r w:rsidR="005C6BF5">
              <w:rPr>
                <w:rFonts w:ascii="Arial" w:hAnsi="Arial" w:cs="Arial"/>
                <w:sz w:val="18"/>
                <w:szCs w:val="18"/>
              </w:rPr>
              <w:t>rzutuj</w:t>
            </w:r>
            <w:r w:rsidR="000E3DEF">
              <w:rPr>
                <w:rFonts w:ascii="Arial" w:hAnsi="Arial" w:cs="Arial"/>
                <w:sz w:val="18"/>
                <w:szCs w:val="18"/>
              </w:rPr>
              <w:t>e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 na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sam 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proces wyłonienia wykonawcy systemu dla UJ CM.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Czynnik ten jest również </w:t>
            </w:r>
            <w:r w:rsidR="000E3DEF">
              <w:rPr>
                <w:rFonts w:ascii="Arial" w:hAnsi="Arial" w:cs="Arial"/>
                <w:sz w:val="18"/>
                <w:szCs w:val="18"/>
              </w:rPr>
              <w:lastRenderedPageBreak/>
              <w:t>minimalizowany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, gdyż w styczniu i w lutym odbył się </w:t>
            </w:r>
            <w:r w:rsidR="002D0C6F">
              <w:rPr>
                <w:rFonts w:ascii="Arial" w:hAnsi="Arial" w:cs="Arial"/>
                <w:sz w:val="18"/>
                <w:szCs w:val="18"/>
              </w:rPr>
              <w:t>dialog techniczny z potencjalnymi wykonawcami wdrożenia systemu dla UJ CM, któr</w:t>
            </w:r>
            <w:r w:rsidR="00476132">
              <w:rPr>
                <w:rFonts w:ascii="Arial" w:hAnsi="Arial" w:cs="Arial"/>
                <w:sz w:val="18"/>
                <w:szCs w:val="18"/>
              </w:rPr>
              <w:t>y pozwoli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ł 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na 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>precyzyjn</w:t>
            </w:r>
            <w:r w:rsidR="00E97FED">
              <w:rPr>
                <w:rFonts w:ascii="Arial" w:hAnsi="Arial" w:cs="Arial"/>
                <w:sz w:val="18"/>
                <w:szCs w:val="18"/>
              </w:rPr>
              <w:t>i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>e</w:t>
            </w:r>
            <w:r w:rsidR="00E97FED">
              <w:rPr>
                <w:rFonts w:ascii="Arial" w:hAnsi="Arial" w:cs="Arial"/>
                <w:sz w:val="18"/>
                <w:szCs w:val="18"/>
              </w:rPr>
              <w:t>jsze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określeni</w:t>
            </w:r>
            <w:r w:rsidR="00476132">
              <w:rPr>
                <w:rFonts w:ascii="Arial" w:hAnsi="Arial" w:cs="Arial"/>
                <w:sz w:val="18"/>
                <w:szCs w:val="18"/>
              </w:rPr>
              <w:t>e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opisu przedmiotu zamówienia, treści specyfikacji istotnych warunków zamówienia, kryteriów oceny i porównania ofert oraz postanowień wzoru umowy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D6631">
              <w:rPr>
                <w:rFonts w:ascii="Arial" w:hAnsi="Arial" w:cs="Arial"/>
                <w:sz w:val="20"/>
                <w:szCs w:val="20"/>
              </w:rPr>
              <w:t>zaburzenia przepływów finansowych</w:t>
            </w:r>
          </w:p>
        </w:tc>
        <w:tc>
          <w:tcPr>
            <w:tcW w:w="1634" w:type="dxa"/>
          </w:tcPr>
          <w:p w:rsidR="002D0C6F" w:rsidRPr="006D6631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:rsidR="002D0C6F" w:rsidRPr="006D6631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</w:t>
            </w:r>
            <w:r w:rsidR="002D0C6F">
              <w:rPr>
                <w:rFonts w:ascii="Arial" w:hAnsi="Arial" w:cs="Arial"/>
                <w:sz w:val="18"/>
                <w:szCs w:val="20"/>
              </w:rPr>
              <w:t>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wskaźniki finansowe (płynność, rentowność, zadłużenie, sprawność działania) obliczone na podstawie sprawozdań wskazują, iż sytuacja finansowa Wnioskodawcy jest stabilna i bezpieczna</w:t>
            </w:r>
            <w:r w:rsidR="00E97FED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pojawiły się pewne zagrożenia wywołane sytuacją epidemiczną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:</w:t>
            </w:r>
          </w:p>
          <w:p w:rsidR="00E97FED" w:rsidRPr="006D6631" w:rsidRDefault="00E97FE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 obecną chwilę trudno jest powiedzieć, jak</w:t>
            </w:r>
            <w:r w:rsidR="007D4B9C">
              <w:rPr>
                <w:rFonts w:ascii="Arial" w:hAnsi="Arial" w:cs="Arial"/>
                <w:sz w:val="18"/>
                <w:szCs w:val="18"/>
              </w:rPr>
              <w:t>i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D4B9C">
              <w:rPr>
                <w:rFonts w:ascii="Arial" w:hAnsi="Arial" w:cs="Arial"/>
                <w:sz w:val="18"/>
                <w:szCs w:val="18"/>
              </w:rPr>
              <w:t xml:space="preserve">wpływ na to ryzyko będzie miała </w:t>
            </w:r>
            <w:r>
              <w:rPr>
                <w:rFonts w:ascii="Arial" w:hAnsi="Arial" w:cs="Arial"/>
                <w:sz w:val="18"/>
                <w:szCs w:val="18"/>
              </w:rPr>
              <w:t xml:space="preserve">sytuacja związana z ogłoszeniem stanu epidemicznego wywołanego przez </w:t>
            </w:r>
            <w:r w:rsidRPr="00E97FED">
              <w:rPr>
                <w:rFonts w:ascii="Arial" w:hAnsi="Arial" w:cs="Arial"/>
                <w:sz w:val="18"/>
                <w:szCs w:val="18"/>
              </w:rPr>
              <w:t>koronawirusa SARS-CoV-2</w:t>
            </w:r>
            <w:r w:rsidR="007D4B9C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t>przedłużające się procedury związane z wyłonieniem wykonawców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jasno określone i przejrzyste procedury wydatkowania środków</w:t>
            </w:r>
            <w:r w:rsidR="00ED18B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D18B5" w:rsidRPr="00ED18B5">
              <w:rPr>
                <w:rFonts w:ascii="Arial" w:hAnsi="Arial" w:cs="Arial"/>
                <w:sz w:val="18"/>
                <w:szCs w:val="18"/>
              </w:rPr>
              <w:t>oraz wyłonienia Wykonawców w postępowaniach o udzielenie zamówienia publicznego.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przygotowywanie i przeprowadzanie procedur wyłonienia wykonawców i dostawców z odpowiednim wyprzedzeniem</w:t>
            </w:r>
            <w:r w:rsidR="007D4B9C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W stosunku do poprzedniego okresu raportowania nastąpiła zmiana:</w:t>
            </w:r>
          </w:p>
          <w:p w:rsidR="007D4B9C" w:rsidRPr="006D6631" w:rsidRDefault="007D4B9C" w:rsidP="00B16E3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Na obecną chwilę pojawiają się pewne trudności związane z </w:t>
            </w: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wszczęciem procedur przetargowych, ale na tym etapie nie niosą one poważnego ryzyka dla realizacji całego projektu, </w:t>
            </w:r>
            <w:r w:rsidR="009B33E5">
              <w:rPr>
                <w:rFonts w:ascii="Arial" w:hAnsi="Arial" w:cs="Arial"/>
                <w:sz w:val="18"/>
                <w:szCs w:val="18"/>
              </w:rPr>
              <w:t xml:space="preserve">aczkolwiek wpływają na konieczność przesunięć terminów wydatkowania środków finansowych. 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t>słaba koordynacja zasobów ludzkich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powołanie zespołu ds. przygotowania i realizacji projektu; członkowie zespołu to osoby z dużym doświadczenie w realizacji projektów informatycznych finansowanych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730AD">
              <w:rPr>
                <w:rFonts w:ascii="Arial" w:hAnsi="Arial" w:cs="Arial"/>
                <w:sz w:val="18"/>
                <w:szCs w:val="18"/>
              </w:rPr>
              <w:t>ze środków zewnętrznych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szczegółowy podział kompetencji i obowiązków w zespole wdrażającym projekt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Raportowanie problemów i ułatwianie komunikacji poprzez platformę SharePoint do pracy grupowej</w:t>
            </w:r>
            <w:r w:rsidR="009B33E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pojawiły się pewne zagrożenia wywołane sytuacją epidemiczną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:</w:t>
            </w:r>
          </w:p>
          <w:p w:rsidR="009B33E5" w:rsidRPr="009730AD" w:rsidRDefault="009B33E5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Okoliczności wywołane sytuacją epidemiczną w kraju, a co za tym idzie zmienionymi trybami funkcjonowania uczelni nie spowodowały daleko idących zaburzeń w realizacji projektu przez zespoły ludzkie. Wdrożony został tryb pracy zdalnej i </w:t>
            </w:r>
            <w:r w:rsidR="00FD6B54">
              <w:rPr>
                <w:rFonts w:ascii="Arial" w:hAnsi="Arial" w:cs="Arial"/>
                <w:sz w:val="18"/>
                <w:szCs w:val="18"/>
              </w:rPr>
              <w:t>wykorzystujemy w coraz większym zakresie spotkania online przy wykorzystaniu oprogramowania Microsoft Teams.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t>niesolidni wykonawcy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</w:t>
            </w:r>
            <w:r w:rsidR="007C6699">
              <w:rPr>
                <w:rFonts w:ascii="Arial" w:hAnsi="Arial" w:cs="Arial"/>
                <w:sz w:val="18"/>
                <w:szCs w:val="20"/>
              </w:rPr>
              <w:t>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 xml:space="preserve">określenie w specyfikacji  istotnych warunków zamówienia  warunków udziału w postępowaniu, których </w:t>
            </w:r>
            <w:r w:rsidRPr="0003017D">
              <w:rPr>
                <w:rFonts w:ascii="Arial" w:hAnsi="Arial" w:cs="Arial"/>
                <w:sz w:val="18"/>
                <w:szCs w:val="18"/>
              </w:rPr>
              <w:lastRenderedPageBreak/>
              <w:t>spełnienie  zapewni wybór solidnego wykonawcy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t>spóźnione dostawy</w:t>
            </w:r>
          </w:p>
        </w:tc>
        <w:tc>
          <w:tcPr>
            <w:tcW w:w="1634" w:type="dxa"/>
          </w:tcPr>
          <w:p w:rsidR="002D0C6F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:rsidR="002D0C6F" w:rsidRDefault="007C6699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</w:t>
            </w:r>
            <w:r w:rsidR="002D0C6F">
              <w:rPr>
                <w:rFonts w:ascii="Arial" w:hAnsi="Arial" w:cs="Arial"/>
                <w:sz w:val="18"/>
                <w:szCs w:val="20"/>
              </w:rPr>
              <w:t>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przeprowadzanie i realizacja zamówień w terminach przewidujących „zapas” czasowy na ewentualne opóźnienia w dostawach;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wybór wiarygodnych dostawców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.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7C6699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7C6699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:rsidR="002D0C6F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</w:t>
            </w:r>
            <w:r w:rsidR="002D0C6F">
              <w:rPr>
                <w:rFonts w:ascii="Arial" w:hAnsi="Arial" w:cs="Arial"/>
                <w:sz w:val="18"/>
                <w:szCs w:val="18"/>
              </w:rPr>
              <w:t>rednia</w:t>
            </w:r>
          </w:p>
        </w:tc>
        <w:tc>
          <w:tcPr>
            <w:tcW w:w="2294" w:type="dxa"/>
          </w:tcPr>
          <w:p w:rsidR="002D0C6F" w:rsidRDefault="007C6699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2D0C6F" w:rsidRPr="003239FC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lastRenderedPageBreak/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</w:tbl>
    <w:p w:rsidR="000A7042" w:rsidRDefault="000A7042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0A7042" w:rsidRPr="006334BF" w:rsidTr="001F30C4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:rsidR="000A7042" w:rsidRPr="006334BF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0A7042" w:rsidRPr="002B50C0" w:rsidTr="001F30C4">
        <w:tc>
          <w:tcPr>
            <w:tcW w:w="2268" w:type="dxa"/>
            <w:vAlign w:val="center"/>
          </w:tcPr>
          <w:p w:rsidR="000A7042" w:rsidRPr="0003017D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:rsidR="00523769" w:rsidRPr="008752A1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2D1B61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0A7042" w:rsidRPr="003239FC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2D1B61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</w:tbl>
    <w:p w:rsidR="002D0C6F" w:rsidRPr="00925FE2" w:rsidRDefault="002D0C6F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lastRenderedPageBreak/>
        <w:t>Wymiarowanie systemu informatycznego</w:t>
      </w:r>
    </w:p>
    <w:p w:rsidR="00CC703E" w:rsidRDefault="00CC703E" w:rsidP="00CC7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czas składanie raportu – wypełnienie załącznika 1 – nie dotyczy</w:t>
      </w:r>
    </w:p>
    <w:p w:rsidR="002D1B61" w:rsidRPr="00CC703E" w:rsidRDefault="002D1B61" w:rsidP="00CC703E">
      <w:pPr>
        <w:rPr>
          <w:rFonts w:ascii="Arial" w:hAnsi="Arial" w:cs="Arial"/>
          <w:sz w:val="20"/>
          <w:szCs w:val="20"/>
        </w:rPr>
      </w:pPr>
    </w:p>
    <w:p w:rsidR="00CC703E" w:rsidRPr="002D0C6F" w:rsidRDefault="00CC703E" w:rsidP="00CC703E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:rsidR="00925FE2" w:rsidRPr="000B2DED" w:rsidRDefault="00CC703E" w:rsidP="00002675">
      <w:pPr>
        <w:shd w:val="clear" w:color="auto" w:fill="FFFFFF" w:themeFill="background1"/>
        <w:spacing w:before="360" w:after="0" w:line="240" w:lineRule="auto"/>
        <w:jc w:val="both"/>
      </w:pPr>
      <w:r w:rsidRPr="00CC703E">
        <w:rPr>
          <w:rFonts w:eastAsia="Times New Roman"/>
          <w:sz w:val="24"/>
          <w:szCs w:val="24"/>
          <w:lang w:eastAsia="de-DE"/>
        </w:rPr>
        <w:t xml:space="preserve">Anna Uryga, Biblioteka Medyczna UJ CM, tel.: 601.39.82.11 </w:t>
      </w:r>
      <w:hyperlink r:id="rId11" w:history="1">
        <w:r w:rsidR="00002675" w:rsidRPr="00A55783">
          <w:rPr>
            <w:rStyle w:val="Hipercze"/>
            <w:rFonts w:eastAsia="Times New Roman"/>
            <w:sz w:val="24"/>
            <w:szCs w:val="24"/>
            <w:lang w:eastAsia="de-DE"/>
          </w:rPr>
          <w:t>anna.uryga@uj.edu.pl</w:t>
        </w:r>
      </w:hyperlink>
      <w:r w:rsidRPr="00CC703E">
        <w:rPr>
          <w:rFonts w:eastAsia="Times New Roman"/>
          <w:sz w:val="24"/>
          <w:szCs w:val="24"/>
          <w:lang w:eastAsia="de-DE"/>
        </w:rPr>
        <w:t xml:space="preserve"> </w:t>
      </w:r>
    </w:p>
    <w:sectPr w:rsidR="00925FE2" w:rsidRPr="000B2DED" w:rsidSect="00CD2CF2">
      <w:headerReference w:type="default" r:id="rId12"/>
      <w:footerReference w:type="default" r:id="rId13"/>
      <w:pgSz w:w="11906" w:h="16838"/>
      <w:pgMar w:top="2948" w:right="1191" w:bottom="3368" w:left="119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2A9E" w:rsidRDefault="00572A9E" w:rsidP="00B503BE">
      <w:pPr>
        <w:spacing w:after="0" w:line="240" w:lineRule="auto"/>
      </w:pPr>
      <w:r>
        <w:separator/>
      </w:r>
    </w:p>
  </w:endnote>
  <w:endnote w:type="continuationSeparator" w:id="0">
    <w:p w:rsidR="00572A9E" w:rsidRDefault="00572A9E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0676B691-5BE1-4D3C-9C55-AA9E25C75EEB}"/>
    <w:embedBold r:id="rId2" w:fontKey="{33BAD843-BEF2-4AD6-A618-8D16F7F87CD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30C4" w:rsidRDefault="001F30C4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CE1593C" wp14:editId="63C17C6F">
              <wp:simplePos x="0" y="0"/>
              <wp:positionH relativeFrom="margin">
                <wp:align>left</wp:align>
              </wp:positionH>
              <wp:positionV relativeFrom="page">
                <wp:posOffset>8943033</wp:posOffset>
              </wp:positionV>
              <wp:extent cx="1991995" cy="648119"/>
              <wp:effectExtent l="0" t="0" r="8255" b="0"/>
              <wp:wrapNone/>
              <wp:docPr id="6" name="Pole tekstow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1995" cy="6481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273DDA" w:rsidRDefault="001F30C4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Projekt Portal Zarządzania Wiedzą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i Potencjałem Naukowym Uniwersytetu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Jagiellońskiego - Collegium Medicum </w:t>
                          </w:r>
                        </w:p>
                        <w:p w:rsidR="001F30C4" w:rsidRPr="00273DDA" w:rsidRDefault="001F30C4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jako moduł Polskiej Platformy Medycznej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E1593C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6" type="#_x0000_t202" style="position:absolute;margin-left:0;margin-top:704.2pt;width:156.85pt;height:51.05pt;z-index:-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" filled="f" stroked="f" strokeweight=".5pt">
              <v:textbox inset="0,0,0,0">
                <w:txbxContent>
                  <w:p w:rsidR="001F30C4" w:rsidRPr="00273DDA" w:rsidRDefault="001F30C4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Projekt Portal Zarządzania Wiedzą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i Potencjałem Naukowym Uniwersytetu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Jagiellońskiego - Collegium Medicum </w:t>
                    </w:r>
                  </w:p>
                  <w:p w:rsidR="001F30C4" w:rsidRPr="00273DDA" w:rsidRDefault="001F30C4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jako moduł Polskiej Platformy Medycznej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B06EB7" wp14:editId="565A043A">
              <wp:simplePos x="0" y="0"/>
              <wp:positionH relativeFrom="page">
                <wp:posOffset>3094892</wp:posOffset>
              </wp:positionH>
              <wp:positionV relativeFrom="page">
                <wp:posOffset>8943032</wp:posOffset>
              </wp:positionV>
              <wp:extent cx="1913255" cy="658167"/>
              <wp:effectExtent l="0" t="0" r="10795" b="8890"/>
              <wp:wrapNone/>
              <wp:docPr id="7" name="Pole tekstow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3255" cy="6581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kierownik projektu: mgr Anna Uryga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Biblioteka Medyczna, ul. Grzegórzecka 20 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31-531 Kraków, tel.: 12 658 02 72</w:t>
                          </w:r>
                        </w:p>
                        <w:p w:rsidR="001F30C4" w:rsidRPr="00273DDA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e-mail: anna.uryga@uj.edu.pl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B06EB7" id="Pole tekstowe 7" o:spid="_x0000_s1027" type="#_x0000_t202" style="position:absolute;margin-left:243.7pt;margin-top:704.2pt;width:150.65pt;height:51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" filled="f" stroked="f" strokeweight=".5pt">
              <v:textbox inset="0,0,0,0">
                <w:txbxContent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kierownik projektu: mgr Anna Uryga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Biblioteka Medyczna, ul. Grzegórzecka 20 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31-531 Kraków, tel.: 12 658 02 72</w:t>
                    </w:r>
                  </w:p>
                  <w:p w:rsidR="001F30C4" w:rsidRPr="00273DDA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e-mail: anna.uryga@uj.edu.pl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185A7B1" wp14:editId="3BA2DFBE">
              <wp:simplePos x="0" y="0"/>
              <wp:positionH relativeFrom="margin">
                <wp:align>right</wp:align>
              </wp:positionH>
              <wp:positionV relativeFrom="page">
                <wp:posOffset>8943033</wp:posOffset>
              </wp:positionV>
              <wp:extent cx="1431925" cy="632460"/>
              <wp:effectExtent l="0" t="0" r="0" b="15240"/>
              <wp:wrapNone/>
              <wp:docPr id="8" name="Pole tekstow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31925" cy="6324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Uniwersytet Jagielloński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Collegium Medicum</w:t>
                          </w:r>
                        </w:p>
                        <w:p w:rsidR="001F30C4" w:rsidRPr="00273DDA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ul. św. Anny 12, 31-008 Kraków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85A7B1" id="Pole tekstowe 8" o:spid="_x0000_s1028" type="#_x0000_t202" style="position:absolute;margin-left:61.55pt;margin-top:704.2pt;width:112.75pt;height:49.8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" filled="f" stroked="f" strokeweight=".5pt">
              <v:textbox inset="0,0,0,0">
                <w:txbxContent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Uniwersytet Jagielloński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Collegium Medicum</w:t>
                    </w:r>
                  </w:p>
                  <w:p w:rsidR="001F30C4" w:rsidRPr="00273DDA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ul. św. Anny 12, 31-008 Kraków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1" layoutInCell="1" allowOverlap="1" wp14:anchorId="36801C2C" wp14:editId="6BC584DF">
          <wp:simplePos x="759125" y="9747849"/>
          <wp:positionH relativeFrom="page">
            <wp:align>center</wp:align>
          </wp:positionH>
          <wp:positionV relativeFrom="page">
            <wp:posOffset>9721215</wp:posOffset>
          </wp:positionV>
          <wp:extent cx="6047640" cy="495360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ORTAL - LOGO - UNIA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7640" cy="495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3874465" wp14:editId="47578107">
              <wp:simplePos x="0" y="0"/>
              <wp:positionH relativeFrom="margin">
                <wp:align>right</wp:align>
              </wp:positionH>
              <wp:positionV relativeFrom="page">
                <wp:posOffset>9602470</wp:posOffset>
              </wp:positionV>
              <wp:extent cx="6047640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25B243F" id="Łącznik prosty 4" o:spid="_x0000_s1026" style="position:absolute;z-index:-2516541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" from="425pt,756.1pt" to="901.2pt,7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" strokecolor="#00519e [3215]" strokeweight="1pt">
              <v:stroke endcap="round"/>
              <w10:wrap anchorx="margin" anchory="page"/>
              <w10:anchorlock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2FDB513" wp14:editId="5A1850F9">
              <wp:simplePos x="733245" y="9402792"/>
              <wp:positionH relativeFrom="page">
                <wp:align>center</wp:align>
              </wp:positionH>
              <wp:positionV relativeFrom="page">
                <wp:posOffset>8821420</wp:posOffset>
              </wp:positionV>
              <wp:extent cx="6047640" cy="0"/>
              <wp:effectExtent l="0" t="0" r="0" b="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0BD9A4" id="Łącznik prosty 3" o:spid="_x0000_s1026" style="position:absolute;z-index:-251656192;visibility:visible;mso-wrap-style:square;mso-width-percent:0;mso-wrap-distance-left:9pt;mso-wrap-distance-top:0;mso-wrap-distance-right:9pt;mso-wrap-distance-bottom:0;mso-position-horizontal:center;mso-position-horizontal-relative:page;mso-position-vertical:absolute;mso-position-vertical-relative:page;mso-width-percent:0;mso-width-relative:margin" from="0,694.6pt" to="476.2pt,6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" strokecolor="#00519e [3215]" strokeweight="1pt">
              <v:stroke endcap="round"/>
              <w10:wrap anchorx="page" anchory="page"/>
              <w10:anchorlock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2A9E" w:rsidRDefault="00572A9E" w:rsidP="00B503BE">
      <w:pPr>
        <w:spacing w:after="0" w:line="240" w:lineRule="auto"/>
      </w:pPr>
      <w:r>
        <w:separator/>
      </w:r>
    </w:p>
  </w:footnote>
  <w:footnote w:type="continuationSeparator" w:id="0">
    <w:p w:rsidR="00572A9E" w:rsidRDefault="00572A9E" w:rsidP="00B503BE">
      <w:pPr>
        <w:spacing w:after="0" w:line="240" w:lineRule="auto"/>
      </w:pPr>
      <w:r>
        <w:continuationSeparator/>
      </w:r>
    </w:p>
  </w:footnote>
  <w:footnote w:id="1">
    <w:p w:rsidR="001F30C4" w:rsidRDefault="001F30C4" w:rsidP="00DB5E1C">
      <w:pPr>
        <w:pStyle w:val="Tekstprzypisudolnego"/>
      </w:pPr>
      <w:r>
        <w:rPr>
          <w:rStyle w:val="Odwoanieprzypisudolnego"/>
        </w:rPr>
        <w:footnoteRef/>
      </w:r>
      <w:r>
        <w:t xml:space="preserve"> 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30C4" w:rsidRDefault="001F30C4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52CCAFA" wp14:editId="1273A3FA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1" allowOverlap="1" wp14:anchorId="79666869" wp14:editId="68C085FE">
          <wp:simplePos x="0" y="0"/>
          <wp:positionH relativeFrom="page">
            <wp:posOffset>756285</wp:posOffset>
          </wp:positionH>
          <wp:positionV relativeFrom="page">
            <wp:posOffset>430530</wp:posOffset>
          </wp:positionV>
          <wp:extent cx="2844000" cy="740520"/>
          <wp:effectExtent l="0" t="0" r="0" b="254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ORTAL - LOGO - UJCM.e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40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B6558"/>
    <w:multiLevelType w:val="hybridMultilevel"/>
    <w:tmpl w:val="660EB16A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2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317"/>
    <w:rsid w:val="00002675"/>
    <w:rsid w:val="00044FB5"/>
    <w:rsid w:val="00056DF7"/>
    <w:rsid w:val="00091001"/>
    <w:rsid w:val="000A7042"/>
    <w:rsid w:val="000A71D1"/>
    <w:rsid w:val="000B2DED"/>
    <w:rsid w:val="000B416F"/>
    <w:rsid w:val="000C15FE"/>
    <w:rsid w:val="000E3DEF"/>
    <w:rsid w:val="001179CE"/>
    <w:rsid w:val="00126DA5"/>
    <w:rsid w:val="00146553"/>
    <w:rsid w:val="001876A1"/>
    <w:rsid w:val="001B4872"/>
    <w:rsid w:val="001D57D5"/>
    <w:rsid w:val="001F30C4"/>
    <w:rsid w:val="002228BD"/>
    <w:rsid w:val="00225591"/>
    <w:rsid w:val="00233685"/>
    <w:rsid w:val="0024242E"/>
    <w:rsid w:val="00273DDA"/>
    <w:rsid w:val="002C698F"/>
    <w:rsid w:val="002D0C6F"/>
    <w:rsid w:val="002D1B61"/>
    <w:rsid w:val="002F61DF"/>
    <w:rsid w:val="003005BC"/>
    <w:rsid w:val="003423AC"/>
    <w:rsid w:val="00343C72"/>
    <w:rsid w:val="00372E94"/>
    <w:rsid w:val="00373BA3"/>
    <w:rsid w:val="003A046F"/>
    <w:rsid w:val="003A30C3"/>
    <w:rsid w:val="003E2656"/>
    <w:rsid w:val="0043432C"/>
    <w:rsid w:val="00444AAA"/>
    <w:rsid w:val="00476132"/>
    <w:rsid w:val="004936E4"/>
    <w:rsid w:val="004A072A"/>
    <w:rsid w:val="004A140D"/>
    <w:rsid w:val="004B49A5"/>
    <w:rsid w:val="00523769"/>
    <w:rsid w:val="00535141"/>
    <w:rsid w:val="005405D7"/>
    <w:rsid w:val="0055700E"/>
    <w:rsid w:val="00572A9E"/>
    <w:rsid w:val="005C6BF5"/>
    <w:rsid w:val="006006ED"/>
    <w:rsid w:val="00686C3B"/>
    <w:rsid w:val="006A3F09"/>
    <w:rsid w:val="006B3716"/>
    <w:rsid w:val="006E0C83"/>
    <w:rsid w:val="007662C4"/>
    <w:rsid w:val="007C6699"/>
    <w:rsid w:val="007D4B9C"/>
    <w:rsid w:val="007F5D53"/>
    <w:rsid w:val="008149BA"/>
    <w:rsid w:val="00844A6D"/>
    <w:rsid w:val="008752A1"/>
    <w:rsid w:val="00876ECC"/>
    <w:rsid w:val="00903113"/>
    <w:rsid w:val="00925FE2"/>
    <w:rsid w:val="009318CB"/>
    <w:rsid w:val="009B33E5"/>
    <w:rsid w:val="009D3D6F"/>
    <w:rsid w:val="009E229C"/>
    <w:rsid w:val="009F78AD"/>
    <w:rsid w:val="00A41C52"/>
    <w:rsid w:val="00B14462"/>
    <w:rsid w:val="00B14CD0"/>
    <w:rsid w:val="00B16E3E"/>
    <w:rsid w:val="00B17762"/>
    <w:rsid w:val="00B31F0A"/>
    <w:rsid w:val="00B503BE"/>
    <w:rsid w:val="00B64995"/>
    <w:rsid w:val="00B903A2"/>
    <w:rsid w:val="00C35E2D"/>
    <w:rsid w:val="00C70173"/>
    <w:rsid w:val="00C733E2"/>
    <w:rsid w:val="00CC68CC"/>
    <w:rsid w:val="00CC703E"/>
    <w:rsid w:val="00CD2CF2"/>
    <w:rsid w:val="00CF0273"/>
    <w:rsid w:val="00CF1BD6"/>
    <w:rsid w:val="00CF28A4"/>
    <w:rsid w:val="00D841DD"/>
    <w:rsid w:val="00DB5E1C"/>
    <w:rsid w:val="00E172BE"/>
    <w:rsid w:val="00E17E82"/>
    <w:rsid w:val="00E60317"/>
    <w:rsid w:val="00E728C0"/>
    <w:rsid w:val="00E97FED"/>
    <w:rsid w:val="00EC405E"/>
    <w:rsid w:val="00ED18B5"/>
    <w:rsid w:val="00EE3B68"/>
    <w:rsid w:val="00F01FDC"/>
    <w:rsid w:val="00F432B6"/>
    <w:rsid w:val="00F8749F"/>
    <w:rsid w:val="00FA019B"/>
    <w:rsid w:val="00FD6B54"/>
    <w:rsid w:val="00FE6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82A726"/>
  <w15:chartTrackingRefBased/>
  <w15:docId w15:val="{A7F19FA1-C073-4356-9D2C-F35268674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603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A07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5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E60317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A072A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4A07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rsid w:val="00DB5E1C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DB5E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B5E1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B5E1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5E1C"/>
    <w:rPr>
      <w:vertAlign w:val="superscript"/>
    </w:rPr>
  </w:style>
  <w:style w:type="paragraph" w:styleId="Legenda">
    <w:name w:val="caption"/>
    <w:basedOn w:val="Normalny"/>
    <w:next w:val="Normalny"/>
    <w:qFormat/>
    <w:rsid w:val="000A70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CC703E"/>
    <w:rPr>
      <w:color w:val="006CD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026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195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7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6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uj.edu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rygaa\Desktop\PO%20POLSKA%20CYFROWA%20-%20REALIZACJA\KRMC\KRMC%20-%20Sprawozdanie%202\Raport%20za%20III%20kwarta&#322;%202019%20r.%20UJ%20CM%20(Nowy%20wz&#243;r)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4050CD4AB6C24396D094FF082EF2B8" ma:contentTypeVersion="0" ma:contentTypeDescription="Utwórz nowy dokument." ma:contentTypeScope="" ma:versionID="9c373ce13a26c28e71dd6e3901c0be1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71C6A8-7176-47DC-A50C-CC2F5B2E46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2BA416-C8AE-4E9B-82E7-0D0C37E436A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FF39435-4899-4D42-872C-EE99D3774A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C7BFEB4-4410-4663-AD21-A849323884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za III kwartał 2019 r. UJ CM (Nowy wzór).dotx</Template>
  <TotalTime>268</TotalTime>
  <Pages>16</Pages>
  <Words>2303</Words>
  <Characters>13824</Characters>
  <Application>Microsoft Office Word</Application>
  <DocSecurity>0</DocSecurity>
  <Lines>115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Uryga Anna</dc:creator>
  <cp:keywords/>
  <dc:description/>
  <cp:lastModifiedBy>Uryga Anna</cp:lastModifiedBy>
  <cp:revision>5</cp:revision>
  <cp:lastPrinted>2019-10-10T02:08:00Z</cp:lastPrinted>
  <dcterms:created xsi:type="dcterms:W3CDTF">2020-04-16T06:39:00Z</dcterms:created>
  <dcterms:modified xsi:type="dcterms:W3CDTF">2020-05-18T10:44:00Z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