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65D2E" w14:textId="0C11D571" w:rsidR="00AF1D3A" w:rsidRPr="00AF1D3A" w:rsidRDefault="00D85FA8" w:rsidP="00D85FA8">
      <w:pPr>
        <w:shd w:val="clear" w:color="auto" w:fill="FFFFFF"/>
        <w:spacing w:line="570" w:lineRule="atLeast"/>
        <w:jc w:val="both"/>
        <w:textAlignment w:val="baseline"/>
        <w:outlineLvl w:val="0"/>
        <w:rPr>
          <w:rFonts w:ascii="Lato" w:eastAsia="Times New Roman" w:hAnsi="Lato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pl-PL"/>
        </w:rPr>
      </w:pPr>
      <w:r w:rsidRPr="00AF1D3A">
        <w:rPr>
          <w:rFonts w:ascii="Lato" w:eastAsia="Times New Roman" w:hAnsi="Lato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pl-PL"/>
        </w:rPr>
        <w:t xml:space="preserve">Opis Przedmiotu Zamówienia dla sali </w:t>
      </w:r>
      <w:r w:rsidR="00AF1D3A">
        <w:rPr>
          <w:rFonts w:ascii="Lato" w:eastAsia="Times New Roman" w:hAnsi="Lato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pl-PL"/>
        </w:rPr>
        <w:t xml:space="preserve">konferencyjnej </w:t>
      </w:r>
      <w:r w:rsidRPr="00AF1D3A">
        <w:rPr>
          <w:rFonts w:ascii="Lato" w:eastAsia="Times New Roman" w:hAnsi="Lato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pl-PL"/>
        </w:rPr>
        <w:t xml:space="preserve">„D” </w:t>
      </w:r>
      <w:r w:rsidR="00AF1D3A">
        <w:rPr>
          <w:rFonts w:ascii="Lato" w:eastAsia="Times New Roman" w:hAnsi="Lato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pl-PL"/>
        </w:rPr>
        <w:t xml:space="preserve">w budynku </w:t>
      </w:r>
      <w:r w:rsidRPr="00AF1D3A">
        <w:rPr>
          <w:rFonts w:ascii="Lato" w:eastAsia="Times New Roman" w:hAnsi="Lato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pl-PL"/>
        </w:rPr>
        <w:t>Ministerstwa Rozwoju i Technologii w Warszawie.</w:t>
      </w:r>
    </w:p>
    <w:p w14:paraId="1B648D8A" w14:textId="77777777" w:rsidR="00D85FA8" w:rsidRDefault="00D85FA8"/>
    <w:p w14:paraId="0DE05F06" w14:textId="77777777" w:rsidR="00D85FA8" w:rsidRDefault="00D85FA8"/>
    <w:p w14:paraId="60004BDE" w14:textId="77777777" w:rsidR="00D85FA8" w:rsidRDefault="00D85FA8"/>
    <w:p w14:paraId="5FAF18ED" w14:textId="77777777" w:rsidR="00D85FA8" w:rsidRDefault="00D85FA8"/>
    <w:p w14:paraId="191F899C" w14:textId="77777777" w:rsidR="00D85FA8" w:rsidRPr="00AF1D3A" w:rsidRDefault="00D85FA8" w:rsidP="00D85FA8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textAlignment w:val="baseline"/>
        <w:outlineLvl w:val="0"/>
        <w:rPr>
          <w:rFonts w:ascii="Lato" w:eastAsia="Times New Roman" w:hAnsi="Lato" w:cs="Times New Roman"/>
          <w:b/>
          <w:bCs/>
          <w:color w:val="000000" w:themeColor="text1"/>
          <w:kern w:val="36"/>
          <w:sz w:val="28"/>
          <w:szCs w:val="28"/>
          <w:u w:val="single"/>
          <w:bdr w:val="none" w:sz="0" w:space="0" w:color="auto" w:frame="1"/>
          <w:lang w:eastAsia="pl-PL"/>
        </w:rPr>
      </w:pPr>
      <w:r w:rsidRPr="00AF1D3A">
        <w:rPr>
          <w:rFonts w:ascii="Lato" w:eastAsia="Times New Roman" w:hAnsi="Lato" w:cs="Times New Roman"/>
          <w:b/>
          <w:bCs/>
          <w:color w:val="000000" w:themeColor="text1"/>
          <w:kern w:val="36"/>
          <w:sz w:val="28"/>
          <w:szCs w:val="28"/>
          <w:u w:val="single"/>
          <w:bdr w:val="none" w:sz="0" w:space="0" w:color="auto" w:frame="1"/>
          <w:lang w:eastAsia="pl-PL"/>
        </w:rPr>
        <w:t>Przedmiot zamówienia</w:t>
      </w:r>
    </w:p>
    <w:p w14:paraId="69EEE5F5" w14:textId="77777777" w:rsidR="00D85FA8" w:rsidRPr="00AF1D3A" w:rsidRDefault="00D85FA8" w:rsidP="00D85FA8">
      <w:pPr>
        <w:shd w:val="clear" w:color="auto" w:fill="FFFFFF"/>
        <w:spacing w:line="360" w:lineRule="auto"/>
        <w:ind w:left="720"/>
        <w:contextualSpacing/>
        <w:jc w:val="both"/>
        <w:textAlignment w:val="baseline"/>
        <w:outlineLvl w:val="0"/>
        <w:rPr>
          <w:rFonts w:ascii="Lato" w:eastAsia="Times New Roman" w:hAnsi="Lato" w:cs="Times New Roman"/>
          <w:color w:val="000000" w:themeColor="text1"/>
          <w:kern w:val="36"/>
          <w:bdr w:val="none" w:sz="0" w:space="0" w:color="auto" w:frame="1"/>
          <w:lang w:eastAsia="pl-PL"/>
        </w:rPr>
      </w:pPr>
    </w:p>
    <w:p w14:paraId="0CF8E25E" w14:textId="77777777" w:rsidR="00D85FA8" w:rsidRPr="00AF1D3A" w:rsidRDefault="00D85FA8" w:rsidP="00D85FA8">
      <w:pPr>
        <w:shd w:val="clear" w:color="auto" w:fill="FFFFFF"/>
        <w:spacing w:line="360" w:lineRule="auto"/>
        <w:contextualSpacing/>
        <w:jc w:val="both"/>
        <w:textAlignment w:val="baseline"/>
        <w:outlineLvl w:val="0"/>
        <w:rPr>
          <w:rFonts w:ascii="Lato" w:eastAsia="Times New Roman" w:hAnsi="Lato" w:cs="Times New Roman"/>
          <w:color w:val="000000" w:themeColor="text1"/>
          <w:kern w:val="36"/>
          <w:bdr w:val="none" w:sz="0" w:space="0" w:color="auto" w:frame="1"/>
          <w:lang w:eastAsia="pl-PL"/>
        </w:rPr>
      </w:pPr>
      <w:r w:rsidRPr="00AF1D3A">
        <w:rPr>
          <w:rFonts w:ascii="Lato" w:eastAsia="Times New Roman" w:hAnsi="Lato" w:cs="Times New Roman"/>
          <w:color w:val="000000" w:themeColor="text1"/>
          <w:kern w:val="36"/>
          <w:bdr w:val="none" w:sz="0" w:space="0" w:color="auto" w:frame="1"/>
          <w:lang w:eastAsia="pl-PL"/>
        </w:rPr>
        <w:t>Przedmiotem zamówienia jest dostawa, montaż i uruchomienie urządzeń audiowizualnych dla sali konferencyjnej „D” w Ministerstwie Rozwoju i Technologii w Warszawie.</w:t>
      </w:r>
    </w:p>
    <w:p w14:paraId="4310D503" w14:textId="6B6EBE80" w:rsidR="00D85FA8" w:rsidRPr="00AF1D3A" w:rsidRDefault="00AF1D3A" w:rsidP="00D85FA8">
      <w:pPr>
        <w:shd w:val="clear" w:color="auto" w:fill="FFFFFF"/>
        <w:spacing w:line="360" w:lineRule="auto"/>
        <w:contextualSpacing/>
        <w:jc w:val="both"/>
        <w:textAlignment w:val="baseline"/>
        <w:outlineLvl w:val="0"/>
        <w:rPr>
          <w:rFonts w:ascii="Lato" w:eastAsia="Times New Roman" w:hAnsi="Lato" w:cs="Times New Roman"/>
          <w:color w:val="000000" w:themeColor="text1"/>
          <w:kern w:val="36"/>
          <w:bdr w:val="none" w:sz="0" w:space="0" w:color="auto" w:frame="1"/>
          <w:lang w:eastAsia="pl-PL"/>
        </w:rPr>
      </w:pPr>
      <w:r>
        <w:rPr>
          <w:rFonts w:ascii="Lato" w:eastAsia="Times New Roman" w:hAnsi="Lato" w:cs="Times New Roman"/>
          <w:color w:val="000000" w:themeColor="text1"/>
          <w:kern w:val="36"/>
          <w:bdr w:val="none" w:sz="0" w:space="0" w:color="auto" w:frame="1"/>
          <w:lang w:eastAsia="pl-PL"/>
        </w:rPr>
        <w:t>W celu zapewnienia</w:t>
      </w:r>
      <w:r w:rsidR="00D85FA8" w:rsidRPr="00AF1D3A">
        <w:rPr>
          <w:rFonts w:ascii="Lato" w:eastAsia="Times New Roman" w:hAnsi="Lato" w:cs="Times New Roman"/>
          <w:color w:val="000000" w:themeColor="text1"/>
          <w:kern w:val="36"/>
          <w:bdr w:val="none" w:sz="0" w:space="0" w:color="auto" w:frame="1"/>
          <w:lang w:eastAsia="pl-PL"/>
        </w:rPr>
        <w:t xml:space="preserve"> realizacj</w:t>
      </w:r>
      <w:r>
        <w:rPr>
          <w:rFonts w:ascii="Lato" w:eastAsia="Times New Roman" w:hAnsi="Lato" w:cs="Times New Roman"/>
          <w:color w:val="000000" w:themeColor="text1"/>
          <w:kern w:val="36"/>
          <w:bdr w:val="none" w:sz="0" w:space="0" w:color="auto" w:frame="1"/>
          <w:lang w:eastAsia="pl-PL"/>
        </w:rPr>
        <w:t>i</w:t>
      </w:r>
      <w:r w:rsidR="00D85FA8" w:rsidRPr="00AF1D3A">
        <w:rPr>
          <w:rFonts w:ascii="Lato" w:eastAsia="Times New Roman" w:hAnsi="Lato" w:cs="Times New Roman"/>
          <w:color w:val="000000" w:themeColor="text1"/>
          <w:kern w:val="36"/>
          <w:bdr w:val="none" w:sz="0" w:space="0" w:color="auto" w:frame="1"/>
          <w:lang w:eastAsia="pl-PL"/>
        </w:rPr>
        <w:t xml:space="preserve"> połączeń wideokonferencyjnych wyposażenie powinno składać się z następujących systemów, zintegrowanych do wspólnej pracy:</w:t>
      </w:r>
    </w:p>
    <w:p w14:paraId="6AE1BCD1" w14:textId="77777777" w:rsidR="00D85FA8" w:rsidRPr="00AF1D3A" w:rsidRDefault="00D85FA8" w:rsidP="00D85FA8">
      <w:pPr>
        <w:spacing w:line="360" w:lineRule="auto"/>
        <w:jc w:val="both"/>
        <w:rPr>
          <w:rFonts w:ascii="Lato" w:hAnsi="Lato"/>
          <w:lang w:eastAsia="pl-PL"/>
        </w:rPr>
      </w:pPr>
    </w:p>
    <w:p w14:paraId="71159655" w14:textId="387CEB05" w:rsidR="00D85FA8" w:rsidRPr="00AF1D3A" w:rsidRDefault="00D85FA8" w:rsidP="00D85FA8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ascii="Lato" w:hAnsi="Lato"/>
          <w:b/>
          <w:bCs/>
          <w:lang w:eastAsia="pl-PL"/>
        </w:rPr>
      </w:pPr>
      <w:r w:rsidRPr="00AF1D3A">
        <w:rPr>
          <w:rFonts w:ascii="Lato" w:hAnsi="Lato"/>
          <w:b/>
          <w:bCs/>
          <w:lang w:eastAsia="pl-PL"/>
        </w:rPr>
        <w:t>System mikrofonów i nagłośnienia odpowiedzialny za rejestrację głosu osób biorących udział w spotkani</w:t>
      </w:r>
      <w:r w:rsidR="00AF1D3A">
        <w:rPr>
          <w:rFonts w:ascii="Lato" w:hAnsi="Lato"/>
          <w:b/>
          <w:bCs/>
          <w:lang w:eastAsia="pl-PL"/>
        </w:rPr>
        <w:t>u</w:t>
      </w:r>
      <w:r w:rsidRPr="00AF1D3A">
        <w:rPr>
          <w:rFonts w:ascii="Lato" w:hAnsi="Lato"/>
          <w:b/>
          <w:bCs/>
          <w:lang w:eastAsia="pl-PL"/>
        </w:rPr>
        <w:t xml:space="preserve"> oraz zrozumiałe nagłośnienie sali.</w:t>
      </w:r>
    </w:p>
    <w:p w14:paraId="6435372F" w14:textId="77777777" w:rsidR="00D85FA8" w:rsidRPr="00AF1D3A" w:rsidRDefault="00D85FA8" w:rsidP="00D85FA8">
      <w:pPr>
        <w:pStyle w:val="Akapitzlist"/>
        <w:spacing w:line="360" w:lineRule="auto"/>
        <w:jc w:val="both"/>
        <w:rPr>
          <w:rFonts w:ascii="Lato" w:hAnsi="Lato"/>
          <w:b/>
          <w:bCs/>
          <w:lang w:eastAsia="pl-PL"/>
        </w:rPr>
      </w:pPr>
    </w:p>
    <w:p w14:paraId="6892ED19" w14:textId="5E80EBCF" w:rsidR="00D85FA8" w:rsidRPr="00AF1D3A" w:rsidRDefault="00D85FA8" w:rsidP="00D85FA8">
      <w:pPr>
        <w:pStyle w:val="Akapitzlist"/>
        <w:spacing w:line="360" w:lineRule="auto"/>
        <w:jc w:val="both"/>
        <w:rPr>
          <w:rFonts w:ascii="Lato" w:hAnsi="Lato"/>
          <w:lang w:eastAsia="pl-PL"/>
        </w:rPr>
      </w:pPr>
      <w:r w:rsidRPr="00AF1D3A">
        <w:rPr>
          <w:rFonts w:ascii="Lato" w:hAnsi="Lato"/>
          <w:lang w:eastAsia="pl-PL"/>
        </w:rPr>
        <w:t>Prawidłową jakość transmisji mowy zapewnią mikrofony  zamontowane na stałe w</w:t>
      </w:r>
      <w:r w:rsidR="00BF5F56">
        <w:rPr>
          <w:rFonts w:ascii="Lato" w:hAnsi="Lato"/>
          <w:lang w:eastAsia="pl-PL"/>
        </w:rPr>
        <w:t> </w:t>
      </w:r>
      <w:r w:rsidR="00E472D5">
        <w:rPr>
          <w:rFonts w:ascii="Lato" w:hAnsi="Lato"/>
          <w:lang w:eastAsia="pl-PL"/>
        </w:rPr>
        <w:t>urządzeniu „wszystko w jednym”</w:t>
      </w:r>
      <w:r w:rsidRPr="00AF1D3A">
        <w:rPr>
          <w:rFonts w:ascii="Lato" w:hAnsi="Lato"/>
          <w:lang w:eastAsia="pl-PL"/>
        </w:rPr>
        <w:t xml:space="preserve">, </w:t>
      </w:r>
      <w:r w:rsidR="00E472D5">
        <w:rPr>
          <w:rFonts w:ascii="Lato" w:hAnsi="Lato"/>
          <w:lang w:eastAsia="pl-PL"/>
        </w:rPr>
        <w:t>z dobrą optyką i</w:t>
      </w:r>
      <w:r w:rsidR="00BF5F56">
        <w:rPr>
          <w:rFonts w:ascii="Lato" w:hAnsi="Lato"/>
          <w:lang w:eastAsia="pl-PL"/>
        </w:rPr>
        <w:t xml:space="preserve"> </w:t>
      </w:r>
      <w:r w:rsidR="00E472D5">
        <w:rPr>
          <w:rFonts w:ascii="Lato" w:hAnsi="Lato"/>
          <w:lang w:eastAsia="pl-PL"/>
        </w:rPr>
        <w:t>funkcją pozwalającą na uzyskanie wysokiej jakości dźwięku w średnich salach konferencyjnych</w:t>
      </w:r>
      <w:r w:rsidRPr="00AF1D3A">
        <w:rPr>
          <w:rFonts w:ascii="Lato" w:hAnsi="Lato"/>
          <w:lang w:eastAsia="pl-PL"/>
        </w:rPr>
        <w:t xml:space="preserve">.  </w:t>
      </w:r>
    </w:p>
    <w:p w14:paraId="679ECEEB" w14:textId="1B19B7F6" w:rsidR="00D85FA8" w:rsidRPr="00AF1D3A" w:rsidRDefault="00BF5F56" w:rsidP="00D85FA8">
      <w:pPr>
        <w:pStyle w:val="Akapitzlist"/>
        <w:spacing w:line="360" w:lineRule="auto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Należy uwzględnić</w:t>
      </w:r>
      <w:r w:rsidR="00D85FA8" w:rsidRPr="00AF1D3A">
        <w:rPr>
          <w:rFonts w:ascii="Lato" w:hAnsi="Lato"/>
          <w:lang w:eastAsia="pl-PL"/>
        </w:rPr>
        <w:t xml:space="preserve"> zapewnieni</w:t>
      </w:r>
      <w:r>
        <w:rPr>
          <w:rFonts w:ascii="Lato" w:hAnsi="Lato"/>
          <w:lang w:eastAsia="pl-PL"/>
        </w:rPr>
        <w:t>e</w:t>
      </w:r>
      <w:r w:rsidR="00D85FA8" w:rsidRPr="00AF1D3A">
        <w:rPr>
          <w:rFonts w:ascii="Lato" w:hAnsi="Lato"/>
          <w:lang w:eastAsia="pl-PL"/>
        </w:rPr>
        <w:t xml:space="preserve"> naturalności odbioru mowy oraz dźwięku z prezentacji multimedialnych </w:t>
      </w:r>
      <w:r>
        <w:rPr>
          <w:rFonts w:ascii="Lato" w:hAnsi="Lato"/>
          <w:lang w:eastAsia="pl-PL"/>
        </w:rPr>
        <w:t>poprzez odpowiednie</w:t>
      </w:r>
      <w:r w:rsidR="00D85FA8" w:rsidRPr="00AF1D3A">
        <w:rPr>
          <w:rFonts w:ascii="Lato" w:hAnsi="Lato"/>
          <w:lang w:eastAsia="pl-PL"/>
        </w:rPr>
        <w:t xml:space="preserve"> głośniki. Tor audio </w:t>
      </w:r>
      <w:r>
        <w:rPr>
          <w:rFonts w:ascii="Lato" w:hAnsi="Lato"/>
          <w:lang w:eastAsia="pl-PL"/>
        </w:rPr>
        <w:t>powinien być</w:t>
      </w:r>
      <w:r w:rsidR="00D85FA8" w:rsidRPr="00AF1D3A">
        <w:rPr>
          <w:rFonts w:ascii="Lato" w:hAnsi="Lato"/>
          <w:lang w:eastAsia="pl-PL"/>
        </w:rPr>
        <w:t xml:space="preserve"> uzupełniony o</w:t>
      </w:r>
      <w:r w:rsidR="00BB1862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>system</w:t>
      </w:r>
      <w:r w:rsidR="00D85FA8" w:rsidRPr="00AF1D3A">
        <w:rPr>
          <w:rFonts w:ascii="Lato" w:hAnsi="Lato"/>
          <w:lang w:eastAsia="pl-PL"/>
        </w:rPr>
        <w:t>,</w:t>
      </w:r>
      <w:r>
        <w:rPr>
          <w:rFonts w:ascii="Lato" w:hAnsi="Lato"/>
          <w:lang w:eastAsia="pl-PL"/>
        </w:rPr>
        <w:t xml:space="preserve"> odpowiedzialny za eliminację</w:t>
      </w:r>
      <w:r w:rsidR="00D85FA8" w:rsidRPr="00AF1D3A">
        <w:rPr>
          <w:rFonts w:ascii="Lato" w:hAnsi="Lato"/>
          <w:lang w:eastAsia="pl-PL"/>
        </w:rPr>
        <w:t xml:space="preserve">  niepożądanych hałasów</w:t>
      </w:r>
      <w:r>
        <w:rPr>
          <w:rFonts w:ascii="Lato" w:hAnsi="Lato"/>
          <w:lang w:eastAsia="pl-PL"/>
        </w:rPr>
        <w:t xml:space="preserve">, dźwięków w tle </w:t>
      </w:r>
      <w:r w:rsidR="00D85FA8" w:rsidRPr="00AF1D3A">
        <w:rPr>
          <w:rFonts w:ascii="Lato" w:hAnsi="Lato"/>
          <w:lang w:eastAsia="pl-PL"/>
        </w:rPr>
        <w:t>(np.</w:t>
      </w:r>
      <w:r w:rsidR="00BB1862">
        <w:rPr>
          <w:rFonts w:ascii="Lato" w:hAnsi="Lato"/>
          <w:lang w:eastAsia="pl-PL"/>
        </w:rPr>
        <w:t> </w:t>
      </w:r>
      <w:r w:rsidR="00D85FA8" w:rsidRPr="00AF1D3A">
        <w:rPr>
          <w:rFonts w:ascii="Lato" w:hAnsi="Lato"/>
          <w:lang w:eastAsia="pl-PL"/>
        </w:rPr>
        <w:t xml:space="preserve">szumu klimatyzacji) oraz efektu echa występującego podczas połączeń wideokonferencyjnych.  </w:t>
      </w:r>
    </w:p>
    <w:p w14:paraId="092853AF" w14:textId="77777777" w:rsidR="00D85FA8" w:rsidRPr="00AF1D3A" w:rsidRDefault="00D85FA8" w:rsidP="00D85FA8">
      <w:pPr>
        <w:spacing w:line="360" w:lineRule="auto"/>
        <w:jc w:val="both"/>
        <w:rPr>
          <w:rFonts w:ascii="Lato" w:hAnsi="Lato"/>
          <w:b/>
          <w:bCs/>
          <w:lang w:eastAsia="pl-PL"/>
        </w:rPr>
      </w:pPr>
    </w:p>
    <w:p w14:paraId="6B1F182B" w14:textId="77777777" w:rsidR="00D85FA8" w:rsidRPr="00AF1D3A" w:rsidRDefault="00D85FA8" w:rsidP="00D85FA8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ascii="Lato" w:hAnsi="Lato"/>
          <w:b/>
          <w:bCs/>
          <w:lang w:eastAsia="pl-PL"/>
        </w:rPr>
      </w:pPr>
      <w:r w:rsidRPr="00AF1D3A">
        <w:rPr>
          <w:rFonts w:ascii="Lato" w:hAnsi="Lato"/>
          <w:b/>
          <w:bCs/>
          <w:lang w:eastAsia="pl-PL"/>
        </w:rPr>
        <w:t>System kamer i wideokonferencji</w:t>
      </w:r>
    </w:p>
    <w:p w14:paraId="22EF2149" w14:textId="77777777" w:rsidR="00D85FA8" w:rsidRPr="00AF1D3A" w:rsidRDefault="00D85FA8" w:rsidP="00D85FA8">
      <w:pPr>
        <w:spacing w:line="360" w:lineRule="auto"/>
        <w:jc w:val="both"/>
        <w:rPr>
          <w:rFonts w:ascii="Lato" w:hAnsi="Lato" w:cstheme="minorHAnsi"/>
          <w:b/>
          <w:bCs/>
          <w:u w:val="single"/>
          <w:lang w:eastAsia="pl-PL"/>
        </w:rPr>
      </w:pPr>
    </w:p>
    <w:p w14:paraId="4ADCA424" w14:textId="50499883" w:rsidR="00D85FA8" w:rsidRPr="00AF1D3A" w:rsidRDefault="00E472D5" w:rsidP="00D85FA8">
      <w:pPr>
        <w:pStyle w:val="Akapitzlist"/>
        <w:spacing w:line="360" w:lineRule="auto"/>
        <w:ind w:left="360"/>
        <w:jc w:val="both"/>
        <w:rPr>
          <w:rFonts w:ascii="Lato" w:hAnsi="Lato" w:cstheme="minorHAnsi"/>
          <w:lang w:eastAsia="pl-PL"/>
        </w:rPr>
      </w:pPr>
      <w:r>
        <w:rPr>
          <w:rFonts w:ascii="Lato" w:hAnsi="Lato" w:cstheme="minorHAnsi"/>
          <w:lang w:eastAsia="pl-PL"/>
        </w:rPr>
        <w:t>W celu zapewnienia</w:t>
      </w:r>
      <w:r w:rsidR="00D85FA8" w:rsidRPr="00AF1D3A">
        <w:rPr>
          <w:rFonts w:ascii="Lato" w:hAnsi="Lato" w:cstheme="minorHAnsi"/>
          <w:lang w:eastAsia="pl-PL"/>
        </w:rPr>
        <w:t xml:space="preserve"> precyzyjne</w:t>
      </w:r>
      <w:r>
        <w:rPr>
          <w:rFonts w:ascii="Lato" w:hAnsi="Lato" w:cstheme="minorHAnsi"/>
          <w:lang w:eastAsia="pl-PL"/>
        </w:rPr>
        <w:t>go</w:t>
      </w:r>
      <w:r w:rsidR="00D85FA8" w:rsidRPr="00AF1D3A">
        <w:rPr>
          <w:rFonts w:ascii="Lato" w:hAnsi="Lato" w:cstheme="minorHAnsi"/>
          <w:lang w:eastAsia="pl-PL"/>
        </w:rPr>
        <w:t xml:space="preserve"> i szybkie</w:t>
      </w:r>
      <w:r>
        <w:rPr>
          <w:rFonts w:ascii="Lato" w:hAnsi="Lato" w:cstheme="minorHAnsi"/>
          <w:lang w:eastAsia="pl-PL"/>
        </w:rPr>
        <w:t>go</w:t>
      </w:r>
      <w:r w:rsidR="00D85FA8" w:rsidRPr="00AF1D3A">
        <w:rPr>
          <w:rFonts w:ascii="Lato" w:hAnsi="Lato" w:cstheme="minorHAnsi"/>
          <w:lang w:eastAsia="pl-PL"/>
        </w:rPr>
        <w:t xml:space="preserve"> automatyczne</w:t>
      </w:r>
      <w:r>
        <w:rPr>
          <w:rFonts w:ascii="Lato" w:hAnsi="Lato" w:cstheme="minorHAnsi"/>
          <w:lang w:eastAsia="pl-PL"/>
        </w:rPr>
        <w:t>go</w:t>
      </w:r>
      <w:r w:rsidR="00D85FA8" w:rsidRPr="00AF1D3A">
        <w:rPr>
          <w:rFonts w:ascii="Lato" w:hAnsi="Lato" w:cstheme="minorHAnsi"/>
          <w:lang w:eastAsia="pl-PL"/>
        </w:rPr>
        <w:t xml:space="preserve"> kadrowani</w:t>
      </w:r>
      <w:r>
        <w:rPr>
          <w:rFonts w:ascii="Lato" w:hAnsi="Lato" w:cstheme="minorHAnsi"/>
          <w:lang w:eastAsia="pl-PL"/>
        </w:rPr>
        <w:t>a</w:t>
      </w:r>
      <w:r w:rsidR="00D85FA8" w:rsidRPr="00AF1D3A">
        <w:rPr>
          <w:rFonts w:ascii="Lato" w:hAnsi="Lato" w:cstheme="minorHAnsi"/>
          <w:lang w:eastAsia="pl-PL"/>
        </w:rPr>
        <w:t xml:space="preserve"> mówcy kamera  </w:t>
      </w:r>
      <w:r w:rsidR="00BF5F56">
        <w:rPr>
          <w:rFonts w:ascii="Lato" w:hAnsi="Lato" w:cstheme="minorHAnsi"/>
          <w:lang w:eastAsia="pl-PL"/>
        </w:rPr>
        <w:t xml:space="preserve">powinna posiadać funkcję </w:t>
      </w:r>
      <w:r w:rsidR="00D85FA8" w:rsidRPr="00AF1D3A">
        <w:rPr>
          <w:rFonts w:ascii="Lato" w:hAnsi="Lato" w:cstheme="minorHAnsi"/>
          <w:lang w:eastAsia="pl-PL"/>
        </w:rPr>
        <w:t xml:space="preserve">lokalizowania i kadrowania </w:t>
      </w:r>
      <w:r w:rsidR="00BF5F56">
        <w:rPr>
          <w:rFonts w:ascii="Lato" w:hAnsi="Lato" w:cstheme="minorHAnsi"/>
          <w:lang w:eastAsia="pl-PL"/>
        </w:rPr>
        <w:t>wszystkich uczestników spotkań</w:t>
      </w:r>
      <w:r w:rsidR="00D85FA8" w:rsidRPr="00AF1D3A">
        <w:rPr>
          <w:rFonts w:ascii="Lato" w:hAnsi="Lato" w:cstheme="minorHAnsi"/>
          <w:lang w:eastAsia="pl-PL"/>
        </w:rPr>
        <w:t xml:space="preserve">. System </w:t>
      </w:r>
      <w:r w:rsidR="00BF5F56">
        <w:rPr>
          <w:rFonts w:ascii="Lato" w:hAnsi="Lato" w:cstheme="minorHAnsi"/>
          <w:lang w:eastAsia="pl-PL"/>
        </w:rPr>
        <w:t xml:space="preserve">należy </w:t>
      </w:r>
      <w:r w:rsidR="00D85FA8" w:rsidRPr="00AF1D3A">
        <w:rPr>
          <w:rFonts w:ascii="Lato" w:hAnsi="Lato" w:cstheme="minorHAnsi"/>
          <w:lang w:eastAsia="pl-PL"/>
        </w:rPr>
        <w:t>uzupełn</w:t>
      </w:r>
      <w:r w:rsidR="00BF5F56">
        <w:rPr>
          <w:rFonts w:ascii="Lato" w:hAnsi="Lato" w:cstheme="minorHAnsi"/>
          <w:lang w:eastAsia="pl-PL"/>
        </w:rPr>
        <w:t>ić o</w:t>
      </w:r>
      <w:r w:rsidR="00D85FA8" w:rsidRPr="00AF1D3A">
        <w:rPr>
          <w:rFonts w:ascii="Lato" w:hAnsi="Lato" w:cstheme="minorHAnsi"/>
          <w:lang w:eastAsia="pl-PL"/>
        </w:rPr>
        <w:t xml:space="preserve"> bezprzewodowy prezenter, dzięki któremu wystarczy bezprzewodowo podłączyć laptop z uruchomionym oprogramowaniem konferencyjnym </w:t>
      </w:r>
      <w:r w:rsidR="00D85FA8" w:rsidRPr="00AF1D3A">
        <w:rPr>
          <w:rFonts w:ascii="Lato" w:hAnsi="Lato" w:cstheme="minorHAnsi"/>
          <w:lang w:eastAsia="pl-PL"/>
        </w:rPr>
        <w:lastRenderedPageBreak/>
        <w:t xml:space="preserve">(np. MS </w:t>
      </w:r>
      <w:proofErr w:type="spellStart"/>
      <w:r w:rsidR="00D85FA8" w:rsidRPr="00AF1D3A">
        <w:rPr>
          <w:rFonts w:ascii="Lato" w:hAnsi="Lato" w:cstheme="minorHAnsi"/>
          <w:lang w:eastAsia="pl-PL"/>
        </w:rPr>
        <w:t>Teams</w:t>
      </w:r>
      <w:proofErr w:type="spellEnd"/>
      <w:r w:rsidR="00D85FA8" w:rsidRPr="00AF1D3A">
        <w:rPr>
          <w:rFonts w:ascii="Lato" w:hAnsi="Lato" w:cstheme="minorHAnsi"/>
          <w:lang w:eastAsia="pl-PL"/>
        </w:rPr>
        <w:t xml:space="preserve">, Cisco </w:t>
      </w:r>
      <w:proofErr w:type="spellStart"/>
      <w:r w:rsidR="00D85FA8" w:rsidRPr="00AF1D3A">
        <w:rPr>
          <w:rFonts w:ascii="Lato" w:hAnsi="Lato" w:cstheme="minorHAnsi"/>
          <w:lang w:eastAsia="pl-PL"/>
        </w:rPr>
        <w:t>WebEx</w:t>
      </w:r>
      <w:proofErr w:type="spellEnd"/>
      <w:r w:rsidR="00D85FA8" w:rsidRPr="00AF1D3A">
        <w:rPr>
          <w:rFonts w:ascii="Lato" w:hAnsi="Lato" w:cstheme="minorHAnsi"/>
          <w:lang w:eastAsia="pl-PL"/>
        </w:rPr>
        <w:t xml:space="preserve">, Zoom, Google </w:t>
      </w:r>
      <w:proofErr w:type="spellStart"/>
      <w:r w:rsidR="00D85FA8" w:rsidRPr="00AF1D3A">
        <w:rPr>
          <w:rFonts w:ascii="Lato" w:hAnsi="Lato" w:cstheme="minorHAnsi"/>
          <w:lang w:eastAsia="pl-PL"/>
        </w:rPr>
        <w:t>Meet</w:t>
      </w:r>
      <w:proofErr w:type="spellEnd"/>
      <w:r w:rsidR="00D85FA8" w:rsidRPr="00AF1D3A">
        <w:rPr>
          <w:rFonts w:ascii="Lato" w:hAnsi="Lato" w:cstheme="minorHAnsi"/>
          <w:lang w:eastAsia="pl-PL"/>
        </w:rPr>
        <w:t xml:space="preserve"> itp.) aby uzyskać dostęp do wszystkich urządzeń peryferyjnych dostępnych w sali (mikrofony, głośniki, kamera, prezentacja na wyświetlaczu).  Ponadto </w:t>
      </w:r>
      <w:r w:rsidR="00391B7A">
        <w:rPr>
          <w:rFonts w:ascii="Lato" w:hAnsi="Lato" w:cstheme="minorHAnsi"/>
          <w:lang w:eastAsia="pl-PL"/>
        </w:rPr>
        <w:t xml:space="preserve">należy </w:t>
      </w:r>
      <w:r w:rsidR="00D85FA8" w:rsidRPr="00AF1D3A">
        <w:rPr>
          <w:rFonts w:ascii="Lato" w:hAnsi="Lato" w:cstheme="minorHAnsi"/>
          <w:lang w:eastAsia="pl-PL"/>
        </w:rPr>
        <w:t>przewidz</w:t>
      </w:r>
      <w:r w:rsidR="00391B7A">
        <w:rPr>
          <w:rFonts w:ascii="Lato" w:hAnsi="Lato" w:cstheme="minorHAnsi"/>
          <w:lang w:eastAsia="pl-PL"/>
        </w:rPr>
        <w:t>ieć</w:t>
      </w:r>
      <w:r w:rsidR="00D85FA8" w:rsidRPr="00AF1D3A">
        <w:rPr>
          <w:rFonts w:ascii="Lato" w:hAnsi="Lato" w:cstheme="minorHAnsi"/>
          <w:lang w:eastAsia="pl-PL"/>
        </w:rPr>
        <w:t xml:space="preserve"> </w:t>
      </w:r>
      <w:r w:rsidR="00391B7A">
        <w:rPr>
          <w:rFonts w:ascii="Lato" w:hAnsi="Lato" w:cstheme="minorHAnsi"/>
          <w:lang w:eastAsia="pl-PL"/>
        </w:rPr>
        <w:t>przygotowania stacji dokującej</w:t>
      </w:r>
      <w:r w:rsidR="00D85FA8" w:rsidRPr="00AF1D3A">
        <w:rPr>
          <w:rFonts w:ascii="Lato" w:hAnsi="Lato" w:cstheme="minorHAnsi"/>
          <w:lang w:eastAsia="pl-PL"/>
        </w:rPr>
        <w:t xml:space="preserve">, </w:t>
      </w:r>
      <w:r w:rsidR="00391B7A">
        <w:rPr>
          <w:rFonts w:ascii="Lato" w:hAnsi="Lato" w:cstheme="minorHAnsi"/>
          <w:lang w:eastAsia="pl-PL"/>
        </w:rPr>
        <w:t xml:space="preserve">kompatybilnej z zaproponowanym systemem </w:t>
      </w:r>
      <w:r w:rsidR="00D85FA8" w:rsidRPr="00AF1D3A">
        <w:rPr>
          <w:rFonts w:ascii="Lato" w:hAnsi="Lato" w:cstheme="minorHAnsi"/>
          <w:lang w:eastAsia="pl-PL"/>
        </w:rPr>
        <w:t>wyposażon</w:t>
      </w:r>
      <w:r w:rsidR="00391B7A">
        <w:rPr>
          <w:rFonts w:ascii="Lato" w:hAnsi="Lato" w:cstheme="minorHAnsi"/>
          <w:lang w:eastAsia="pl-PL"/>
        </w:rPr>
        <w:t xml:space="preserve">ą </w:t>
      </w:r>
      <w:r w:rsidR="00D85FA8" w:rsidRPr="00AF1D3A">
        <w:rPr>
          <w:rFonts w:ascii="Lato" w:hAnsi="Lato" w:cstheme="minorHAnsi"/>
          <w:lang w:eastAsia="pl-PL"/>
        </w:rPr>
        <w:t xml:space="preserve">w </w:t>
      </w:r>
      <w:r w:rsidR="00391B7A">
        <w:rPr>
          <w:rFonts w:ascii="Lato" w:hAnsi="Lato" w:cstheme="minorHAnsi"/>
          <w:lang w:eastAsia="pl-PL"/>
        </w:rPr>
        <w:t>elementy opisane w p. 7</w:t>
      </w:r>
    </w:p>
    <w:p w14:paraId="0D91E2E1" w14:textId="77777777" w:rsidR="00D85FA8" w:rsidRPr="00AF1D3A" w:rsidRDefault="00D85FA8" w:rsidP="00D85FA8">
      <w:pPr>
        <w:pStyle w:val="Akapitzlist"/>
        <w:spacing w:line="360" w:lineRule="auto"/>
        <w:ind w:left="360"/>
        <w:jc w:val="both"/>
        <w:rPr>
          <w:rFonts w:ascii="Lato" w:hAnsi="Lato" w:cstheme="minorHAnsi"/>
          <w:lang w:eastAsia="pl-PL"/>
        </w:rPr>
      </w:pPr>
    </w:p>
    <w:p w14:paraId="30B9977F" w14:textId="77777777" w:rsidR="00D85FA8" w:rsidRPr="00AF1D3A" w:rsidRDefault="00D85FA8" w:rsidP="00D85FA8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Lato" w:eastAsia="Times New Roman" w:hAnsi="Lato" w:cs="Times New Roman"/>
          <w:b/>
          <w:bCs/>
          <w:color w:val="000000" w:themeColor="text1"/>
          <w:kern w:val="36"/>
          <w:sz w:val="28"/>
          <w:szCs w:val="28"/>
          <w:u w:val="single"/>
          <w:bdr w:val="none" w:sz="0" w:space="0" w:color="auto" w:frame="1"/>
          <w:lang w:eastAsia="pl-PL"/>
        </w:rPr>
      </w:pPr>
      <w:r w:rsidRPr="00AF1D3A">
        <w:rPr>
          <w:rFonts w:ascii="Lato" w:eastAsia="Times New Roman" w:hAnsi="Lato" w:cs="Times New Roman"/>
          <w:b/>
          <w:bCs/>
          <w:color w:val="000000" w:themeColor="text1"/>
          <w:kern w:val="36"/>
          <w:sz w:val="28"/>
          <w:szCs w:val="28"/>
          <w:u w:val="single"/>
          <w:bdr w:val="none" w:sz="0" w:space="0" w:color="auto" w:frame="1"/>
          <w:lang w:eastAsia="pl-PL"/>
        </w:rPr>
        <w:t>Zestawienie ilościowe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900"/>
        <w:gridCol w:w="995"/>
      </w:tblGrid>
      <w:tr w:rsidR="0071000E" w:rsidRPr="0071000E" w14:paraId="27E2A4E3" w14:textId="77777777" w:rsidTr="0071000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64FB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D30A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Opis pozycji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0904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ilość/szt.</w:t>
            </w:r>
          </w:p>
        </w:tc>
      </w:tr>
      <w:tr w:rsidR="0071000E" w:rsidRPr="0071000E" w14:paraId="6AB90C6E" w14:textId="77777777" w:rsidTr="0071000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686A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7D14" w14:textId="77777777" w:rsidR="0071000E" w:rsidRPr="0071000E" w:rsidRDefault="0071000E" w:rsidP="00710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System 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488C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71000E" w:rsidRPr="0071000E" w14:paraId="56D74D53" w14:textId="77777777" w:rsidTr="0071000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D58A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F975" w14:textId="77777777" w:rsidR="0071000E" w:rsidRPr="0071000E" w:rsidRDefault="0071000E" w:rsidP="00710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kamera stołowa 360</w:t>
            </w:r>
            <w:r w:rsidRPr="0071000E">
              <w:rPr>
                <w:rFonts w:ascii="Aptos Narrow" w:eastAsia="Times New Roman" w:hAnsi="Aptos Narrow" w:cs="Calibri"/>
                <w:color w:val="000000"/>
                <w:kern w:val="0"/>
                <w:lang w:eastAsia="pl-PL"/>
                <w14:ligatures w14:val="none"/>
              </w:rPr>
              <w:t>º</w:t>
            </w: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CDAD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71000E" w:rsidRPr="0071000E" w14:paraId="25083A8B" w14:textId="77777777" w:rsidTr="0071000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3D13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C629" w14:textId="77777777" w:rsidR="0071000E" w:rsidRPr="0071000E" w:rsidRDefault="0071000E" w:rsidP="00710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Panel dotykowy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FEF1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71000E" w:rsidRPr="0071000E" w14:paraId="6F61B150" w14:textId="77777777" w:rsidTr="0071000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BBEA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DC8B" w14:textId="3632B415" w:rsidR="0071000E" w:rsidRPr="0071000E" w:rsidRDefault="0071000E" w:rsidP="00710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Uchwyt ścien</w:t>
            </w:r>
            <w:r w:rsidR="00F3393F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y do 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A6D9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71000E" w:rsidRPr="0071000E" w14:paraId="01FFA400" w14:textId="77777777" w:rsidTr="0071000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4C24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C124" w14:textId="77777777" w:rsidR="0071000E" w:rsidRPr="0071000E" w:rsidRDefault="0071000E" w:rsidP="00710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 xml:space="preserve">Uchwyt do </w:t>
            </w:r>
            <w:proofErr w:type="spellStart"/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panela</w:t>
            </w:r>
            <w:proofErr w:type="spellEnd"/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 xml:space="preserve"> dotykowego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6789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71000E" w:rsidRPr="0071000E" w14:paraId="4A0835A9" w14:textId="77777777" w:rsidTr="0071000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5471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3CFD" w14:textId="77777777" w:rsidR="0071000E" w:rsidRPr="0071000E" w:rsidRDefault="0071000E" w:rsidP="00710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Kabel HDMI 3.0 20m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C0E7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71000E" w:rsidRPr="0071000E" w14:paraId="2F2153C0" w14:textId="77777777" w:rsidTr="0071000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62C5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F941" w14:textId="77777777" w:rsidR="0071000E" w:rsidRPr="0071000E" w:rsidRDefault="0071000E" w:rsidP="00710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Organizer</w:t>
            </w:r>
            <w:proofErr w:type="spellEnd"/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 xml:space="preserve"> kablowy pod blat stołu - biały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1CB6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71000E" w:rsidRPr="0071000E" w14:paraId="228A6318" w14:textId="77777777" w:rsidTr="0071000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BA3A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15DE" w14:textId="77777777" w:rsidR="0071000E" w:rsidRPr="0071000E" w:rsidRDefault="0071000E" w:rsidP="00710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Listwy maskujące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B479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71000E" w:rsidRPr="0071000E" w14:paraId="22FC9C7C" w14:textId="77777777" w:rsidTr="0071000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6118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933D" w14:textId="77777777" w:rsidR="0071000E" w:rsidRPr="0071000E" w:rsidRDefault="0071000E" w:rsidP="00710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Stacja dokująca USB-C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4382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71000E" w:rsidRPr="0071000E" w14:paraId="19C8A2D4" w14:textId="77777777" w:rsidTr="0071000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F4BF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29F6" w14:textId="77777777" w:rsidR="0071000E" w:rsidRPr="0071000E" w:rsidRDefault="0071000E" w:rsidP="00710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System bezprzewodowej prezentacji treści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B5C1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71000E" w:rsidRPr="0071000E" w14:paraId="358F9D2B" w14:textId="77777777" w:rsidTr="0071000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6034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85C7" w14:textId="77777777" w:rsidR="0071000E" w:rsidRPr="0071000E" w:rsidRDefault="0071000E" w:rsidP="00710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Organizer</w:t>
            </w:r>
            <w:proofErr w:type="spellEnd"/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 xml:space="preserve"> na przyciski do systemu bezprzewodowej prezentacji treści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09CB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71000E" w:rsidRPr="0071000E" w14:paraId="3823C0E0" w14:textId="77777777" w:rsidTr="0071000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4E2A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 xml:space="preserve">12.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8F68" w14:textId="77777777" w:rsidR="0071000E" w:rsidRPr="0071000E" w:rsidRDefault="0071000E" w:rsidP="00710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Monitor LCD 85"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3CB4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71000E" w:rsidRPr="0071000E" w14:paraId="7773C78B" w14:textId="77777777" w:rsidTr="0071000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120A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DA1C" w14:textId="77777777" w:rsidR="0071000E" w:rsidRPr="0071000E" w:rsidRDefault="0071000E" w:rsidP="00710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Montaż, integracja urządzeń, programowanie i dokumentacja powykonawcza.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1ACC" w14:textId="77777777" w:rsidR="0071000E" w:rsidRPr="0071000E" w:rsidRDefault="0071000E" w:rsidP="00710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  <w:r w:rsidRPr="0071000E"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</w:tbl>
    <w:p w14:paraId="78C7D294" w14:textId="77777777" w:rsidR="00D85FA8" w:rsidRDefault="00D85FA8"/>
    <w:p w14:paraId="065992F8" w14:textId="77777777" w:rsidR="0071000E" w:rsidRPr="00AF1D3A" w:rsidRDefault="0071000E" w:rsidP="0071000E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Lato" w:eastAsia="Times New Roman" w:hAnsi="Lato" w:cs="Times New Roman"/>
          <w:b/>
          <w:bCs/>
          <w:color w:val="000000" w:themeColor="text1"/>
          <w:kern w:val="36"/>
          <w:sz w:val="28"/>
          <w:szCs w:val="28"/>
          <w:u w:val="single"/>
          <w:bdr w:val="none" w:sz="0" w:space="0" w:color="auto" w:frame="1"/>
          <w:lang w:eastAsia="pl-PL"/>
        </w:rPr>
      </w:pPr>
      <w:r w:rsidRPr="00AF1D3A">
        <w:rPr>
          <w:rFonts w:ascii="Lato" w:eastAsia="Times New Roman" w:hAnsi="Lato" w:cs="Times New Roman"/>
          <w:b/>
          <w:bCs/>
          <w:color w:val="000000" w:themeColor="text1"/>
          <w:kern w:val="36"/>
          <w:sz w:val="28"/>
          <w:szCs w:val="28"/>
          <w:u w:val="single"/>
          <w:bdr w:val="none" w:sz="0" w:space="0" w:color="auto" w:frame="1"/>
          <w:lang w:eastAsia="pl-PL"/>
        </w:rPr>
        <w:t>Wymagania szczegółowe:</w:t>
      </w:r>
    </w:p>
    <w:p w14:paraId="3567F2E2" w14:textId="77777777" w:rsidR="0071000E" w:rsidRPr="00AF1D3A" w:rsidRDefault="0071000E" w:rsidP="0071000E">
      <w:pPr>
        <w:shd w:val="clear" w:color="auto" w:fill="FFFFFF"/>
        <w:spacing w:line="360" w:lineRule="auto"/>
        <w:ind w:left="720"/>
        <w:contextualSpacing/>
        <w:jc w:val="both"/>
        <w:textAlignment w:val="baseline"/>
        <w:outlineLvl w:val="0"/>
        <w:rPr>
          <w:rFonts w:ascii="Lato" w:eastAsia="Times New Roman" w:hAnsi="Lato" w:cs="Times New Roman"/>
          <w:b/>
          <w:bCs/>
          <w:color w:val="000000" w:themeColor="text1"/>
          <w:kern w:val="36"/>
          <w:sz w:val="28"/>
          <w:szCs w:val="28"/>
          <w:u w:val="single"/>
          <w:bdr w:val="none" w:sz="0" w:space="0" w:color="auto" w:frame="1"/>
          <w:lang w:eastAsia="pl-PL"/>
        </w:rPr>
      </w:pPr>
    </w:p>
    <w:p w14:paraId="78E9779E" w14:textId="19B9C55A" w:rsidR="00D85FA8" w:rsidRPr="00AF1D3A" w:rsidRDefault="0071000E" w:rsidP="0071000E">
      <w:pPr>
        <w:shd w:val="clear" w:color="auto" w:fill="FFFFFF"/>
        <w:spacing w:line="360" w:lineRule="auto"/>
        <w:ind w:left="720"/>
        <w:contextualSpacing/>
        <w:jc w:val="both"/>
        <w:textAlignment w:val="baseline"/>
        <w:outlineLvl w:val="0"/>
        <w:rPr>
          <w:rFonts w:ascii="Lato" w:eastAsia="Times New Roman" w:hAnsi="Lato" w:cs="Times New Roman"/>
          <w:color w:val="000000" w:themeColor="text1"/>
          <w:kern w:val="36"/>
          <w:bdr w:val="none" w:sz="0" w:space="0" w:color="auto" w:frame="1"/>
          <w:lang w:eastAsia="pl-PL"/>
        </w:rPr>
      </w:pPr>
      <w:r w:rsidRPr="00AF1D3A">
        <w:rPr>
          <w:rFonts w:ascii="Lato" w:eastAsia="Times New Roman" w:hAnsi="Lato" w:cs="Times New Roman"/>
          <w:color w:val="000000" w:themeColor="text1"/>
          <w:kern w:val="36"/>
          <w:bdr w:val="none" w:sz="0" w:space="0" w:color="auto" w:frame="1"/>
          <w:lang w:eastAsia="pl-PL"/>
        </w:rPr>
        <w:t>Zestawienie minimalnych parametrów technicznych oferowanych urządzeń:</w:t>
      </w:r>
    </w:p>
    <w:p w14:paraId="7E0C1097" w14:textId="77777777" w:rsidR="00D85FA8" w:rsidRPr="00AF1D3A" w:rsidRDefault="00D85FA8">
      <w:pPr>
        <w:rPr>
          <w:rFonts w:ascii="Lato" w:hAnsi="Lato"/>
        </w:rPr>
      </w:pPr>
    </w:p>
    <w:p w14:paraId="2504AAC2" w14:textId="13E93634" w:rsidR="00055FD4" w:rsidRPr="00F3393F" w:rsidRDefault="00055FD4" w:rsidP="00055FD4">
      <w:pPr>
        <w:pStyle w:val="Akapitzlist"/>
        <w:numPr>
          <w:ilvl w:val="0"/>
          <w:numId w:val="25"/>
        </w:numPr>
        <w:rPr>
          <w:rFonts w:ascii="Lato" w:hAnsi="Lato"/>
        </w:rPr>
      </w:pPr>
      <w:r w:rsidRPr="00F3393F">
        <w:rPr>
          <w:rFonts w:ascii="Lato" w:hAnsi="Lato"/>
        </w:rPr>
        <w:t>System wideokonferencyjny</w:t>
      </w:r>
    </w:p>
    <w:p w14:paraId="2C113DF8" w14:textId="77777777" w:rsidR="00055FD4" w:rsidRPr="00F3393F" w:rsidRDefault="00055FD4" w:rsidP="00055FD4">
      <w:pPr>
        <w:pStyle w:val="Akapitzlist"/>
        <w:rPr>
          <w:rFonts w:ascii="Lato" w:hAnsi="Lato"/>
        </w:rPr>
      </w:pPr>
    </w:p>
    <w:p w14:paraId="7734DDA1" w14:textId="77777777" w:rsidR="00B07F09" w:rsidRPr="00F3393F" w:rsidRDefault="00B07F09" w:rsidP="00B07F09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Elementy wbudowane: min. 6 mikrofonów formujących wiązkę, kamera PTZ, 2 głośniki, wizjer AI </w:t>
      </w:r>
    </w:p>
    <w:p w14:paraId="42275071" w14:textId="77777777" w:rsidR="00B07F09" w:rsidRPr="00F3393F" w:rsidRDefault="00B07F09" w:rsidP="00B07F09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Obsługiwane wyświetlacze: 2 (min. do 1080p) </w:t>
      </w:r>
    </w:p>
    <w:p w14:paraId="7945C8B4" w14:textId="77777777" w:rsidR="00B07F09" w:rsidRPr="00F3393F" w:rsidRDefault="00B07F09" w:rsidP="00B07F09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Rozdzielczość wyświetlania: min. do 1080p </w:t>
      </w:r>
    </w:p>
    <w:p w14:paraId="05319070" w14:textId="77777777" w:rsidR="00B07F09" w:rsidRPr="00F3393F" w:rsidRDefault="00B07F09" w:rsidP="00B07F09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Rozdzielczość kamery: 4K @30fps </w:t>
      </w:r>
    </w:p>
    <w:p w14:paraId="597ED3A8" w14:textId="77777777" w:rsidR="00B07F09" w:rsidRPr="00F3393F" w:rsidRDefault="00B07F09" w:rsidP="00B07F09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Pole widzenia po przekątnej: 90° </w:t>
      </w:r>
    </w:p>
    <w:p w14:paraId="718AABFF" w14:textId="77777777" w:rsidR="00B07F09" w:rsidRPr="00F3393F" w:rsidRDefault="00B07F09" w:rsidP="00B07F09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Poziome pole widzenia: min. 82,1° </w:t>
      </w:r>
    </w:p>
    <w:p w14:paraId="6FF538EA" w14:textId="77777777" w:rsidR="00B07F09" w:rsidRPr="00F3393F" w:rsidRDefault="00B07F09" w:rsidP="00B07F09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Pionowe pole widzenia: min. 52,2° </w:t>
      </w:r>
    </w:p>
    <w:p w14:paraId="2D955CC6" w14:textId="77777777" w:rsidR="00B07F09" w:rsidRPr="00F3393F" w:rsidRDefault="00B07F09" w:rsidP="00B07F09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Zoom: 15x </w:t>
      </w:r>
    </w:p>
    <w:p w14:paraId="5614E3D5" w14:textId="77777777" w:rsidR="00B07F09" w:rsidRPr="00F3393F" w:rsidRDefault="00B07F09" w:rsidP="00B07F09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Membrany: min. 2x 70mm </w:t>
      </w:r>
    </w:p>
    <w:p w14:paraId="7A753C4A" w14:textId="10C46B6D" w:rsidR="00B07F09" w:rsidRPr="00F3393F" w:rsidRDefault="00B07F09" w:rsidP="00B07F09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Czułość: Głośność 92 </w:t>
      </w:r>
      <w:proofErr w:type="spellStart"/>
      <w:r w:rsidRPr="00F3393F">
        <w:rPr>
          <w:rFonts w:ascii="Lato" w:hAnsi="Lato"/>
          <w:sz w:val="20"/>
          <w:szCs w:val="20"/>
        </w:rPr>
        <w:t>dB</w:t>
      </w:r>
      <w:proofErr w:type="spellEnd"/>
      <w:r w:rsidRPr="00F3393F">
        <w:rPr>
          <w:rFonts w:ascii="Lato" w:hAnsi="Lato"/>
          <w:sz w:val="20"/>
          <w:szCs w:val="20"/>
        </w:rPr>
        <w:t xml:space="preserve"> SPL przy 1 W, 99 </w:t>
      </w:r>
      <w:proofErr w:type="spellStart"/>
      <w:r w:rsidRPr="00F3393F">
        <w:rPr>
          <w:rFonts w:ascii="Lato" w:hAnsi="Lato"/>
          <w:sz w:val="20"/>
          <w:szCs w:val="20"/>
        </w:rPr>
        <w:t>dB</w:t>
      </w:r>
      <w:proofErr w:type="spellEnd"/>
      <w:r w:rsidRPr="00F3393F">
        <w:rPr>
          <w:rFonts w:ascii="Lato" w:hAnsi="Lato"/>
          <w:sz w:val="20"/>
          <w:szCs w:val="20"/>
        </w:rPr>
        <w:t xml:space="preserve"> SPL przy 8,0 </w:t>
      </w:r>
      <w:proofErr w:type="spellStart"/>
      <w:r w:rsidRPr="00F3393F">
        <w:rPr>
          <w:rFonts w:ascii="Lato" w:hAnsi="Lato"/>
          <w:sz w:val="20"/>
          <w:szCs w:val="20"/>
        </w:rPr>
        <w:t>dB</w:t>
      </w:r>
      <w:proofErr w:type="spellEnd"/>
      <w:r w:rsidRPr="00F3393F">
        <w:rPr>
          <w:rFonts w:ascii="Lato" w:hAnsi="Lato"/>
          <w:sz w:val="20"/>
          <w:szCs w:val="20"/>
        </w:rPr>
        <w:t xml:space="preserve">, obydwa +/-2 </w:t>
      </w:r>
      <w:proofErr w:type="spellStart"/>
      <w:r w:rsidRPr="00F3393F">
        <w:rPr>
          <w:rFonts w:ascii="Lato" w:hAnsi="Lato"/>
          <w:sz w:val="20"/>
          <w:szCs w:val="20"/>
        </w:rPr>
        <w:t>dB</w:t>
      </w:r>
      <w:proofErr w:type="spellEnd"/>
      <w:r w:rsidRPr="00F3393F">
        <w:rPr>
          <w:rFonts w:ascii="Lato" w:hAnsi="Lato"/>
          <w:sz w:val="20"/>
          <w:szCs w:val="20"/>
        </w:rPr>
        <w:t xml:space="preserve"> w</w:t>
      </w:r>
      <w:r w:rsidR="00F3393F">
        <w:rPr>
          <w:rFonts w:ascii="Lato" w:hAnsi="Lato"/>
          <w:sz w:val="20"/>
          <w:szCs w:val="20"/>
        </w:rPr>
        <w:t> </w:t>
      </w:r>
      <w:r w:rsidRPr="00F3393F">
        <w:rPr>
          <w:rFonts w:ascii="Lato" w:hAnsi="Lato"/>
          <w:sz w:val="20"/>
          <w:szCs w:val="20"/>
        </w:rPr>
        <w:t xml:space="preserve">odległości ½ metra </w:t>
      </w:r>
    </w:p>
    <w:p w14:paraId="7E96E1E2" w14:textId="77777777" w:rsidR="00B07F09" w:rsidRPr="00F3393F" w:rsidRDefault="00B07F09" w:rsidP="00B07F09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lastRenderedPageBreak/>
        <w:t xml:space="preserve">Częstotliwość próbkowania głośnika: 48 kHz </w:t>
      </w:r>
    </w:p>
    <w:p w14:paraId="7D6496CE" w14:textId="77777777" w:rsidR="00B07F09" w:rsidRPr="00F3393F" w:rsidRDefault="00B07F09" w:rsidP="00B07F09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Impedancja głośnika: 4 Ohm </w:t>
      </w:r>
    </w:p>
    <w:p w14:paraId="16FA58D8" w14:textId="77777777" w:rsidR="00B07F09" w:rsidRPr="00F3393F" w:rsidRDefault="00B07F09" w:rsidP="00B07F09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Pasmo przenoszenia mikrofonu: min. 90 </w:t>
      </w:r>
      <w:proofErr w:type="spellStart"/>
      <w:r w:rsidRPr="00F3393F">
        <w:rPr>
          <w:rFonts w:ascii="Lato" w:hAnsi="Lato"/>
          <w:sz w:val="20"/>
          <w:szCs w:val="20"/>
        </w:rPr>
        <w:t>Hz</w:t>
      </w:r>
      <w:proofErr w:type="spellEnd"/>
      <w:r w:rsidRPr="00F3393F">
        <w:rPr>
          <w:rFonts w:ascii="Lato" w:hAnsi="Lato"/>
          <w:sz w:val="20"/>
          <w:szCs w:val="20"/>
        </w:rPr>
        <w:t xml:space="preserve"> – 16 kHz </w:t>
      </w:r>
    </w:p>
    <w:p w14:paraId="1D2F21A0" w14:textId="77777777" w:rsidR="00B07F09" w:rsidRPr="00F3393F" w:rsidRDefault="00B07F09" w:rsidP="00B07F09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Czułość mikrofonu: &gt;-36 </w:t>
      </w:r>
      <w:proofErr w:type="spellStart"/>
      <w:r w:rsidRPr="00F3393F">
        <w:rPr>
          <w:rFonts w:ascii="Lato" w:hAnsi="Lato"/>
          <w:sz w:val="20"/>
          <w:szCs w:val="20"/>
        </w:rPr>
        <w:t>dBFS</w:t>
      </w:r>
      <w:proofErr w:type="spellEnd"/>
      <w:r w:rsidRPr="00F3393F">
        <w:rPr>
          <w:rFonts w:ascii="Lato" w:hAnsi="Lato"/>
          <w:sz w:val="20"/>
          <w:szCs w:val="20"/>
        </w:rPr>
        <w:t xml:space="preserve"> +/-1 </w:t>
      </w:r>
      <w:proofErr w:type="spellStart"/>
      <w:r w:rsidRPr="00F3393F">
        <w:rPr>
          <w:rFonts w:ascii="Lato" w:hAnsi="Lato"/>
          <w:sz w:val="20"/>
          <w:szCs w:val="20"/>
        </w:rPr>
        <w:t>dB</w:t>
      </w:r>
      <w:proofErr w:type="spellEnd"/>
      <w:r w:rsidRPr="00F3393F">
        <w:rPr>
          <w:rFonts w:ascii="Lato" w:hAnsi="Lato"/>
          <w:sz w:val="20"/>
          <w:szCs w:val="20"/>
        </w:rPr>
        <w:t xml:space="preserve"> przy 1 Pa </w:t>
      </w:r>
    </w:p>
    <w:p w14:paraId="3429B1B8" w14:textId="77777777" w:rsidR="00B07F09" w:rsidRPr="00F3393F" w:rsidRDefault="00B07F09" w:rsidP="00B07F09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Częstotliwość sygnału wyjściowego mikrofonu: 48 kHz </w:t>
      </w:r>
    </w:p>
    <w:p w14:paraId="3E93BB55" w14:textId="187C2342" w:rsidR="00B07F09" w:rsidRPr="00F3393F" w:rsidRDefault="00B07F09" w:rsidP="00B07F09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Zasięg przechwytywania mikrofonu: min. </w:t>
      </w:r>
      <w:r w:rsidR="00F3393F">
        <w:rPr>
          <w:rFonts w:ascii="Lato" w:hAnsi="Lato"/>
          <w:sz w:val="20"/>
          <w:szCs w:val="20"/>
        </w:rPr>
        <w:t>4,5</w:t>
      </w:r>
      <w:r w:rsidRPr="00F3393F">
        <w:rPr>
          <w:rFonts w:ascii="Lato" w:hAnsi="Lato"/>
          <w:sz w:val="20"/>
          <w:szCs w:val="20"/>
        </w:rPr>
        <w:t xml:space="preserve"> m </w:t>
      </w:r>
    </w:p>
    <w:p w14:paraId="44867D67" w14:textId="77777777" w:rsidR="00B07F09" w:rsidRPr="00F3393F" w:rsidRDefault="00B07F09" w:rsidP="00B07F09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Wykrywanie i kadrowanie wszystkich uczestników spotkań </w:t>
      </w:r>
    </w:p>
    <w:p w14:paraId="7685A3DE" w14:textId="77777777" w:rsidR="00B07F09" w:rsidRPr="00F3393F" w:rsidRDefault="00B07F09" w:rsidP="00B07F09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Eliminacja dźwięków w tle </w:t>
      </w:r>
    </w:p>
    <w:p w14:paraId="7FEC787A" w14:textId="4895AF1D" w:rsidR="00B07F09" w:rsidRPr="00F3393F" w:rsidRDefault="00B07F09" w:rsidP="00B07F09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</w:rPr>
      </w:pPr>
      <w:r w:rsidRPr="00F3393F">
        <w:rPr>
          <w:rFonts w:ascii="Lato" w:hAnsi="Lato"/>
          <w:sz w:val="20"/>
          <w:szCs w:val="20"/>
        </w:rPr>
        <w:t>Możliwość zdalnego zarządzania za pomocą oprogramowania producenta kompatybilnego z</w:t>
      </w:r>
      <w:r w:rsidR="00F3393F">
        <w:rPr>
          <w:rFonts w:ascii="Lato" w:hAnsi="Lato"/>
          <w:sz w:val="20"/>
          <w:szCs w:val="20"/>
        </w:rPr>
        <w:t> </w:t>
      </w:r>
      <w:r w:rsidRPr="00F3393F">
        <w:rPr>
          <w:rFonts w:ascii="Lato" w:hAnsi="Lato"/>
          <w:sz w:val="20"/>
          <w:szCs w:val="20"/>
        </w:rPr>
        <w:t xml:space="preserve">urządzeniami </w:t>
      </w:r>
      <w:proofErr w:type="spellStart"/>
      <w:r w:rsidRPr="00F3393F">
        <w:rPr>
          <w:rFonts w:ascii="Lato" w:hAnsi="Lato"/>
          <w:sz w:val="20"/>
          <w:szCs w:val="20"/>
        </w:rPr>
        <w:t>Videobar</w:t>
      </w:r>
      <w:proofErr w:type="spellEnd"/>
      <w:r w:rsidRPr="00F3393F">
        <w:rPr>
          <w:rFonts w:ascii="Lato" w:hAnsi="Lato"/>
          <w:sz w:val="20"/>
          <w:szCs w:val="20"/>
        </w:rPr>
        <w:t xml:space="preserve">, </w:t>
      </w:r>
      <w:proofErr w:type="spellStart"/>
      <w:r w:rsidRPr="00F3393F">
        <w:rPr>
          <w:rFonts w:ascii="Lato" w:hAnsi="Lato"/>
          <w:sz w:val="20"/>
          <w:szCs w:val="20"/>
        </w:rPr>
        <w:t>Videobar</w:t>
      </w:r>
      <w:proofErr w:type="spellEnd"/>
      <w:r w:rsidRPr="00F3393F">
        <w:rPr>
          <w:rFonts w:ascii="Lato" w:hAnsi="Lato"/>
          <w:sz w:val="20"/>
          <w:szCs w:val="20"/>
        </w:rPr>
        <w:t xml:space="preserve"> USB</w:t>
      </w:r>
    </w:p>
    <w:p w14:paraId="5177C563" w14:textId="77777777" w:rsidR="00055FD4" w:rsidRPr="00F3393F" w:rsidRDefault="00055FD4" w:rsidP="00055FD4">
      <w:pPr>
        <w:pStyle w:val="Akapitzlist"/>
        <w:spacing w:line="252" w:lineRule="auto"/>
        <w:ind w:left="1068"/>
        <w:rPr>
          <w:rFonts w:ascii="Lato" w:hAnsi="Lato"/>
        </w:rPr>
      </w:pPr>
    </w:p>
    <w:p w14:paraId="6BD78FDA" w14:textId="3FF30950" w:rsidR="00055FD4" w:rsidRPr="00F3393F" w:rsidRDefault="00055FD4" w:rsidP="00055FD4">
      <w:pPr>
        <w:pStyle w:val="Akapitzlist"/>
        <w:numPr>
          <w:ilvl w:val="0"/>
          <w:numId w:val="25"/>
        </w:numPr>
        <w:spacing w:line="252" w:lineRule="auto"/>
        <w:rPr>
          <w:rFonts w:ascii="Lato" w:hAnsi="Lato"/>
        </w:rPr>
      </w:pPr>
      <w:r w:rsidRPr="00F3393F">
        <w:rPr>
          <w:rFonts w:ascii="Lato" w:hAnsi="Lato"/>
        </w:rPr>
        <w:t xml:space="preserve">Kamera stołowa </w:t>
      </w:r>
    </w:p>
    <w:p w14:paraId="47B69495" w14:textId="77777777" w:rsidR="00055FD4" w:rsidRPr="00F3393F" w:rsidRDefault="00055FD4" w:rsidP="00E472D5">
      <w:pPr>
        <w:spacing w:line="252" w:lineRule="auto"/>
        <w:ind w:left="720"/>
        <w:rPr>
          <w:rFonts w:ascii="Lato" w:hAnsi="Lato"/>
        </w:rPr>
      </w:pPr>
      <w:r w:rsidRPr="00F3393F">
        <w:rPr>
          <w:rFonts w:ascii="Lato" w:hAnsi="Lato"/>
        </w:rPr>
        <w:t>Elementy wbudowane</w:t>
      </w:r>
    </w:p>
    <w:p w14:paraId="426EF1AB" w14:textId="16748788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7 mikrofonów formujących wiązki, kamera z podwójnym obiektywem, zarządzana z</w:t>
      </w:r>
      <w:r w:rsidR="00F3393F">
        <w:rPr>
          <w:rFonts w:ascii="Lato" w:hAnsi="Lato"/>
          <w:sz w:val="20"/>
          <w:szCs w:val="20"/>
        </w:rPr>
        <w:t> </w:t>
      </w:r>
      <w:r w:rsidRPr="00F3393F">
        <w:rPr>
          <w:rFonts w:ascii="Lato" w:hAnsi="Lato"/>
          <w:sz w:val="20"/>
          <w:szCs w:val="20"/>
        </w:rPr>
        <w:t>poziomu oprogramowania producenta systemu wideokonferencyjnego</w:t>
      </w:r>
    </w:p>
    <w:p w14:paraId="353A0949" w14:textId="77777777" w:rsidR="00055FD4" w:rsidRPr="00F3393F" w:rsidRDefault="00055FD4" w:rsidP="00E472D5">
      <w:pPr>
        <w:spacing w:line="240" w:lineRule="auto"/>
        <w:ind w:left="720"/>
        <w:rPr>
          <w:rFonts w:ascii="Lato" w:hAnsi="Lato"/>
        </w:rPr>
      </w:pPr>
      <w:r w:rsidRPr="00F3393F">
        <w:rPr>
          <w:rFonts w:ascii="Lato" w:hAnsi="Lato"/>
        </w:rPr>
        <w:t>Kamera</w:t>
      </w:r>
    </w:p>
    <w:p w14:paraId="0E82F909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Rozdzielczość czujnika: 4K</w:t>
      </w:r>
    </w:p>
    <w:p w14:paraId="519874A2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Zoom: X1</w:t>
      </w:r>
    </w:p>
    <w:p w14:paraId="60BF44B0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Poziome pole widzenia: 315°</w:t>
      </w:r>
    </w:p>
    <w:p w14:paraId="24BB0BFA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Pionowe pole widzenia: 97°</w:t>
      </w:r>
    </w:p>
    <w:p w14:paraId="36C728D9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Pole widzenia po przekątnej: 180°</w:t>
      </w:r>
    </w:p>
    <w:p w14:paraId="1176DB0F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Ogniskowa: 1,87 mm</w:t>
      </w:r>
    </w:p>
    <w:p w14:paraId="17BE9A34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Głębia ostrości: 50 cm-5 m</w:t>
      </w:r>
    </w:p>
    <w:p w14:paraId="062E88DF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Szybkość klatek (maks.): 60 kl./s</w:t>
      </w:r>
    </w:p>
    <w:p w14:paraId="42458D88" w14:textId="77777777" w:rsidR="00055FD4" w:rsidRPr="00F3393F" w:rsidRDefault="00055FD4" w:rsidP="00E472D5">
      <w:pPr>
        <w:spacing w:line="240" w:lineRule="auto"/>
        <w:ind w:left="720"/>
        <w:rPr>
          <w:rFonts w:ascii="Lato" w:hAnsi="Lato"/>
        </w:rPr>
      </w:pPr>
      <w:r w:rsidRPr="00F3393F">
        <w:rPr>
          <w:rFonts w:ascii="Lato" w:hAnsi="Lato"/>
        </w:rPr>
        <w:t>Dane techniczne mikrofonu</w:t>
      </w:r>
    </w:p>
    <w:p w14:paraId="01536EEE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Elementy formujące wiązkę: 7 wielokierunkowych mikrofonów z układem MEMS składających się na sześć adaptacyjnych wiązek akustycznych</w:t>
      </w:r>
    </w:p>
    <w:p w14:paraId="78D34FBD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Zasięg przechwytywania: Promień 2,3 m</w:t>
      </w:r>
    </w:p>
    <w:p w14:paraId="5DA6F71A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Pasmo przenoszenia: 90 </w:t>
      </w:r>
      <w:proofErr w:type="spellStart"/>
      <w:r w:rsidRPr="00F3393F">
        <w:rPr>
          <w:rFonts w:ascii="Lato" w:hAnsi="Lato"/>
          <w:sz w:val="20"/>
          <w:szCs w:val="20"/>
        </w:rPr>
        <w:t>Hz</w:t>
      </w:r>
      <w:proofErr w:type="spellEnd"/>
      <w:r w:rsidRPr="00F3393F">
        <w:rPr>
          <w:rFonts w:ascii="Lato" w:hAnsi="Lato"/>
          <w:sz w:val="20"/>
          <w:szCs w:val="20"/>
        </w:rPr>
        <w:t xml:space="preserve"> – 16 kHz</w:t>
      </w:r>
    </w:p>
    <w:p w14:paraId="696285F9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Czułość: &gt;-36 </w:t>
      </w:r>
      <w:proofErr w:type="spellStart"/>
      <w:r w:rsidRPr="00F3393F">
        <w:rPr>
          <w:rFonts w:ascii="Lato" w:hAnsi="Lato"/>
          <w:sz w:val="20"/>
          <w:szCs w:val="20"/>
        </w:rPr>
        <w:t>dBFS</w:t>
      </w:r>
      <w:proofErr w:type="spellEnd"/>
      <w:r w:rsidRPr="00F3393F">
        <w:rPr>
          <w:rFonts w:ascii="Lato" w:hAnsi="Lato"/>
          <w:sz w:val="20"/>
          <w:szCs w:val="20"/>
        </w:rPr>
        <w:t xml:space="preserve"> +/-1 </w:t>
      </w:r>
      <w:proofErr w:type="spellStart"/>
      <w:r w:rsidRPr="00F3393F">
        <w:rPr>
          <w:rFonts w:ascii="Lato" w:hAnsi="Lato"/>
          <w:sz w:val="20"/>
          <w:szCs w:val="20"/>
        </w:rPr>
        <w:t>dB</w:t>
      </w:r>
      <w:proofErr w:type="spellEnd"/>
      <w:r w:rsidRPr="00F3393F">
        <w:rPr>
          <w:rFonts w:ascii="Lato" w:hAnsi="Lato"/>
          <w:sz w:val="20"/>
          <w:szCs w:val="20"/>
        </w:rPr>
        <w:t xml:space="preserve"> przy 1 Pa</w:t>
      </w:r>
    </w:p>
    <w:p w14:paraId="03BA8005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Przetwarzanie dźwięku: Usuwanie echa akustycznego (AEC), wykrywanie aktywności głosowej (VAD) z użyciem uczenia maszynowego</w:t>
      </w:r>
    </w:p>
    <w:p w14:paraId="24CDFC23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Eliminacja dźwięków: Uczenie maszynowe z wykorzystaniem sztucznej inteligencji w celu złagodzenia szumów stacjonarnych i niestacjonarnych</w:t>
      </w:r>
    </w:p>
    <w:p w14:paraId="0D4E86A9" w14:textId="77777777" w:rsidR="00055FD4" w:rsidRPr="00F3393F" w:rsidRDefault="00055FD4" w:rsidP="00E472D5">
      <w:pPr>
        <w:pStyle w:val="Akapitzlist"/>
        <w:spacing w:line="240" w:lineRule="auto"/>
        <w:rPr>
          <w:rFonts w:ascii="Lato" w:hAnsi="Lato"/>
        </w:rPr>
      </w:pPr>
      <w:r w:rsidRPr="00F3393F">
        <w:rPr>
          <w:rFonts w:ascii="Lato" w:hAnsi="Lato"/>
        </w:rPr>
        <w:t>Kompatybilność</w:t>
      </w:r>
    </w:p>
    <w:p w14:paraId="1890C0DD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Typ zasilania: Zasilanie 802.3at </w:t>
      </w:r>
      <w:proofErr w:type="spellStart"/>
      <w:r w:rsidRPr="00F3393F">
        <w:rPr>
          <w:rFonts w:ascii="Lato" w:hAnsi="Lato"/>
          <w:sz w:val="20"/>
          <w:szCs w:val="20"/>
        </w:rPr>
        <w:t>Type</w:t>
      </w:r>
      <w:proofErr w:type="spellEnd"/>
      <w:r w:rsidRPr="00F3393F">
        <w:rPr>
          <w:rFonts w:ascii="Lato" w:hAnsi="Lato"/>
          <w:sz w:val="20"/>
          <w:szCs w:val="20"/>
        </w:rPr>
        <w:t xml:space="preserve"> 2 „</w:t>
      </w:r>
      <w:proofErr w:type="spellStart"/>
      <w:r w:rsidRPr="00F3393F">
        <w:rPr>
          <w:rFonts w:ascii="Lato" w:hAnsi="Lato"/>
          <w:sz w:val="20"/>
          <w:szCs w:val="20"/>
        </w:rPr>
        <w:t>PoE</w:t>
      </w:r>
      <w:proofErr w:type="spellEnd"/>
      <w:r w:rsidRPr="00F3393F">
        <w:rPr>
          <w:rFonts w:ascii="Lato" w:hAnsi="Lato"/>
          <w:sz w:val="20"/>
          <w:szCs w:val="20"/>
        </w:rPr>
        <w:t>+” lub równoważne (zapewniane przez użytkownika)</w:t>
      </w:r>
    </w:p>
    <w:p w14:paraId="04438BFF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Kabel CAT: Cat6 lub lepszy</w:t>
      </w:r>
    </w:p>
    <w:p w14:paraId="2E5E6179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Długość kabla CAT: pomiędzy systemem </w:t>
      </w:r>
      <w:proofErr w:type="spellStart"/>
      <w:r w:rsidRPr="00F3393F">
        <w:rPr>
          <w:rFonts w:ascii="Lato" w:hAnsi="Lato"/>
          <w:sz w:val="20"/>
          <w:szCs w:val="20"/>
        </w:rPr>
        <w:t>ai</w:t>
      </w:r>
      <w:proofErr w:type="spellEnd"/>
      <w:r w:rsidRPr="00F3393F">
        <w:rPr>
          <w:rFonts w:ascii="Lato" w:hAnsi="Lato"/>
          <w:sz w:val="20"/>
          <w:szCs w:val="20"/>
        </w:rPr>
        <w:t xml:space="preserve"> kamerą: 40 m</w:t>
      </w:r>
    </w:p>
    <w:p w14:paraId="75CE1C65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Tryb USB: Windows 10, Windows® 11 lub nowszy, </w:t>
      </w:r>
      <w:proofErr w:type="spellStart"/>
      <w:r w:rsidRPr="00F3393F">
        <w:rPr>
          <w:rFonts w:ascii="Lato" w:hAnsi="Lato"/>
          <w:sz w:val="20"/>
          <w:szCs w:val="20"/>
        </w:rPr>
        <w:t>macOS</w:t>
      </w:r>
      <w:proofErr w:type="spellEnd"/>
      <w:r w:rsidRPr="00F3393F">
        <w:rPr>
          <w:rFonts w:ascii="Lato" w:hAnsi="Lato"/>
          <w:sz w:val="20"/>
          <w:szCs w:val="20"/>
        </w:rPr>
        <w:t xml:space="preserve"> </w:t>
      </w:r>
    </w:p>
    <w:p w14:paraId="7F244CCB" w14:textId="77777777" w:rsidR="00055FD4" w:rsidRPr="00F3393F" w:rsidRDefault="00055FD4" w:rsidP="00E472D5">
      <w:pPr>
        <w:pStyle w:val="Akapitzlist"/>
        <w:spacing w:line="252" w:lineRule="auto"/>
        <w:ind w:left="1068"/>
        <w:rPr>
          <w:rFonts w:ascii="Lato" w:hAnsi="Lato"/>
          <w:sz w:val="20"/>
          <w:szCs w:val="20"/>
        </w:rPr>
      </w:pPr>
    </w:p>
    <w:p w14:paraId="2EA2FC90" w14:textId="77777777" w:rsidR="00055FD4" w:rsidRPr="00F3393F" w:rsidRDefault="00055FD4" w:rsidP="00E472D5">
      <w:pPr>
        <w:pStyle w:val="Akapitzlist"/>
        <w:spacing w:line="240" w:lineRule="auto"/>
        <w:rPr>
          <w:rFonts w:ascii="Lato" w:hAnsi="Lato"/>
        </w:rPr>
      </w:pPr>
      <w:r w:rsidRPr="00F3393F">
        <w:rPr>
          <w:rFonts w:ascii="Lato" w:hAnsi="Lato"/>
        </w:rPr>
        <w:t>PORTY I INTERFEJSY</w:t>
      </w:r>
    </w:p>
    <w:p w14:paraId="3DBFDAAF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1 x RJ45 (dane audio/wideo przez USB)</w:t>
      </w:r>
    </w:p>
    <w:p w14:paraId="04353229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1 x RJ45 (Power Over Ethernet)</w:t>
      </w:r>
    </w:p>
    <w:p w14:paraId="07D2066C" w14:textId="77777777" w:rsidR="00055FD4" w:rsidRPr="00F3393F" w:rsidRDefault="00055FD4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1 x RJ45 (</w:t>
      </w:r>
      <w:proofErr w:type="spellStart"/>
      <w:r w:rsidRPr="00F3393F">
        <w:rPr>
          <w:rFonts w:ascii="Lato" w:hAnsi="Lato"/>
          <w:sz w:val="20"/>
          <w:szCs w:val="20"/>
        </w:rPr>
        <w:t>Daisychain</w:t>
      </w:r>
      <w:proofErr w:type="spellEnd"/>
      <w:r w:rsidRPr="00F3393F">
        <w:rPr>
          <w:rFonts w:ascii="Lato" w:hAnsi="Lato"/>
          <w:sz w:val="20"/>
          <w:szCs w:val="20"/>
        </w:rPr>
        <w:t xml:space="preserve"> - moduły mikrofonów rajdowych)</w:t>
      </w:r>
    </w:p>
    <w:p w14:paraId="1F4D0134" w14:textId="77777777" w:rsidR="00055FD4" w:rsidRPr="00985E43" w:rsidRDefault="00055FD4" w:rsidP="00055FD4">
      <w:pPr>
        <w:pStyle w:val="Akapitzlist"/>
        <w:spacing w:line="240" w:lineRule="auto"/>
        <w:ind w:left="1440"/>
        <w:rPr>
          <w:rFonts w:ascii="Aptos" w:hAnsi="Aptos"/>
        </w:rPr>
      </w:pPr>
    </w:p>
    <w:p w14:paraId="2B1459B6" w14:textId="5CC05183" w:rsidR="008115EA" w:rsidRPr="00F3393F" w:rsidRDefault="00055FD4" w:rsidP="00F3393F">
      <w:p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Montaż stołowy (za pomocą zestawu montażowego producenta kamery) lub wolnostojący</w:t>
      </w:r>
    </w:p>
    <w:p w14:paraId="089377A2" w14:textId="77777777" w:rsidR="00F3393F" w:rsidRPr="00F3393F" w:rsidRDefault="00F3393F" w:rsidP="00F3393F">
      <w:pPr>
        <w:pStyle w:val="Akapitzlist"/>
        <w:spacing w:line="252" w:lineRule="auto"/>
        <w:ind w:left="1068"/>
        <w:rPr>
          <w:rFonts w:ascii="Lato" w:hAnsi="Lato"/>
          <w:sz w:val="20"/>
          <w:szCs w:val="20"/>
        </w:rPr>
      </w:pPr>
    </w:p>
    <w:p w14:paraId="25C2F195" w14:textId="57226362" w:rsidR="008115EA" w:rsidRPr="00F3393F" w:rsidRDefault="0023269C" w:rsidP="00055FD4">
      <w:pPr>
        <w:pStyle w:val="Akapitzlist"/>
        <w:numPr>
          <w:ilvl w:val="0"/>
          <w:numId w:val="25"/>
        </w:numPr>
        <w:spacing w:line="252" w:lineRule="auto"/>
        <w:rPr>
          <w:rFonts w:ascii="Lato" w:hAnsi="Lato"/>
        </w:rPr>
      </w:pPr>
      <w:r w:rsidRPr="00F3393F">
        <w:rPr>
          <w:rFonts w:ascii="Lato" w:hAnsi="Lato"/>
        </w:rPr>
        <w:t>Panel dotykowy</w:t>
      </w:r>
      <w:r w:rsidR="00055FD4" w:rsidRPr="00F3393F">
        <w:rPr>
          <w:rFonts w:ascii="Lato" w:hAnsi="Lato"/>
        </w:rPr>
        <w:t xml:space="preserve"> systemu wideokonferencyjnego</w:t>
      </w:r>
    </w:p>
    <w:p w14:paraId="1EB2FD8F" w14:textId="77777777" w:rsidR="008115EA" w:rsidRPr="00985E43" w:rsidRDefault="008115EA" w:rsidP="008115EA">
      <w:pPr>
        <w:pStyle w:val="Akapitzlist"/>
        <w:spacing w:line="252" w:lineRule="auto"/>
        <w:rPr>
          <w:rFonts w:ascii="Aptos" w:hAnsi="Aptos"/>
        </w:rPr>
      </w:pPr>
    </w:p>
    <w:p w14:paraId="38EA8CF5" w14:textId="77777777" w:rsidR="0023269C" w:rsidRPr="00F3393F" w:rsidRDefault="0023269C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Panel ustawiony pod kątem 13°-16° </w:t>
      </w:r>
    </w:p>
    <w:p w14:paraId="192E67D3" w14:textId="77777777" w:rsidR="0023269C" w:rsidRPr="00F3393F" w:rsidRDefault="0023269C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Wyświetlacz: min. 10″ </w:t>
      </w:r>
    </w:p>
    <w:p w14:paraId="2451D4CF" w14:textId="77777777" w:rsidR="0023269C" w:rsidRPr="00F3393F" w:rsidRDefault="0023269C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Rozdzielczość: min. 1280 x 800   </w:t>
      </w:r>
    </w:p>
    <w:p w14:paraId="725DC3CA" w14:textId="77777777" w:rsidR="0023269C" w:rsidRPr="00F3393F" w:rsidRDefault="0023269C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Typ ekranu: pojemnościowy z </w:t>
      </w:r>
      <w:proofErr w:type="spellStart"/>
      <w:r w:rsidRPr="00F3393F">
        <w:rPr>
          <w:rFonts w:ascii="Lato" w:hAnsi="Lato"/>
          <w:sz w:val="20"/>
          <w:szCs w:val="20"/>
        </w:rPr>
        <w:t>oleofobową</w:t>
      </w:r>
      <w:proofErr w:type="spellEnd"/>
      <w:r w:rsidRPr="00F3393F">
        <w:rPr>
          <w:rFonts w:ascii="Lato" w:hAnsi="Lato"/>
          <w:sz w:val="20"/>
          <w:szCs w:val="20"/>
        </w:rPr>
        <w:t xml:space="preserve"> powłoką  </w:t>
      </w:r>
    </w:p>
    <w:p w14:paraId="1D7BA485" w14:textId="77777777" w:rsidR="00044C9C" w:rsidRPr="00F3393F" w:rsidRDefault="0023269C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Kompatybilny  z:  </w:t>
      </w:r>
    </w:p>
    <w:p w14:paraId="74BFF37C" w14:textId="77777777" w:rsidR="00733D10" w:rsidRPr="00F3393F" w:rsidRDefault="0023269C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- Google </w:t>
      </w:r>
      <w:proofErr w:type="spellStart"/>
      <w:r w:rsidRPr="00F3393F">
        <w:rPr>
          <w:rFonts w:ascii="Lato" w:hAnsi="Lato"/>
          <w:sz w:val="20"/>
          <w:szCs w:val="20"/>
        </w:rPr>
        <w:t>Meet</w:t>
      </w:r>
      <w:proofErr w:type="spellEnd"/>
      <w:r w:rsidRPr="00F3393F">
        <w:rPr>
          <w:rFonts w:ascii="Lato" w:hAnsi="Lato"/>
          <w:sz w:val="20"/>
          <w:szCs w:val="20"/>
        </w:rPr>
        <w:t xml:space="preserve">™ </w:t>
      </w:r>
    </w:p>
    <w:p w14:paraId="7C6BE309" w14:textId="77777777" w:rsidR="00733D10" w:rsidRPr="00F3393F" w:rsidRDefault="0023269C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- Microsoft </w:t>
      </w:r>
      <w:proofErr w:type="spellStart"/>
      <w:r w:rsidRPr="00F3393F">
        <w:rPr>
          <w:rFonts w:ascii="Lato" w:hAnsi="Lato"/>
          <w:sz w:val="20"/>
          <w:szCs w:val="20"/>
        </w:rPr>
        <w:t>Teams</w:t>
      </w:r>
      <w:proofErr w:type="spellEnd"/>
      <w:r w:rsidRPr="00F3393F">
        <w:rPr>
          <w:rFonts w:ascii="Lato" w:hAnsi="Lato"/>
          <w:sz w:val="20"/>
          <w:szCs w:val="20"/>
        </w:rPr>
        <w:t xml:space="preserve"> </w:t>
      </w:r>
      <w:proofErr w:type="spellStart"/>
      <w:r w:rsidRPr="00F3393F">
        <w:rPr>
          <w:rFonts w:ascii="Lato" w:hAnsi="Lato"/>
          <w:sz w:val="20"/>
          <w:szCs w:val="20"/>
        </w:rPr>
        <w:t>Rooms</w:t>
      </w:r>
      <w:proofErr w:type="spellEnd"/>
      <w:r w:rsidRPr="00F3393F">
        <w:rPr>
          <w:rFonts w:ascii="Lato" w:hAnsi="Lato"/>
          <w:sz w:val="20"/>
          <w:szCs w:val="20"/>
        </w:rPr>
        <w:t xml:space="preserve"> w systemie Windows </w:t>
      </w:r>
    </w:p>
    <w:p w14:paraId="22AE6746" w14:textId="77777777" w:rsidR="00733D10" w:rsidRPr="00F3393F" w:rsidRDefault="0023269C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- Urządzenia Zoom </w:t>
      </w:r>
      <w:proofErr w:type="spellStart"/>
      <w:r w:rsidRPr="00F3393F">
        <w:rPr>
          <w:rFonts w:ascii="Lato" w:hAnsi="Lato"/>
          <w:sz w:val="20"/>
          <w:szCs w:val="20"/>
        </w:rPr>
        <w:t>Rooms</w:t>
      </w:r>
      <w:proofErr w:type="spellEnd"/>
      <w:r w:rsidRPr="00F3393F">
        <w:rPr>
          <w:rFonts w:ascii="Lato" w:hAnsi="Lato"/>
          <w:sz w:val="20"/>
          <w:szCs w:val="20"/>
        </w:rPr>
        <w:t xml:space="preserve"> </w:t>
      </w:r>
    </w:p>
    <w:p w14:paraId="68E76F92" w14:textId="62138A52" w:rsidR="00F92EF6" w:rsidRPr="00F3393F" w:rsidRDefault="0023269C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- Zoom </w:t>
      </w:r>
      <w:proofErr w:type="spellStart"/>
      <w:r w:rsidRPr="00F3393F">
        <w:rPr>
          <w:rFonts w:ascii="Lato" w:hAnsi="Lato"/>
          <w:sz w:val="20"/>
          <w:szCs w:val="20"/>
        </w:rPr>
        <w:t>Rooms</w:t>
      </w:r>
      <w:proofErr w:type="spellEnd"/>
      <w:r w:rsidRPr="00F3393F">
        <w:rPr>
          <w:rFonts w:ascii="Lato" w:hAnsi="Lato"/>
          <w:sz w:val="20"/>
          <w:szCs w:val="20"/>
        </w:rPr>
        <w:t xml:space="preserve"> na komputery PC</w:t>
      </w:r>
    </w:p>
    <w:p w14:paraId="22F24233" w14:textId="77777777" w:rsidR="005031E0" w:rsidRPr="00985E43" w:rsidRDefault="005031E0" w:rsidP="00D17933">
      <w:pPr>
        <w:spacing w:line="252" w:lineRule="auto"/>
        <w:rPr>
          <w:rFonts w:ascii="Aptos" w:hAnsi="Aptos"/>
        </w:rPr>
      </w:pPr>
    </w:p>
    <w:p w14:paraId="41907773" w14:textId="0BFC1544" w:rsidR="00985E43" w:rsidRPr="00F3393F" w:rsidRDefault="00985E43" w:rsidP="00985E43">
      <w:pPr>
        <w:pStyle w:val="Akapitzlist"/>
        <w:numPr>
          <w:ilvl w:val="0"/>
          <w:numId w:val="25"/>
        </w:numPr>
        <w:spacing w:line="252" w:lineRule="auto"/>
        <w:rPr>
          <w:rFonts w:ascii="Lato" w:hAnsi="Lato"/>
        </w:rPr>
      </w:pPr>
      <w:r w:rsidRPr="00F3393F">
        <w:rPr>
          <w:rFonts w:ascii="Lato" w:hAnsi="Lato"/>
        </w:rPr>
        <w:t>Uchwyt do systemu wideokonferencyjnego</w:t>
      </w:r>
    </w:p>
    <w:p w14:paraId="5E434081" w14:textId="77777777" w:rsidR="00985E43" w:rsidRPr="00985E43" w:rsidRDefault="00985E43" w:rsidP="00985E43">
      <w:pPr>
        <w:pStyle w:val="Akapitzlist"/>
        <w:spacing w:line="252" w:lineRule="auto"/>
        <w:rPr>
          <w:rFonts w:ascii="Aptos" w:hAnsi="Aptos"/>
        </w:rPr>
      </w:pPr>
    </w:p>
    <w:p w14:paraId="550E8AE0" w14:textId="77777777" w:rsidR="00985E43" w:rsidRPr="00F3393F" w:rsidRDefault="00985E43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Odchylenie pod kątem +/- 10 stopni</w:t>
      </w:r>
    </w:p>
    <w:p w14:paraId="29F29070" w14:textId="77777777" w:rsidR="00985E43" w:rsidRPr="00F3393F" w:rsidRDefault="00985E43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Wbudowany mechanizm regulacji kąta</w:t>
      </w:r>
    </w:p>
    <w:p w14:paraId="599BE317" w14:textId="77777777" w:rsidR="00985E43" w:rsidRPr="00F3393F" w:rsidRDefault="00985E43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 xml:space="preserve">Zgodność ze standardem </w:t>
      </w:r>
      <w:proofErr w:type="spellStart"/>
      <w:r w:rsidRPr="00F3393F">
        <w:rPr>
          <w:rFonts w:ascii="Lato" w:hAnsi="Lato"/>
          <w:sz w:val="20"/>
          <w:szCs w:val="20"/>
        </w:rPr>
        <w:t>Vesa</w:t>
      </w:r>
      <w:proofErr w:type="spellEnd"/>
    </w:p>
    <w:p w14:paraId="4C63D15B" w14:textId="77777777" w:rsidR="00985E43" w:rsidRPr="00F3393F" w:rsidRDefault="00985E43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Wysokość: 100 mm</w:t>
      </w:r>
    </w:p>
    <w:p w14:paraId="2C636E65" w14:textId="77777777" w:rsidR="00985E43" w:rsidRPr="00F3393F" w:rsidRDefault="00985E43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Szerokość: 236 mm</w:t>
      </w:r>
    </w:p>
    <w:p w14:paraId="7D8EE677" w14:textId="77777777" w:rsidR="00985E43" w:rsidRPr="00F3393F" w:rsidRDefault="00985E43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Głębokość: 84 mm</w:t>
      </w:r>
    </w:p>
    <w:p w14:paraId="05C3BF59" w14:textId="77777777" w:rsidR="00985E43" w:rsidRPr="00985E43" w:rsidRDefault="00985E43" w:rsidP="00D17933">
      <w:pPr>
        <w:spacing w:line="252" w:lineRule="auto"/>
        <w:rPr>
          <w:rFonts w:ascii="Aptos" w:hAnsi="Aptos"/>
        </w:rPr>
      </w:pPr>
    </w:p>
    <w:p w14:paraId="490547A4" w14:textId="345197FB" w:rsidR="005031E0" w:rsidRPr="00F3393F" w:rsidRDefault="005031E0" w:rsidP="00055FD4">
      <w:pPr>
        <w:pStyle w:val="Akapitzlist"/>
        <w:numPr>
          <w:ilvl w:val="0"/>
          <w:numId w:val="25"/>
        </w:numPr>
        <w:spacing w:line="252" w:lineRule="auto"/>
        <w:rPr>
          <w:rFonts w:ascii="Lato" w:hAnsi="Lato"/>
        </w:rPr>
      </w:pPr>
      <w:r w:rsidRPr="00F3393F">
        <w:rPr>
          <w:rFonts w:ascii="Lato" w:hAnsi="Lato"/>
        </w:rPr>
        <w:t>Uchwyt  do panelu</w:t>
      </w:r>
    </w:p>
    <w:p w14:paraId="14780013" w14:textId="77777777" w:rsidR="005031E0" w:rsidRPr="00985E43" w:rsidRDefault="005031E0" w:rsidP="005031E0">
      <w:pPr>
        <w:pStyle w:val="Akapitzlist"/>
        <w:spacing w:line="252" w:lineRule="auto"/>
        <w:rPr>
          <w:rFonts w:ascii="Aptos" w:hAnsi="Aptos"/>
        </w:rPr>
      </w:pPr>
    </w:p>
    <w:p w14:paraId="70D181CB" w14:textId="6D12A081" w:rsidR="005031E0" w:rsidRPr="00F3393F" w:rsidRDefault="005031E0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Obrotowy</w:t>
      </w:r>
    </w:p>
    <w:p w14:paraId="279E06AB" w14:textId="54C6112B" w:rsidR="005031E0" w:rsidRPr="00F3393F" w:rsidRDefault="005031E0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Posiada system poradzenia okablowania na kontrolery</w:t>
      </w:r>
    </w:p>
    <w:p w14:paraId="68A3DB51" w14:textId="30DE47BC" w:rsidR="005031E0" w:rsidRPr="00F3393F" w:rsidRDefault="005031E0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Grubość blatu: 20-50 mm</w:t>
      </w:r>
    </w:p>
    <w:p w14:paraId="3495EE69" w14:textId="6F81C8D9" w:rsidR="005031E0" w:rsidRPr="00F3393F" w:rsidRDefault="005031E0" w:rsidP="00F3393F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F3393F">
        <w:rPr>
          <w:rFonts w:ascii="Lato" w:hAnsi="Lato"/>
          <w:sz w:val="20"/>
          <w:szCs w:val="20"/>
        </w:rPr>
        <w:t>Średnica przelotki: 51-89 mm</w:t>
      </w:r>
    </w:p>
    <w:p w14:paraId="4F70E035" w14:textId="77777777" w:rsidR="00496B1B" w:rsidRPr="00985E43" w:rsidRDefault="00496B1B" w:rsidP="00496B1B">
      <w:pPr>
        <w:pStyle w:val="Akapitzlist"/>
        <w:spacing w:line="252" w:lineRule="auto"/>
        <w:rPr>
          <w:rFonts w:ascii="Aptos" w:hAnsi="Aptos"/>
        </w:rPr>
      </w:pPr>
    </w:p>
    <w:p w14:paraId="7FF7DBF4" w14:textId="3F7D18F6" w:rsidR="005031E0" w:rsidRPr="00F3393F" w:rsidRDefault="00847990" w:rsidP="00055FD4">
      <w:pPr>
        <w:pStyle w:val="Akapitzlist"/>
        <w:numPr>
          <w:ilvl w:val="0"/>
          <w:numId w:val="25"/>
        </w:numPr>
        <w:spacing w:line="252" w:lineRule="auto"/>
        <w:rPr>
          <w:rFonts w:ascii="Lato" w:hAnsi="Lato"/>
        </w:rPr>
      </w:pPr>
      <w:r w:rsidRPr="00F3393F">
        <w:rPr>
          <w:rFonts w:ascii="Lato" w:hAnsi="Lato"/>
        </w:rPr>
        <w:t>System bezprzewodowej prezentacji:</w:t>
      </w:r>
    </w:p>
    <w:p w14:paraId="6A202047" w14:textId="26A6E3AD" w:rsidR="00055FD4" w:rsidRPr="00AF1D3A" w:rsidRDefault="00055FD4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W zestawie hub i 2 przyciski</w:t>
      </w:r>
    </w:p>
    <w:p w14:paraId="6D833874" w14:textId="22521C5E" w:rsidR="00055FD4" w:rsidRPr="00AF1D3A" w:rsidRDefault="00055FD4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W zestawie dedykowany kubek na przyciski tego samego producenta</w:t>
      </w:r>
    </w:p>
    <w:p w14:paraId="5E19B339" w14:textId="63020AFC" w:rsidR="00055FD4" w:rsidRPr="00AF1D3A" w:rsidRDefault="00055FD4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Aplikacja producenta pozwalająca na przeprowadzanie bezprzewodowej prezentacji</w:t>
      </w:r>
    </w:p>
    <w:p w14:paraId="1AFD7FEE" w14:textId="36916A91" w:rsidR="00055FD4" w:rsidRPr="00AF1D3A" w:rsidRDefault="00055FD4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Złącza wbudowane: min. 1x HDMI out, 1x HDMI in, 1x USB 3.0 typ A , 1 x USB-C, 1x Ethernet</w:t>
      </w:r>
    </w:p>
    <w:p w14:paraId="0A21885C" w14:textId="5E5682D1" w:rsidR="00055FD4" w:rsidRPr="00AF1D3A" w:rsidRDefault="00055FD4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 xml:space="preserve">Obsługa systemów operacyjnych: </w:t>
      </w:r>
    </w:p>
    <w:p w14:paraId="4378DC0E" w14:textId="77777777" w:rsidR="00055FD4" w:rsidRPr="00AF1D3A" w:rsidRDefault="00055FD4" w:rsidP="00AF1D3A">
      <w:pPr>
        <w:pStyle w:val="Akapitzlist"/>
        <w:numPr>
          <w:ilvl w:val="1"/>
          <w:numId w:val="16"/>
        </w:numPr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Windows 10 i wyższe</w:t>
      </w:r>
    </w:p>
    <w:p w14:paraId="0E9EEC7E" w14:textId="77777777" w:rsidR="00055FD4" w:rsidRPr="00AF1D3A" w:rsidRDefault="00055FD4" w:rsidP="00AF1D3A">
      <w:pPr>
        <w:pStyle w:val="Akapitzlist"/>
        <w:numPr>
          <w:ilvl w:val="1"/>
          <w:numId w:val="16"/>
        </w:numPr>
        <w:rPr>
          <w:rFonts w:ascii="Lato" w:hAnsi="Lato"/>
          <w:sz w:val="20"/>
          <w:szCs w:val="20"/>
        </w:rPr>
      </w:pPr>
      <w:proofErr w:type="spellStart"/>
      <w:r w:rsidRPr="00AF1D3A">
        <w:rPr>
          <w:rFonts w:ascii="Lato" w:hAnsi="Lato"/>
          <w:sz w:val="20"/>
          <w:szCs w:val="20"/>
        </w:rPr>
        <w:t>macOS</w:t>
      </w:r>
      <w:proofErr w:type="spellEnd"/>
      <w:r w:rsidRPr="00AF1D3A">
        <w:rPr>
          <w:rFonts w:ascii="Lato" w:hAnsi="Lato"/>
          <w:sz w:val="20"/>
          <w:szCs w:val="20"/>
        </w:rPr>
        <w:t xml:space="preserve"> 11 i wyższe</w:t>
      </w:r>
    </w:p>
    <w:p w14:paraId="01E3445E" w14:textId="77777777" w:rsidR="00055FD4" w:rsidRPr="00AF1D3A" w:rsidRDefault="00055FD4" w:rsidP="00AF1D3A">
      <w:pPr>
        <w:pStyle w:val="Akapitzlist"/>
        <w:numPr>
          <w:ilvl w:val="1"/>
          <w:numId w:val="16"/>
        </w:numPr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Android v9 i wyższe</w:t>
      </w:r>
    </w:p>
    <w:p w14:paraId="06C26C2B" w14:textId="77777777" w:rsidR="00055FD4" w:rsidRPr="00AF1D3A" w:rsidRDefault="00055FD4" w:rsidP="00AF1D3A">
      <w:pPr>
        <w:pStyle w:val="Akapitzlist"/>
        <w:numPr>
          <w:ilvl w:val="1"/>
          <w:numId w:val="16"/>
        </w:numPr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iOS 12 i wyższe</w:t>
      </w:r>
    </w:p>
    <w:p w14:paraId="6BBC72EE" w14:textId="77777777" w:rsidR="00055FD4" w:rsidRPr="00AF1D3A" w:rsidRDefault="00055FD4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 xml:space="preserve">Protokół natywny: </w:t>
      </w:r>
      <w:proofErr w:type="spellStart"/>
      <w:r w:rsidRPr="00AF1D3A">
        <w:rPr>
          <w:rFonts w:ascii="Lato" w:hAnsi="Lato"/>
          <w:sz w:val="20"/>
          <w:szCs w:val="20"/>
        </w:rPr>
        <w:t>Airplay</w:t>
      </w:r>
      <w:proofErr w:type="spellEnd"/>
      <w:r w:rsidRPr="00AF1D3A">
        <w:rPr>
          <w:rFonts w:ascii="Lato" w:hAnsi="Lato"/>
          <w:sz w:val="20"/>
          <w:szCs w:val="20"/>
        </w:rPr>
        <w:t xml:space="preserve">, </w:t>
      </w:r>
      <w:proofErr w:type="spellStart"/>
      <w:r w:rsidRPr="00AF1D3A">
        <w:rPr>
          <w:rFonts w:ascii="Lato" w:hAnsi="Lato"/>
          <w:sz w:val="20"/>
          <w:szCs w:val="20"/>
        </w:rPr>
        <w:t>Googe</w:t>
      </w:r>
      <w:proofErr w:type="spellEnd"/>
      <w:r w:rsidRPr="00AF1D3A">
        <w:rPr>
          <w:rFonts w:ascii="Lato" w:hAnsi="Lato"/>
          <w:sz w:val="20"/>
          <w:szCs w:val="20"/>
        </w:rPr>
        <w:t xml:space="preserve"> </w:t>
      </w:r>
      <w:proofErr w:type="spellStart"/>
      <w:r w:rsidRPr="00AF1D3A">
        <w:rPr>
          <w:rFonts w:ascii="Lato" w:hAnsi="Lato"/>
          <w:sz w:val="20"/>
          <w:szCs w:val="20"/>
        </w:rPr>
        <w:t>Cast</w:t>
      </w:r>
      <w:proofErr w:type="spellEnd"/>
      <w:r w:rsidRPr="00AF1D3A">
        <w:rPr>
          <w:rFonts w:ascii="Lato" w:hAnsi="Lato"/>
          <w:sz w:val="20"/>
          <w:szCs w:val="20"/>
        </w:rPr>
        <w:t xml:space="preserve">, </w:t>
      </w:r>
      <w:proofErr w:type="spellStart"/>
      <w:r w:rsidRPr="00AF1D3A">
        <w:rPr>
          <w:rFonts w:ascii="Lato" w:hAnsi="Lato"/>
          <w:sz w:val="20"/>
          <w:szCs w:val="20"/>
        </w:rPr>
        <w:t>Miracast</w:t>
      </w:r>
      <w:proofErr w:type="spellEnd"/>
    </w:p>
    <w:p w14:paraId="379205F8" w14:textId="77777777" w:rsidR="00055FD4" w:rsidRPr="00AF1D3A" w:rsidRDefault="00055FD4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Maksymalna liczba źródeł jednocześnie na ekranie: 2</w:t>
      </w:r>
    </w:p>
    <w:p w14:paraId="77FBCCD6" w14:textId="7B7A2873" w:rsidR="00055FD4" w:rsidRPr="00AF1D3A" w:rsidRDefault="00055FD4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 xml:space="preserve">Rozdzielczość wyjściowa: min. 4K UHD (3840x2160) @ 30 </w:t>
      </w:r>
      <w:proofErr w:type="spellStart"/>
      <w:r w:rsidRPr="00AF1D3A">
        <w:rPr>
          <w:rFonts w:ascii="Lato" w:hAnsi="Lato"/>
          <w:sz w:val="20"/>
          <w:szCs w:val="20"/>
        </w:rPr>
        <w:t>Hz</w:t>
      </w:r>
      <w:proofErr w:type="spellEnd"/>
    </w:p>
    <w:p w14:paraId="11EE3477" w14:textId="6E107287" w:rsidR="00055FD4" w:rsidRPr="00AF1D3A" w:rsidRDefault="00055FD4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Protokół transmisji bezprzewodowej: IEEE 802.11 a/g/n/</w:t>
      </w:r>
      <w:proofErr w:type="spellStart"/>
      <w:r w:rsidRPr="00AF1D3A">
        <w:rPr>
          <w:rFonts w:ascii="Lato" w:hAnsi="Lato"/>
          <w:sz w:val="20"/>
          <w:szCs w:val="20"/>
        </w:rPr>
        <w:t>ac</w:t>
      </w:r>
      <w:proofErr w:type="spellEnd"/>
      <w:r w:rsidRPr="00AF1D3A">
        <w:rPr>
          <w:rFonts w:ascii="Lato" w:hAnsi="Lato"/>
          <w:sz w:val="20"/>
          <w:szCs w:val="20"/>
        </w:rPr>
        <w:t xml:space="preserve"> oraz IEEE 802.15.1</w:t>
      </w:r>
    </w:p>
    <w:p w14:paraId="7A5F837B" w14:textId="02518FD0" w:rsidR="00055FD4" w:rsidRPr="00AF1D3A" w:rsidRDefault="00055FD4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Protokół uwierzytelniania WPA2-PSK w trybie autonomicznym, WPA2-PSK lub IEEE 802.1X za pomocą przycisku w trybie integracji sieciowej</w:t>
      </w:r>
    </w:p>
    <w:p w14:paraId="3D44061C" w14:textId="35F9C3B7" w:rsidR="00055FD4" w:rsidRPr="00AF1D3A" w:rsidRDefault="00055FD4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 xml:space="preserve">Zasięg: min. do 30m między przyciskiem, a </w:t>
      </w:r>
      <w:proofErr w:type="spellStart"/>
      <w:r w:rsidRPr="00AF1D3A">
        <w:rPr>
          <w:rFonts w:ascii="Lato" w:hAnsi="Lato"/>
          <w:sz w:val="20"/>
          <w:szCs w:val="20"/>
        </w:rPr>
        <w:t>hubem</w:t>
      </w:r>
      <w:proofErr w:type="spellEnd"/>
    </w:p>
    <w:p w14:paraId="75AB46E5" w14:textId="33B740EA" w:rsidR="00055FD4" w:rsidRPr="00AF1D3A" w:rsidRDefault="00055FD4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Połączenie sieciowe: LAN, WI-FI</w:t>
      </w:r>
    </w:p>
    <w:p w14:paraId="46CBC084" w14:textId="3B44F198" w:rsidR="00055FD4" w:rsidRPr="00AF1D3A" w:rsidRDefault="00055FD4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Pasmo częstotliwości: 2,4 GHz i 5 GHz</w:t>
      </w:r>
    </w:p>
    <w:p w14:paraId="11A57594" w14:textId="7DF7D280" w:rsidR="00055FD4" w:rsidRPr="00AF1D3A" w:rsidRDefault="00055FD4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Obsługa podwójnego ekranu</w:t>
      </w:r>
    </w:p>
    <w:p w14:paraId="139C5847" w14:textId="77777777" w:rsidR="00055FD4" w:rsidRPr="00AF1D3A" w:rsidRDefault="00055FD4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Automatyczne przełączanie pomiędzy wideokonferencją sprzętową w Sali (w Sali istniejący kodek), a wideokonferencją realizowaną za pomocą komputera przyniesionego przez użytkownika</w:t>
      </w:r>
    </w:p>
    <w:p w14:paraId="6FF36765" w14:textId="45144820" w:rsidR="00055FD4" w:rsidRPr="00AF1D3A" w:rsidRDefault="00055FD4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lastRenderedPageBreak/>
        <w:t xml:space="preserve">Port USB-C obsługujący </w:t>
      </w:r>
      <w:proofErr w:type="spellStart"/>
      <w:r w:rsidRPr="00AF1D3A">
        <w:rPr>
          <w:rFonts w:ascii="Lato" w:hAnsi="Lato"/>
          <w:sz w:val="20"/>
          <w:szCs w:val="20"/>
        </w:rPr>
        <w:t>DisplayPort</w:t>
      </w:r>
      <w:proofErr w:type="spellEnd"/>
      <w:r w:rsidRPr="00AF1D3A">
        <w:rPr>
          <w:rFonts w:ascii="Lato" w:hAnsi="Lato"/>
          <w:sz w:val="20"/>
          <w:szCs w:val="20"/>
        </w:rPr>
        <w:t xml:space="preserve"> 1.2</w:t>
      </w:r>
    </w:p>
    <w:p w14:paraId="67D27218" w14:textId="7C7C0703" w:rsidR="00055FD4" w:rsidRPr="00AF1D3A" w:rsidRDefault="00055FD4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Możliwość zasilania huba poprzez port USB-C o mocy co najmniej 65W</w:t>
      </w:r>
    </w:p>
    <w:p w14:paraId="2EEDA649" w14:textId="7500FBEB" w:rsidR="00847990" w:rsidRPr="00AF1D3A" w:rsidRDefault="00055FD4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Możliwość podłączenia huba za pomocą jednego kabla USB-C do wyświetlacza w celu uzyskania obrazu i zasilania</w:t>
      </w:r>
    </w:p>
    <w:p w14:paraId="02A0C8A8" w14:textId="77777777" w:rsidR="00055FD4" w:rsidRPr="00AF1D3A" w:rsidRDefault="00055FD4" w:rsidP="00AF1D3A">
      <w:pPr>
        <w:pStyle w:val="Akapitzlist"/>
        <w:spacing w:line="252" w:lineRule="auto"/>
        <w:ind w:left="1068"/>
        <w:rPr>
          <w:rFonts w:ascii="Lato" w:hAnsi="Lato"/>
          <w:sz w:val="20"/>
          <w:szCs w:val="20"/>
        </w:rPr>
      </w:pPr>
    </w:p>
    <w:p w14:paraId="1525185E" w14:textId="278FE240" w:rsidR="00847990" w:rsidRPr="00AF1D3A" w:rsidRDefault="00847990" w:rsidP="00055FD4">
      <w:pPr>
        <w:pStyle w:val="Akapitzlist"/>
        <w:numPr>
          <w:ilvl w:val="0"/>
          <w:numId w:val="25"/>
        </w:numPr>
        <w:spacing w:after="0" w:line="252" w:lineRule="auto"/>
        <w:rPr>
          <w:rFonts w:ascii="Lato" w:hAnsi="Lato"/>
        </w:rPr>
      </w:pPr>
      <w:r w:rsidRPr="00AF1D3A">
        <w:rPr>
          <w:rFonts w:ascii="Lato" w:hAnsi="Lato"/>
        </w:rPr>
        <w:t>Stacja dokująca:</w:t>
      </w:r>
    </w:p>
    <w:p w14:paraId="0E4DA96D" w14:textId="77777777" w:rsidR="00847990" w:rsidRPr="00985E43" w:rsidRDefault="00847990" w:rsidP="00847990">
      <w:pPr>
        <w:pStyle w:val="Akapitzlist"/>
        <w:spacing w:after="0" w:line="252" w:lineRule="auto"/>
        <w:rPr>
          <w:rFonts w:ascii="Aptos" w:hAnsi="Aptos"/>
        </w:rPr>
      </w:pPr>
    </w:p>
    <w:p w14:paraId="2FDF24E6" w14:textId="77777777" w:rsidR="00985E43" w:rsidRPr="00AF1D3A" w:rsidRDefault="00985E43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Kompatybilność: Uniwersalny</w:t>
      </w:r>
    </w:p>
    <w:p w14:paraId="1E975F8D" w14:textId="77777777" w:rsidR="00985E43" w:rsidRPr="00AF1D3A" w:rsidRDefault="00985E43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Interfejs: USB-C</w:t>
      </w:r>
    </w:p>
    <w:p w14:paraId="30396F74" w14:textId="77777777" w:rsidR="00985E43" w:rsidRPr="00AF1D3A" w:rsidRDefault="00985E43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Rodzaje wejść / wyjść:</w:t>
      </w:r>
    </w:p>
    <w:p w14:paraId="267576B4" w14:textId="77777777" w:rsidR="00985E43" w:rsidRPr="00AF1D3A" w:rsidRDefault="00985E43" w:rsidP="00985E43">
      <w:pPr>
        <w:pStyle w:val="Akapitzlist"/>
        <w:numPr>
          <w:ilvl w:val="1"/>
          <w:numId w:val="16"/>
        </w:numPr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USB 3.0 - 3 szt.</w:t>
      </w:r>
    </w:p>
    <w:p w14:paraId="0357AEC3" w14:textId="77777777" w:rsidR="00985E43" w:rsidRPr="00AF1D3A" w:rsidRDefault="00985E43" w:rsidP="00985E43">
      <w:pPr>
        <w:pStyle w:val="Akapitzlist"/>
        <w:numPr>
          <w:ilvl w:val="1"/>
          <w:numId w:val="16"/>
        </w:numPr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USB 3.0 Typ C - 1 szt.</w:t>
      </w:r>
    </w:p>
    <w:p w14:paraId="55D81A5F" w14:textId="77777777" w:rsidR="00985E43" w:rsidRPr="00AF1D3A" w:rsidRDefault="00985E43" w:rsidP="00985E43">
      <w:pPr>
        <w:pStyle w:val="Akapitzlist"/>
        <w:numPr>
          <w:ilvl w:val="1"/>
          <w:numId w:val="16"/>
        </w:numPr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USB 3.0 Typ C (zasilanie) - 1 szt.</w:t>
      </w:r>
    </w:p>
    <w:p w14:paraId="5E789CCE" w14:textId="77777777" w:rsidR="00985E43" w:rsidRPr="00AF1D3A" w:rsidRDefault="00985E43" w:rsidP="00985E43">
      <w:pPr>
        <w:pStyle w:val="Akapitzlist"/>
        <w:numPr>
          <w:ilvl w:val="1"/>
          <w:numId w:val="16"/>
        </w:numPr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HDMI - 1 szt.</w:t>
      </w:r>
    </w:p>
    <w:p w14:paraId="5424730F" w14:textId="77777777" w:rsidR="00985E43" w:rsidRPr="00AF1D3A" w:rsidRDefault="00985E43" w:rsidP="00985E43">
      <w:pPr>
        <w:pStyle w:val="Akapitzlist"/>
        <w:numPr>
          <w:ilvl w:val="1"/>
          <w:numId w:val="16"/>
        </w:numPr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RJ-45 (LAN) - 1 szt.</w:t>
      </w:r>
    </w:p>
    <w:p w14:paraId="155EF9B1" w14:textId="77777777" w:rsidR="00985E43" w:rsidRPr="00AF1D3A" w:rsidRDefault="00985E43" w:rsidP="00985E43">
      <w:pPr>
        <w:pStyle w:val="Akapitzlist"/>
        <w:numPr>
          <w:ilvl w:val="1"/>
          <w:numId w:val="16"/>
        </w:numPr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Czytnik kart pamięci SD - 1 szt.</w:t>
      </w:r>
    </w:p>
    <w:p w14:paraId="779DBCB6" w14:textId="77777777" w:rsidR="00985E43" w:rsidRPr="00AF1D3A" w:rsidRDefault="00985E43" w:rsidP="00985E43">
      <w:pPr>
        <w:pStyle w:val="Akapitzlist"/>
        <w:numPr>
          <w:ilvl w:val="1"/>
          <w:numId w:val="16"/>
        </w:numPr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Czytnik kart pamięci Micro SD - 1 szt.</w:t>
      </w:r>
    </w:p>
    <w:p w14:paraId="795D81E8" w14:textId="77777777" w:rsidR="00985E43" w:rsidRPr="00AF1D3A" w:rsidRDefault="00985E43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Zasilanie: USB</w:t>
      </w:r>
    </w:p>
    <w:p w14:paraId="134DA1C9" w14:textId="77777777" w:rsidR="00985E43" w:rsidRPr="00AF1D3A" w:rsidRDefault="00985E43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Dodatkowe informacje: Plug &amp; Play, Aluminiowa obudowa</w:t>
      </w:r>
    </w:p>
    <w:p w14:paraId="24446347" w14:textId="77777777" w:rsidR="00985E43" w:rsidRPr="00AF1D3A" w:rsidRDefault="00985E43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>Waga: maksimum 135 g</w:t>
      </w:r>
    </w:p>
    <w:p w14:paraId="6EA16AAA" w14:textId="77777777" w:rsidR="00985E43" w:rsidRPr="00AF1D3A" w:rsidRDefault="00985E43" w:rsidP="00AF1D3A">
      <w:pPr>
        <w:pStyle w:val="Akapitzlist"/>
        <w:numPr>
          <w:ilvl w:val="0"/>
          <w:numId w:val="17"/>
        </w:numPr>
        <w:spacing w:line="252" w:lineRule="auto"/>
        <w:rPr>
          <w:rFonts w:ascii="Lato" w:hAnsi="Lato"/>
          <w:sz w:val="20"/>
          <w:szCs w:val="20"/>
        </w:rPr>
      </w:pPr>
      <w:r w:rsidRPr="00AF1D3A">
        <w:rPr>
          <w:rFonts w:ascii="Lato" w:hAnsi="Lato"/>
          <w:sz w:val="20"/>
          <w:szCs w:val="20"/>
        </w:rPr>
        <w:t xml:space="preserve">Dołączone akcesoria: Kabel USB typu C, zasilacz do stacji. </w:t>
      </w:r>
    </w:p>
    <w:p w14:paraId="0EF33A93" w14:textId="77777777" w:rsidR="00C050B4" w:rsidRPr="00E472D5" w:rsidRDefault="00C050B4" w:rsidP="00E472D5">
      <w:pPr>
        <w:spacing w:line="252" w:lineRule="auto"/>
        <w:rPr>
          <w:rFonts w:ascii="Aptos" w:hAnsi="Aptos"/>
        </w:rPr>
      </w:pPr>
    </w:p>
    <w:p w14:paraId="2797F2F6" w14:textId="06F09173" w:rsidR="00950CD9" w:rsidRPr="00E472D5" w:rsidRDefault="00950CD9" w:rsidP="00950CD9">
      <w:pPr>
        <w:pStyle w:val="Akapitzlist"/>
        <w:numPr>
          <w:ilvl w:val="0"/>
          <w:numId w:val="25"/>
        </w:numPr>
        <w:spacing w:after="0" w:line="252" w:lineRule="auto"/>
        <w:rPr>
          <w:rFonts w:ascii="Lato" w:hAnsi="Lato"/>
        </w:rPr>
      </w:pPr>
      <w:r w:rsidRPr="00E472D5">
        <w:rPr>
          <w:rFonts w:ascii="Lato" w:hAnsi="Lato"/>
        </w:rPr>
        <w:t>Monitor LCD:</w:t>
      </w:r>
    </w:p>
    <w:p w14:paraId="2408D3A8" w14:textId="77777777" w:rsidR="00950CD9" w:rsidRDefault="00950CD9" w:rsidP="00950CD9">
      <w:pPr>
        <w:spacing w:after="0" w:line="252" w:lineRule="auto"/>
        <w:rPr>
          <w:rFonts w:ascii="Aptos" w:hAnsi="Aptos"/>
        </w:rPr>
      </w:pP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6379"/>
      </w:tblGrid>
      <w:tr w:rsidR="00950CD9" w14:paraId="517DEB8D" w14:textId="77777777" w:rsidTr="00E015AC">
        <w:tc>
          <w:tcPr>
            <w:tcW w:w="3109" w:type="dxa"/>
          </w:tcPr>
          <w:p w14:paraId="7E2020D7" w14:textId="77777777" w:rsidR="00950CD9" w:rsidRPr="00E472D5" w:rsidRDefault="00950CD9" w:rsidP="00E015AC">
            <w:pPr>
              <w:pStyle w:val="TableParagraph"/>
              <w:spacing w:line="188" w:lineRule="exact"/>
              <w:ind w:left="0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Wielkość ekranu</w:t>
            </w:r>
          </w:p>
        </w:tc>
        <w:tc>
          <w:tcPr>
            <w:tcW w:w="6379" w:type="dxa"/>
          </w:tcPr>
          <w:p w14:paraId="3198E45F" w14:textId="4DB1A123" w:rsidR="00950CD9" w:rsidRPr="00E472D5" w:rsidRDefault="007F6BD6" w:rsidP="00E015AC">
            <w:pPr>
              <w:pStyle w:val="TableParagraph"/>
              <w:spacing w:line="188" w:lineRule="exact"/>
              <w:ind w:right="57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85</w:t>
            </w:r>
            <w:r w:rsidR="00950CD9" w:rsidRPr="00E472D5">
              <w:rPr>
                <w:rFonts w:ascii="Lato" w:hAnsi="Lato" w:cstheme="minorHAnsi"/>
                <w:sz w:val="20"/>
                <w:szCs w:val="20"/>
              </w:rPr>
              <w:t>”</w:t>
            </w:r>
          </w:p>
        </w:tc>
      </w:tr>
      <w:tr w:rsidR="00950CD9" w14:paraId="61AC229A" w14:textId="77777777" w:rsidTr="00E015AC">
        <w:tc>
          <w:tcPr>
            <w:tcW w:w="3109" w:type="dxa"/>
          </w:tcPr>
          <w:p w14:paraId="66C24E4C" w14:textId="77777777" w:rsidR="00950CD9" w:rsidRPr="00E472D5" w:rsidRDefault="00950CD9" w:rsidP="00E015AC">
            <w:pPr>
              <w:pStyle w:val="TableParagraph"/>
              <w:spacing w:line="186" w:lineRule="exact"/>
              <w:ind w:left="0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Rozdzielczość rzeczywista</w:t>
            </w:r>
          </w:p>
        </w:tc>
        <w:tc>
          <w:tcPr>
            <w:tcW w:w="6379" w:type="dxa"/>
          </w:tcPr>
          <w:p w14:paraId="47429DCA" w14:textId="77777777" w:rsidR="00950CD9" w:rsidRPr="00E472D5" w:rsidRDefault="00950CD9" w:rsidP="00E015AC">
            <w:pPr>
              <w:pStyle w:val="TableParagraph"/>
              <w:spacing w:line="186" w:lineRule="exact"/>
              <w:ind w:right="57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 xml:space="preserve">Min. 1920 x 1080 </w:t>
            </w:r>
            <w:proofErr w:type="spellStart"/>
            <w:r w:rsidRPr="00E472D5">
              <w:rPr>
                <w:rFonts w:ascii="Lato" w:hAnsi="Lato" w:cstheme="minorHAnsi"/>
                <w:sz w:val="20"/>
                <w:szCs w:val="20"/>
              </w:rPr>
              <w:t>px</w:t>
            </w:r>
            <w:proofErr w:type="spellEnd"/>
          </w:p>
        </w:tc>
      </w:tr>
      <w:tr w:rsidR="00950CD9" w14:paraId="19960D82" w14:textId="77777777" w:rsidTr="00E015AC">
        <w:tc>
          <w:tcPr>
            <w:tcW w:w="3109" w:type="dxa"/>
          </w:tcPr>
          <w:p w14:paraId="23B84E15" w14:textId="77777777" w:rsidR="00950CD9" w:rsidRPr="00E472D5" w:rsidRDefault="00950CD9" w:rsidP="00E015AC">
            <w:pPr>
              <w:pStyle w:val="TableParagraph"/>
              <w:spacing w:line="188" w:lineRule="exact"/>
              <w:ind w:left="0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Jasność</w:t>
            </w:r>
          </w:p>
        </w:tc>
        <w:tc>
          <w:tcPr>
            <w:tcW w:w="6379" w:type="dxa"/>
          </w:tcPr>
          <w:p w14:paraId="709830D3" w14:textId="77777777" w:rsidR="00950CD9" w:rsidRPr="00E472D5" w:rsidRDefault="00950CD9" w:rsidP="00E015AC">
            <w:pPr>
              <w:pStyle w:val="TableParagraph"/>
              <w:spacing w:line="188" w:lineRule="exact"/>
              <w:ind w:right="57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500 nit</w:t>
            </w:r>
          </w:p>
        </w:tc>
      </w:tr>
      <w:tr w:rsidR="00950CD9" w14:paraId="4720641E" w14:textId="77777777" w:rsidTr="00E015AC">
        <w:tc>
          <w:tcPr>
            <w:tcW w:w="3109" w:type="dxa"/>
          </w:tcPr>
          <w:p w14:paraId="2C90FBA2" w14:textId="77777777" w:rsidR="00950CD9" w:rsidRPr="00E472D5" w:rsidRDefault="00950CD9" w:rsidP="00E015AC">
            <w:pPr>
              <w:pStyle w:val="TableParagraph"/>
              <w:spacing w:line="186" w:lineRule="exact"/>
              <w:ind w:left="0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Czas reakcji matrycy</w:t>
            </w:r>
          </w:p>
        </w:tc>
        <w:tc>
          <w:tcPr>
            <w:tcW w:w="6379" w:type="dxa"/>
          </w:tcPr>
          <w:p w14:paraId="511253A9" w14:textId="77777777" w:rsidR="00950CD9" w:rsidRPr="00E472D5" w:rsidRDefault="00950CD9" w:rsidP="00E015AC">
            <w:pPr>
              <w:pStyle w:val="TableParagraph"/>
              <w:spacing w:line="186" w:lineRule="exact"/>
              <w:ind w:right="57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max 8 ms</w:t>
            </w:r>
          </w:p>
        </w:tc>
      </w:tr>
      <w:tr w:rsidR="00950CD9" w14:paraId="74442BC1" w14:textId="77777777" w:rsidTr="00E015AC">
        <w:tc>
          <w:tcPr>
            <w:tcW w:w="3109" w:type="dxa"/>
          </w:tcPr>
          <w:p w14:paraId="40ADB80D" w14:textId="77777777" w:rsidR="00950CD9" w:rsidRPr="00E472D5" w:rsidRDefault="00950CD9" w:rsidP="00E015AC">
            <w:pPr>
              <w:pStyle w:val="TableParagraph"/>
              <w:spacing w:before="1" w:line="187" w:lineRule="exact"/>
              <w:ind w:left="0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Częstotliwość odświeżania poziomego</w:t>
            </w:r>
          </w:p>
        </w:tc>
        <w:tc>
          <w:tcPr>
            <w:tcW w:w="6379" w:type="dxa"/>
          </w:tcPr>
          <w:p w14:paraId="637AACCD" w14:textId="77777777" w:rsidR="00950CD9" w:rsidRPr="00E472D5" w:rsidRDefault="00950CD9" w:rsidP="00E015AC">
            <w:pPr>
              <w:pStyle w:val="TableParagraph"/>
              <w:spacing w:before="1" w:line="187" w:lineRule="exact"/>
              <w:ind w:right="57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32-81 kHz</w:t>
            </w:r>
          </w:p>
        </w:tc>
      </w:tr>
      <w:tr w:rsidR="00950CD9" w14:paraId="62CA02CB" w14:textId="77777777" w:rsidTr="00E015AC">
        <w:tc>
          <w:tcPr>
            <w:tcW w:w="3109" w:type="dxa"/>
          </w:tcPr>
          <w:p w14:paraId="764F91E8" w14:textId="77777777" w:rsidR="00950CD9" w:rsidRPr="00E472D5" w:rsidRDefault="00950CD9" w:rsidP="00E015AC">
            <w:pPr>
              <w:pStyle w:val="TableParagraph"/>
              <w:spacing w:line="186" w:lineRule="exact"/>
              <w:ind w:left="0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Częstotliwość odświeżania pionowego</w:t>
            </w:r>
          </w:p>
        </w:tc>
        <w:tc>
          <w:tcPr>
            <w:tcW w:w="6379" w:type="dxa"/>
          </w:tcPr>
          <w:p w14:paraId="659D68CA" w14:textId="77777777" w:rsidR="00950CD9" w:rsidRPr="00E472D5" w:rsidRDefault="00950CD9" w:rsidP="00E015AC">
            <w:pPr>
              <w:pStyle w:val="TableParagraph"/>
              <w:spacing w:line="186" w:lineRule="exact"/>
              <w:ind w:right="57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 xml:space="preserve">56-75 </w:t>
            </w:r>
            <w:proofErr w:type="spellStart"/>
            <w:r w:rsidRPr="00E472D5">
              <w:rPr>
                <w:rFonts w:ascii="Lato" w:hAnsi="Lato" w:cstheme="minorHAnsi"/>
                <w:sz w:val="20"/>
                <w:szCs w:val="20"/>
              </w:rPr>
              <w:t>Hz</w:t>
            </w:r>
            <w:proofErr w:type="spellEnd"/>
          </w:p>
        </w:tc>
      </w:tr>
      <w:tr w:rsidR="00950CD9" w14:paraId="7E719267" w14:textId="77777777" w:rsidTr="00E015AC">
        <w:tc>
          <w:tcPr>
            <w:tcW w:w="3109" w:type="dxa"/>
          </w:tcPr>
          <w:p w14:paraId="7ADA17C9" w14:textId="77777777" w:rsidR="00950CD9" w:rsidRPr="00E472D5" w:rsidRDefault="00950CD9" w:rsidP="00E015AC">
            <w:pPr>
              <w:pStyle w:val="TableParagraph"/>
              <w:spacing w:line="188" w:lineRule="exact"/>
              <w:ind w:left="0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Kąty widzenia (pion/poziom)</w:t>
            </w:r>
          </w:p>
        </w:tc>
        <w:tc>
          <w:tcPr>
            <w:tcW w:w="6379" w:type="dxa"/>
          </w:tcPr>
          <w:p w14:paraId="1BCF6565" w14:textId="77777777" w:rsidR="00950CD9" w:rsidRPr="00E472D5" w:rsidRDefault="00950CD9" w:rsidP="00E015AC">
            <w:pPr>
              <w:pStyle w:val="TableParagraph"/>
              <w:spacing w:line="188" w:lineRule="exact"/>
              <w:ind w:right="57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178 /178 stopni</w:t>
            </w:r>
          </w:p>
        </w:tc>
      </w:tr>
      <w:tr w:rsidR="00950CD9" w14:paraId="5B2675DB" w14:textId="77777777" w:rsidTr="00E015AC">
        <w:tc>
          <w:tcPr>
            <w:tcW w:w="3109" w:type="dxa"/>
          </w:tcPr>
          <w:p w14:paraId="660A7AE4" w14:textId="77777777" w:rsidR="00950CD9" w:rsidRPr="00E472D5" w:rsidRDefault="00950CD9" w:rsidP="00E015AC">
            <w:pPr>
              <w:pStyle w:val="TableParagraph"/>
              <w:spacing w:line="186" w:lineRule="exact"/>
              <w:ind w:left="0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Wbudowane głośniki w monitorze</w:t>
            </w:r>
          </w:p>
        </w:tc>
        <w:tc>
          <w:tcPr>
            <w:tcW w:w="6379" w:type="dxa"/>
          </w:tcPr>
          <w:p w14:paraId="3B19783C" w14:textId="77777777" w:rsidR="00950CD9" w:rsidRPr="00E472D5" w:rsidRDefault="00950CD9" w:rsidP="00E015AC">
            <w:pPr>
              <w:pStyle w:val="TableParagraph"/>
              <w:spacing w:line="186" w:lineRule="exact"/>
              <w:ind w:right="57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TAK min. 2 x 10W</w:t>
            </w:r>
          </w:p>
        </w:tc>
      </w:tr>
      <w:tr w:rsidR="00950CD9" w14:paraId="5E3BC29D" w14:textId="77777777" w:rsidTr="00E015AC">
        <w:tc>
          <w:tcPr>
            <w:tcW w:w="3109" w:type="dxa"/>
          </w:tcPr>
          <w:p w14:paraId="6D842726" w14:textId="77777777" w:rsidR="00950CD9" w:rsidRPr="00E472D5" w:rsidRDefault="00950CD9" w:rsidP="00E015AC">
            <w:pPr>
              <w:pStyle w:val="TableParagraph"/>
              <w:spacing w:line="206" w:lineRule="exact"/>
              <w:ind w:left="0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Złącza</w:t>
            </w:r>
          </w:p>
        </w:tc>
        <w:tc>
          <w:tcPr>
            <w:tcW w:w="6379" w:type="dxa"/>
          </w:tcPr>
          <w:p w14:paraId="01DEDFC9" w14:textId="77777777" w:rsidR="00950CD9" w:rsidRPr="00E472D5" w:rsidRDefault="00950CD9" w:rsidP="00E015AC">
            <w:pPr>
              <w:pStyle w:val="TableParagraph"/>
              <w:ind w:right="57"/>
              <w:jc w:val="both"/>
              <w:rPr>
                <w:rFonts w:ascii="Lato" w:hAnsi="Lato" w:cstheme="minorHAnsi"/>
                <w:sz w:val="20"/>
                <w:szCs w:val="20"/>
              </w:rPr>
            </w:pPr>
            <w:proofErr w:type="spellStart"/>
            <w:r w:rsidRPr="00E472D5">
              <w:rPr>
                <w:rFonts w:ascii="Lato" w:hAnsi="Lato" w:cstheme="minorHAnsi"/>
                <w:sz w:val="20"/>
                <w:szCs w:val="20"/>
              </w:rPr>
              <w:t>DisplayPort</w:t>
            </w:r>
            <w:proofErr w:type="spellEnd"/>
            <w:r w:rsidRPr="00E472D5">
              <w:rPr>
                <w:rFonts w:ascii="Lato" w:hAnsi="Lato" w:cstheme="minorHAnsi"/>
                <w:sz w:val="20"/>
                <w:szCs w:val="20"/>
              </w:rPr>
              <w:t xml:space="preserve"> IN x2, </w:t>
            </w:r>
            <w:proofErr w:type="spellStart"/>
            <w:r w:rsidRPr="00E472D5">
              <w:rPr>
                <w:rFonts w:ascii="Lato" w:hAnsi="Lato" w:cstheme="minorHAnsi"/>
                <w:sz w:val="20"/>
                <w:szCs w:val="20"/>
              </w:rPr>
              <w:t>DisplayPort</w:t>
            </w:r>
            <w:proofErr w:type="spellEnd"/>
            <w:r w:rsidRPr="00E472D5">
              <w:rPr>
                <w:rFonts w:ascii="Lato" w:hAnsi="Lato" w:cstheme="minorHAnsi"/>
                <w:sz w:val="20"/>
                <w:szCs w:val="20"/>
              </w:rPr>
              <w:t xml:space="preserve"> OUT, HDMI x3, RS232, RJ45 x 2, USB, złącze pozwalające na wbudowanie odbiornika przesyłania obrazu cyfrowego po sieci LAN</w:t>
            </w:r>
          </w:p>
        </w:tc>
      </w:tr>
      <w:tr w:rsidR="00950CD9" w14:paraId="66923101" w14:textId="77777777" w:rsidTr="00E015AC">
        <w:tc>
          <w:tcPr>
            <w:tcW w:w="3109" w:type="dxa"/>
          </w:tcPr>
          <w:p w14:paraId="35A5DB67" w14:textId="77777777" w:rsidR="00950CD9" w:rsidRPr="00E472D5" w:rsidRDefault="00950CD9" w:rsidP="00E015AC">
            <w:pPr>
              <w:pStyle w:val="TableParagraph"/>
              <w:spacing w:before="59"/>
              <w:ind w:left="0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Funkcje specjalne</w:t>
            </w:r>
          </w:p>
        </w:tc>
        <w:tc>
          <w:tcPr>
            <w:tcW w:w="6379" w:type="dxa"/>
          </w:tcPr>
          <w:p w14:paraId="36DECB25" w14:textId="77777777" w:rsidR="00950CD9" w:rsidRPr="00E472D5" w:rsidRDefault="00950CD9" w:rsidP="00E015AC">
            <w:pPr>
              <w:pStyle w:val="TableParagraph"/>
              <w:ind w:right="57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 xml:space="preserve">Wbudowany czujnik temperatury. </w:t>
            </w:r>
          </w:p>
          <w:p w14:paraId="1C242448" w14:textId="77777777" w:rsidR="00950CD9" w:rsidRPr="00E472D5" w:rsidRDefault="00950CD9" w:rsidP="00E015AC">
            <w:pPr>
              <w:pStyle w:val="TableParagraph"/>
              <w:ind w:right="57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Wbudowany czujnik oświetlenia.</w:t>
            </w:r>
          </w:p>
          <w:p w14:paraId="3190AFD4" w14:textId="77777777" w:rsidR="00950CD9" w:rsidRPr="00E472D5" w:rsidRDefault="00950CD9" w:rsidP="00E015AC">
            <w:pPr>
              <w:pStyle w:val="TableParagraph"/>
              <w:ind w:right="57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 xml:space="preserve">System bezprzewodowej komunikacji serwisowej. </w:t>
            </w:r>
          </w:p>
          <w:p w14:paraId="16B63168" w14:textId="77777777" w:rsidR="00950CD9" w:rsidRPr="00E472D5" w:rsidRDefault="00950CD9" w:rsidP="00E015AC">
            <w:pPr>
              <w:pStyle w:val="TableParagraph"/>
              <w:ind w:right="57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Matowa matryca LCD.</w:t>
            </w:r>
          </w:p>
        </w:tc>
      </w:tr>
      <w:tr w:rsidR="00950CD9" w14:paraId="023D1348" w14:textId="77777777" w:rsidTr="00E015AC">
        <w:tc>
          <w:tcPr>
            <w:tcW w:w="3109" w:type="dxa"/>
          </w:tcPr>
          <w:p w14:paraId="116EE57B" w14:textId="77777777" w:rsidR="00950CD9" w:rsidRPr="00E472D5" w:rsidRDefault="00950CD9" w:rsidP="00E015AC">
            <w:pPr>
              <w:pStyle w:val="TableParagraph"/>
              <w:ind w:left="0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Wyposażenie</w:t>
            </w:r>
          </w:p>
        </w:tc>
        <w:tc>
          <w:tcPr>
            <w:tcW w:w="6379" w:type="dxa"/>
          </w:tcPr>
          <w:p w14:paraId="66666BA9" w14:textId="77777777" w:rsidR="00950CD9" w:rsidRPr="00E472D5" w:rsidRDefault="00950CD9" w:rsidP="00E015AC">
            <w:pPr>
              <w:pStyle w:val="TableParagraph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djustRightInd/>
              <w:ind w:right="57"/>
              <w:rPr>
                <w:rFonts w:ascii="Lato" w:hAnsi="Lato" w:cstheme="minorHAnsi"/>
                <w:sz w:val="20"/>
                <w:szCs w:val="20"/>
              </w:rPr>
            </w:pPr>
            <w:r w:rsidRPr="00E472D5">
              <w:rPr>
                <w:rFonts w:ascii="Lato" w:hAnsi="Lato" w:cstheme="minorHAnsi"/>
                <w:sz w:val="20"/>
                <w:szCs w:val="20"/>
              </w:rPr>
              <w:t>uchwyt ścienny w komplecie</w:t>
            </w:r>
          </w:p>
        </w:tc>
      </w:tr>
    </w:tbl>
    <w:p w14:paraId="070251D6" w14:textId="77777777" w:rsidR="00950CD9" w:rsidRPr="00950CD9" w:rsidRDefault="00950CD9" w:rsidP="00950CD9">
      <w:pPr>
        <w:spacing w:after="0" w:line="252" w:lineRule="auto"/>
        <w:rPr>
          <w:rFonts w:ascii="Aptos" w:hAnsi="Aptos"/>
        </w:rPr>
      </w:pPr>
    </w:p>
    <w:p w14:paraId="390E9000" w14:textId="77777777" w:rsidR="008115EA" w:rsidRDefault="008115EA"/>
    <w:p w14:paraId="740A3BE3" w14:textId="444C96DD" w:rsidR="00950CD9" w:rsidRPr="00E472D5" w:rsidRDefault="00950CD9" w:rsidP="00950CD9">
      <w:pPr>
        <w:pStyle w:val="Akapitzlist"/>
        <w:numPr>
          <w:ilvl w:val="0"/>
          <w:numId w:val="25"/>
        </w:numPr>
        <w:rPr>
          <w:rFonts w:ascii="Lato" w:hAnsi="Lato"/>
        </w:rPr>
      </w:pPr>
      <w:r w:rsidRPr="00E472D5">
        <w:rPr>
          <w:rFonts w:ascii="Lato" w:hAnsi="Lato"/>
        </w:rPr>
        <w:t>Pełny: montaż, okablowanie, akcesoria montażowe, programowanie, uruchomienie urządzeń, testy poprawności działania, szkolenie zapewnione przez wykonawcę</w:t>
      </w:r>
      <w:r w:rsidR="00E472D5">
        <w:rPr>
          <w:rFonts w:ascii="Lato" w:hAnsi="Lato"/>
        </w:rPr>
        <w:t xml:space="preserve"> oraz dokumentacja powykonawcza.</w:t>
      </w:r>
    </w:p>
    <w:sectPr w:rsidR="00950CD9" w:rsidRPr="00E47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714B9" w14:textId="77777777" w:rsidR="007A2222" w:rsidRDefault="007A2222" w:rsidP="00860B78">
      <w:pPr>
        <w:spacing w:after="0" w:line="240" w:lineRule="auto"/>
      </w:pPr>
      <w:r>
        <w:separator/>
      </w:r>
    </w:p>
  </w:endnote>
  <w:endnote w:type="continuationSeparator" w:id="0">
    <w:p w14:paraId="5EA33BBB" w14:textId="77777777" w:rsidR="007A2222" w:rsidRDefault="007A2222" w:rsidP="0086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F9227" w14:textId="77777777" w:rsidR="007A2222" w:rsidRDefault="007A2222" w:rsidP="00860B78">
      <w:pPr>
        <w:spacing w:after="0" w:line="240" w:lineRule="auto"/>
      </w:pPr>
      <w:r>
        <w:separator/>
      </w:r>
    </w:p>
  </w:footnote>
  <w:footnote w:type="continuationSeparator" w:id="0">
    <w:p w14:paraId="6022D513" w14:textId="77777777" w:rsidR="007A2222" w:rsidRDefault="007A2222" w:rsidP="00860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8AA"/>
    <w:multiLevelType w:val="hybridMultilevel"/>
    <w:tmpl w:val="BFB868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67F91"/>
    <w:multiLevelType w:val="hybridMultilevel"/>
    <w:tmpl w:val="4078A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24"/>
    <w:multiLevelType w:val="hybridMultilevel"/>
    <w:tmpl w:val="BEC058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D4D8C"/>
    <w:multiLevelType w:val="hybridMultilevel"/>
    <w:tmpl w:val="A8705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A2915"/>
    <w:multiLevelType w:val="hybridMultilevel"/>
    <w:tmpl w:val="79122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A25EA"/>
    <w:multiLevelType w:val="hybridMultilevel"/>
    <w:tmpl w:val="7F84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06768"/>
    <w:multiLevelType w:val="hybridMultilevel"/>
    <w:tmpl w:val="97308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B43BE"/>
    <w:multiLevelType w:val="multilevel"/>
    <w:tmpl w:val="26063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8CE20CB"/>
    <w:multiLevelType w:val="hybridMultilevel"/>
    <w:tmpl w:val="A0566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C5B72"/>
    <w:multiLevelType w:val="hybridMultilevel"/>
    <w:tmpl w:val="F0B8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47EBA"/>
    <w:multiLevelType w:val="hybridMultilevel"/>
    <w:tmpl w:val="D0F6EB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C96F24"/>
    <w:multiLevelType w:val="hybridMultilevel"/>
    <w:tmpl w:val="2D94D9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6A32965"/>
    <w:multiLevelType w:val="hybridMultilevel"/>
    <w:tmpl w:val="E1CCE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F6884"/>
    <w:multiLevelType w:val="hybridMultilevel"/>
    <w:tmpl w:val="98D48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35228"/>
    <w:multiLevelType w:val="hybridMultilevel"/>
    <w:tmpl w:val="3A1C9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CF828"/>
    <w:multiLevelType w:val="hybridMultilevel"/>
    <w:tmpl w:val="06FEADC0"/>
    <w:lvl w:ilvl="0" w:tplc="340E80C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608528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F6C26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38A49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16EB51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F774C11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A44BF7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224290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C562E75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48B122C"/>
    <w:multiLevelType w:val="multilevel"/>
    <w:tmpl w:val="8BC2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21D3E"/>
    <w:multiLevelType w:val="hybridMultilevel"/>
    <w:tmpl w:val="2F5433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B84C"/>
    <w:multiLevelType w:val="hybridMultilevel"/>
    <w:tmpl w:val="5D3AEB42"/>
    <w:lvl w:ilvl="0" w:tplc="E528E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805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A908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29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844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89C0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0A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2B9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9CEA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22737"/>
    <w:multiLevelType w:val="hybridMultilevel"/>
    <w:tmpl w:val="4670A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33C57"/>
    <w:multiLevelType w:val="multilevel"/>
    <w:tmpl w:val="8BC2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4C55C1"/>
    <w:multiLevelType w:val="hybridMultilevel"/>
    <w:tmpl w:val="3E6AF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4E166D"/>
    <w:multiLevelType w:val="hybridMultilevel"/>
    <w:tmpl w:val="88CEB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5518F"/>
    <w:multiLevelType w:val="hybridMultilevel"/>
    <w:tmpl w:val="3C48F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96EC9"/>
    <w:multiLevelType w:val="hybridMultilevel"/>
    <w:tmpl w:val="0E0070A2"/>
    <w:lvl w:ilvl="0" w:tplc="DD28057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A146CE"/>
    <w:multiLevelType w:val="multilevel"/>
    <w:tmpl w:val="A8903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8" w:hanging="38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484" w:hanging="108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540" w:hanging="144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num w:numId="1" w16cid:durableId="1177842134">
    <w:abstractNumId w:val="18"/>
  </w:num>
  <w:num w:numId="2" w16cid:durableId="1673991350">
    <w:abstractNumId w:val="12"/>
  </w:num>
  <w:num w:numId="3" w16cid:durableId="1187063931">
    <w:abstractNumId w:val="18"/>
  </w:num>
  <w:num w:numId="4" w16cid:durableId="980884370">
    <w:abstractNumId w:val="21"/>
  </w:num>
  <w:num w:numId="5" w16cid:durableId="751048183">
    <w:abstractNumId w:val="23"/>
  </w:num>
  <w:num w:numId="6" w16cid:durableId="1791587830">
    <w:abstractNumId w:val="11"/>
  </w:num>
  <w:num w:numId="7" w16cid:durableId="1639260537">
    <w:abstractNumId w:val="17"/>
  </w:num>
  <w:num w:numId="8" w16cid:durableId="255865627">
    <w:abstractNumId w:val="13"/>
  </w:num>
  <w:num w:numId="9" w16cid:durableId="631062422">
    <w:abstractNumId w:val="5"/>
  </w:num>
  <w:num w:numId="10" w16cid:durableId="1015766279">
    <w:abstractNumId w:val="4"/>
  </w:num>
  <w:num w:numId="11" w16cid:durableId="478887680">
    <w:abstractNumId w:val="8"/>
  </w:num>
  <w:num w:numId="12" w16cid:durableId="1516648012">
    <w:abstractNumId w:val="10"/>
  </w:num>
  <w:num w:numId="13" w16cid:durableId="1598127137">
    <w:abstractNumId w:val="14"/>
  </w:num>
  <w:num w:numId="14" w16cid:durableId="515538679">
    <w:abstractNumId w:val="9"/>
  </w:num>
  <w:num w:numId="15" w16cid:durableId="289014172">
    <w:abstractNumId w:val="19"/>
  </w:num>
  <w:num w:numId="16" w16cid:durableId="1523015164">
    <w:abstractNumId w:val="22"/>
  </w:num>
  <w:num w:numId="17" w16cid:durableId="1049576322">
    <w:abstractNumId w:val="15"/>
  </w:num>
  <w:num w:numId="18" w16cid:durableId="804394840">
    <w:abstractNumId w:val="18"/>
  </w:num>
  <w:num w:numId="19" w16cid:durableId="1902017327">
    <w:abstractNumId w:val="6"/>
  </w:num>
  <w:num w:numId="20" w16cid:durableId="429743036">
    <w:abstractNumId w:val="0"/>
  </w:num>
  <w:num w:numId="21" w16cid:durableId="1770543059">
    <w:abstractNumId w:val="1"/>
  </w:num>
  <w:num w:numId="22" w16cid:durableId="1864509388">
    <w:abstractNumId w:val="16"/>
  </w:num>
  <w:num w:numId="23" w16cid:durableId="910503968">
    <w:abstractNumId w:val="24"/>
  </w:num>
  <w:num w:numId="24" w16cid:durableId="352807104">
    <w:abstractNumId w:val="20"/>
  </w:num>
  <w:num w:numId="25" w16cid:durableId="478157790">
    <w:abstractNumId w:val="3"/>
  </w:num>
  <w:num w:numId="26" w16cid:durableId="59737409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7626141">
    <w:abstractNumId w:val="7"/>
  </w:num>
  <w:num w:numId="28" w16cid:durableId="751314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EA"/>
    <w:rsid w:val="000021A9"/>
    <w:rsid w:val="00044C9C"/>
    <w:rsid w:val="00055FD4"/>
    <w:rsid w:val="00057741"/>
    <w:rsid w:val="000A3B4D"/>
    <w:rsid w:val="0010172D"/>
    <w:rsid w:val="0023269C"/>
    <w:rsid w:val="00237437"/>
    <w:rsid w:val="00251433"/>
    <w:rsid w:val="00391B7A"/>
    <w:rsid w:val="00395D5F"/>
    <w:rsid w:val="00496B1B"/>
    <w:rsid w:val="004D116B"/>
    <w:rsid w:val="005031E0"/>
    <w:rsid w:val="005241F1"/>
    <w:rsid w:val="005C6003"/>
    <w:rsid w:val="0071000E"/>
    <w:rsid w:val="00722F2E"/>
    <w:rsid w:val="00733D10"/>
    <w:rsid w:val="007A2222"/>
    <w:rsid w:val="007F6BD6"/>
    <w:rsid w:val="0080620C"/>
    <w:rsid w:val="008115EA"/>
    <w:rsid w:val="00847990"/>
    <w:rsid w:val="00860B78"/>
    <w:rsid w:val="00935437"/>
    <w:rsid w:val="00950CD9"/>
    <w:rsid w:val="00985E43"/>
    <w:rsid w:val="009E3923"/>
    <w:rsid w:val="00A60181"/>
    <w:rsid w:val="00AA2C4F"/>
    <w:rsid w:val="00AF1D3A"/>
    <w:rsid w:val="00B07F09"/>
    <w:rsid w:val="00B3086F"/>
    <w:rsid w:val="00B50F93"/>
    <w:rsid w:val="00B550FA"/>
    <w:rsid w:val="00B749CE"/>
    <w:rsid w:val="00BB1862"/>
    <w:rsid w:val="00BF5F56"/>
    <w:rsid w:val="00C050B4"/>
    <w:rsid w:val="00CC6FB3"/>
    <w:rsid w:val="00CD70B3"/>
    <w:rsid w:val="00D17933"/>
    <w:rsid w:val="00D63907"/>
    <w:rsid w:val="00D85FA8"/>
    <w:rsid w:val="00D86A98"/>
    <w:rsid w:val="00E23F8A"/>
    <w:rsid w:val="00E36BB6"/>
    <w:rsid w:val="00E472D5"/>
    <w:rsid w:val="00F22B39"/>
    <w:rsid w:val="00F3393F"/>
    <w:rsid w:val="00F9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6C196"/>
  <w15:chartTrackingRefBased/>
  <w15:docId w15:val="{4FEA4C1D-4361-46DF-997E-716BBA0D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FD4"/>
  </w:style>
  <w:style w:type="paragraph" w:styleId="Nagwek1">
    <w:name w:val="heading 1"/>
    <w:basedOn w:val="Normalny"/>
    <w:next w:val="Normalny"/>
    <w:link w:val="Nagwek1Znak"/>
    <w:uiPriority w:val="9"/>
    <w:qFormat/>
    <w:rsid w:val="00811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1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1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1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1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1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1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1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1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11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15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15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15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15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15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5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1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1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1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1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1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15EA"/>
    <w:rPr>
      <w:i/>
      <w:iCs/>
      <w:color w:val="404040" w:themeColor="text1" w:themeTint="BF"/>
    </w:rPr>
  </w:style>
  <w:style w:type="paragraph" w:styleId="Akapitzlist">
    <w:name w:val="List Paragraph"/>
    <w:aliases w:val="Normal,Akapit z listą3,Akapit z listą31,Numerowanie,BulletC,Wyliczanie,Obiekt,Bullets,normalny tekst,List Paragraph1,Akapit z listą4,Akapit z listą11,Sl_Akapit z listą,Wypunktowanie,Nag 1,normalny,Kolorowa lista — akcent 11"/>
    <w:basedOn w:val="Normalny"/>
    <w:link w:val="AkapitzlistZnak"/>
    <w:uiPriority w:val="99"/>
    <w:qFormat/>
    <w:rsid w:val="008115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15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1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15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15E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ormal Znak,Akapit z listą3 Znak,Akapit z listą31 Znak,Numerowanie Znak,BulletC Znak,Wyliczanie Znak,Obiekt Znak,Bullets Znak,normalny tekst Znak,List Paragraph1 Znak,Akapit z listą4 Znak,Akapit z listą11 Znak,Sl_Akapit z listą Znak"/>
    <w:basedOn w:val="Domylnaczcionkaakapitu"/>
    <w:link w:val="Akapitzlist"/>
    <w:uiPriority w:val="34"/>
    <w:locked/>
    <w:rsid w:val="008115EA"/>
  </w:style>
  <w:style w:type="paragraph" w:customStyle="1" w:styleId="TableParagraph">
    <w:name w:val="Table Paragraph"/>
    <w:basedOn w:val="Normalny"/>
    <w:uiPriority w:val="1"/>
    <w:qFormat/>
    <w:rsid w:val="00950CD9"/>
    <w:pPr>
      <w:widowControl w:val="0"/>
      <w:autoSpaceDE w:val="0"/>
      <w:autoSpaceDN w:val="0"/>
      <w:adjustRightInd w:val="0"/>
      <w:spacing w:after="0" w:line="240" w:lineRule="auto"/>
      <w:ind w:left="64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6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78"/>
  </w:style>
  <w:style w:type="paragraph" w:styleId="Stopka">
    <w:name w:val="footer"/>
    <w:basedOn w:val="Normalny"/>
    <w:link w:val="StopkaZnak"/>
    <w:uiPriority w:val="99"/>
    <w:unhideWhenUsed/>
    <w:rsid w:val="0086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306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594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9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77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8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04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7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02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4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82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678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218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05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1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62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07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8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88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5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8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8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00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4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79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401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75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848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87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4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0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67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320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84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6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67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71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3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55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01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770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33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49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2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13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28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7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997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50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Włazowska Agnieszka</dc:creator>
  <cp:keywords/>
  <dc:description/>
  <cp:lastModifiedBy>Włazowska Agnieszka</cp:lastModifiedBy>
  <cp:revision>2</cp:revision>
  <dcterms:created xsi:type="dcterms:W3CDTF">2024-11-14T14:04:00Z</dcterms:created>
  <dcterms:modified xsi:type="dcterms:W3CDTF">2024-11-14T14:04:00Z</dcterms:modified>
</cp:coreProperties>
</file>