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569B145A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171298">
        <w:rPr>
          <w:rFonts w:asciiTheme="minorHAnsi" w:hAnsiTheme="minorHAnsi" w:cstheme="minorHAnsi"/>
          <w:color w:val="auto"/>
          <w14:ligatures w14:val="none"/>
        </w:rPr>
        <w:t>1</w:t>
      </w:r>
      <w:r w:rsidR="00A26D0A">
        <w:rPr>
          <w:rFonts w:asciiTheme="minorHAnsi" w:hAnsiTheme="minorHAnsi" w:cstheme="minorHAnsi"/>
          <w:color w:val="auto"/>
          <w14:ligatures w14:val="none"/>
        </w:rPr>
        <w:t>3</w:t>
      </w:r>
      <w:r w:rsidR="00171298">
        <w:rPr>
          <w:rFonts w:asciiTheme="minorHAnsi" w:hAnsiTheme="minorHAnsi" w:cstheme="minorHAnsi"/>
          <w:color w:val="auto"/>
          <w14:ligatures w14:val="none"/>
        </w:rPr>
        <w:t>.09.2023</w:t>
      </w:r>
      <w:r w:rsidRPr="007D467E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5885C31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 xml:space="preserve">nr KPOD.05.02-IW.06-001/23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283971D3" w14:textId="77777777" w:rsidR="001B4BA7" w:rsidRPr="007D467E" w:rsidRDefault="007448A6" w:rsidP="00F45A45">
      <w:pPr>
        <w:pStyle w:val="NormalnyWeb"/>
        <w:rPr>
          <w:rFonts w:asciiTheme="minorHAnsi" w:hAnsiTheme="minorHAnsi" w:cstheme="minorHAnsi"/>
        </w:rPr>
      </w:pPr>
      <w:r w:rsidRPr="007D467E">
        <w:rPr>
          <w:rFonts w:asciiTheme="minorHAnsi" w:hAnsiTheme="minorHAnsi" w:cstheme="minorHAnsi"/>
        </w:rPr>
        <w:t>Wprowadzone zmiany:</w:t>
      </w:r>
    </w:p>
    <w:p w14:paraId="41AA5354" w14:textId="6FC8E1A2" w:rsidR="007D467E" w:rsidRPr="00876F8C" w:rsidRDefault="001B4BA7" w:rsidP="00171298">
      <w:pPr>
        <w:pStyle w:val="Akapitzlist"/>
        <w:ind w:left="360"/>
        <w:rPr>
          <w:rFonts w:eastAsia="Times New Roman" w:cstheme="minorHAnsi"/>
          <w:sz w:val="24"/>
          <w:szCs w:val="24"/>
          <w:lang w:eastAsia="pl-PL"/>
          <w14:ligatures w14:val="standardContextual"/>
        </w:rPr>
      </w:pPr>
      <w:r w:rsidRPr="00876F8C">
        <w:rPr>
          <w:rFonts w:cstheme="minorHAnsi"/>
          <w:sz w:val="24"/>
          <w:szCs w:val="24"/>
        </w:rPr>
        <w:t>Regulamin wyboru</w:t>
      </w:r>
      <w:r w:rsidR="007D467E" w:rsidRPr="00876F8C">
        <w:rPr>
          <w:rFonts w:cstheme="minorHAnsi"/>
          <w:sz w:val="24"/>
          <w:szCs w:val="24"/>
        </w:rPr>
        <w:t>:</w:t>
      </w:r>
    </w:p>
    <w:p w14:paraId="7C7564E9" w14:textId="537AA5A2" w:rsidR="00171298" w:rsidRPr="00876F8C" w:rsidRDefault="007D467E" w:rsidP="00876F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876F8C">
        <w:rPr>
          <w:rFonts w:cstheme="minorHAnsi"/>
          <w:sz w:val="24"/>
          <w:szCs w:val="24"/>
        </w:rPr>
        <w:t xml:space="preserve">§ </w:t>
      </w:r>
      <w:r w:rsidR="00171298" w:rsidRPr="00876F8C">
        <w:rPr>
          <w:rFonts w:cstheme="minorHAnsi"/>
          <w:sz w:val="24"/>
          <w:szCs w:val="24"/>
        </w:rPr>
        <w:t>10</w:t>
      </w:r>
      <w:r w:rsidRPr="00876F8C">
        <w:rPr>
          <w:rFonts w:cstheme="minorHAnsi"/>
          <w:sz w:val="24"/>
          <w:szCs w:val="24"/>
        </w:rPr>
        <w:t xml:space="preserve"> ust. </w:t>
      </w:r>
      <w:r w:rsidR="00171298" w:rsidRPr="00876F8C">
        <w:rPr>
          <w:rFonts w:cstheme="minorHAnsi"/>
          <w:sz w:val="24"/>
          <w:szCs w:val="24"/>
        </w:rPr>
        <w:t>1 pkt 2 otrzymuje brzmienie: „</w:t>
      </w:r>
      <w:r w:rsidR="00171298" w:rsidRPr="00876F8C">
        <w:rPr>
          <w:rFonts w:eastAsia="Trebuchet MS" w:cstheme="minorHAnsi"/>
          <w:color w:val="000000" w:themeColor="text1"/>
          <w:sz w:val="24"/>
          <w:szCs w:val="24"/>
        </w:rPr>
        <w:t xml:space="preserve">2) na Ogólnopolskiej liście rankingowej - względem dostępnej alokacji w naborze, o której mowa w </w:t>
      </w:r>
      <w:r w:rsidR="00171298" w:rsidRPr="00876F8C">
        <w:rPr>
          <w:rFonts w:eastAsiaTheme="minorEastAsia"/>
          <w:color w:val="000000" w:themeColor="text1"/>
          <w:sz w:val="24"/>
          <w:szCs w:val="24"/>
        </w:rPr>
        <w:t>§ 3 ust. 5 (II stopień)</w:t>
      </w:r>
      <w:r w:rsidR="00171298" w:rsidRPr="00876F8C">
        <w:rPr>
          <w:rFonts w:eastAsia="Trebuchet MS" w:cstheme="minorHAnsi"/>
          <w:color w:val="000000" w:themeColor="text1"/>
          <w:sz w:val="24"/>
          <w:szCs w:val="24"/>
        </w:rPr>
        <w:t xml:space="preserve"> - z wyjątkiem sytuacji, gdy </w:t>
      </w:r>
      <w:r w:rsidR="00171298" w:rsidRPr="00876F8C">
        <w:rPr>
          <w:rFonts w:eastAsia="Trebuchet MS"/>
          <w:color w:val="000000" w:themeColor="text1"/>
          <w:sz w:val="24"/>
          <w:szCs w:val="24"/>
        </w:rPr>
        <w:t>wartość wniosków złożonych w ramach naboru nie przekracza kwoty alokacji wskazanej w</w:t>
      </w:r>
      <w:r w:rsidR="00171298" w:rsidRPr="00876F8C">
        <w:rPr>
          <w:sz w:val="24"/>
          <w:szCs w:val="24"/>
        </w:rPr>
        <w:t xml:space="preserve"> </w:t>
      </w:r>
      <w:r w:rsidR="00171298" w:rsidRPr="00876F8C">
        <w:rPr>
          <w:rFonts w:eastAsia="Trebuchet MS"/>
          <w:color w:val="000000" w:themeColor="text1"/>
          <w:sz w:val="24"/>
          <w:szCs w:val="24"/>
        </w:rPr>
        <w:t>§ 3 ust. 5.”;</w:t>
      </w:r>
    </w:p>
    <w:p w14:paraId="461789B5" w14:textId="4F560F61" w:rsidR="00263EAF" w:rsidRPr="00876F8C" w:rsidRDefault="00A52C67" w:rsidP="00263E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76F8C">
        <w:rPr>
          <w:rFonts w:cstheme="minorHAnsi"/>
          <w:sz w:val="24"/>
          <w:szCs w:val="24"/>
        </w:rPr>
        <w:t xml:space="preserve">§ </w:t>
      </w:r>
      <w:r w:rsidR="00171298" w:rsidRPr="00876F8C">
        <w:rPr>
          <w:rFonts w:cstheme="minorHAnsi"/>
          <w:sz w:val="24"/>
          <w:szCs w:val="24"/>
        </w:rPr>
        <w:t>10</w:t>
      </w:r>
      <w:r w:rsidRPr="00876F8C">
        <w:rPr>
          <w:rFonts w:cstheme="minorHAnsi"/>
          <w:sz w:val="24"/>
          <w:szCs w:val="24"/>
        </w:rPr>
        <w:t xml:space="preserve"> ust. </w:t>
      </w:r>
      <w:r w:rsidR="00171298" w:rsidRPr="00876F8C">
        <w:rPr>
          <w:rFonts w:cstheme="minorHAnsi"/>
          <w:sz w:val="24"/>
          <w:szCs w:val="24"/>
        </w:rPr>
        <w:t>2</w:t>
      </w:r>
      <w:r w:rsidR="00263EAF" w:rsidRPr="00876F8C">
        <w:rPr>
          <w:rFonts w:cstheme="minorHAnsi"/>
          <w:sz w:val="24"/>
          <w:szCs w:val="24"/>
        </w:rPr>
        <w:t xml:space="preserve"> pkt </w:t>
      </w:r>
      <w:r w:rsidR="00171298" w:rsidRPr="00876F8C">
        <w:rPr>
          <w:rFonts w:cstheme="minorHAnsi"/>
          <w:sz w:val="24"/>
          <w:szCs w:val="24"/>
        </w:rPr>
        <w:t>2</w:t>
      </w:r>
      <w:r w:rsidR="00263EAF" w:rsidRPr="00876F8C">
        <w:rPr>
          <w:rFonts w:cstheme="minorHAnsi"/>
          <w:sz w:val="24"/>
          <w:szCs w:val="24"/>
        </w:rPr>
        <w:t xml:space="preserve"> otrzymuje brzmienie: „</w:t>
      </w:r>
      <w:r w:rsidR="00171298" w:rsidRPr="00876F8C">
        <w:rPr>
          <w:rFonts w:cstheme="minorHAnsi"/>
          <w:sz w:val="24"/>
          <w:szCs w:val="24"/>
        </w:rPr>
        <w:t xml:space="preserve">2) </w:t>
      </w:r>
      <w:r w:rsidR="00171298" w:rsidRPr="00876F8C">
        <w:rPr>
          <w:rFonts w:eastAsia="Trebuchet MS"/>
          <w:color w:val="000000" w:themeColor="text1"/>
          <w:sz w:val="24"/>
          <w:szCs w:val="24"/>
        </w:rPr>
        <w:t xml:space="preserve">względem alokacji dostępnej w naborze, o której mowa w </w:t>
      </w:r>
      <w:r w:rsidR="00171298" w:rsidRPr="00876F8C">
        <w:rPr>
          <w:rFonts w:eastAsiaTheme="minorEastAsia"/>
          <w:color w:val="000000" w:themeColor="text1"/>
          <w:sz w:val="24"/>
          <w:szCs w:val="24"/>
        </w:rPr>
        <w:t xml:space="preserve">§ 3 ust. 5 </w:t>
      </w:r>
      <w:r w:rsidR="00171298" w:rsidRPr="00876F8C">
        <w:rPr>
          <w:rFonts w:eastAsia="Trebuchet MS"/>
          <w:color w:val="000000" w:themeColor="text1"/>
          <w:sz w:val="24"/>
          <w:szCs w:val="24"/>
        </w:rPr>
        <w:t>– polegająca na tym, że Wnioski, które uzyskały najwyższą liczbę punktów z danego Obszaru konkursowego zgodnie z pkt. 1 i zostały umieszczone na Ogólnopolskiej liście rankingowej są na niej porządkowane w kolejności od Wniosku, który uzyskał najwyższą liczbę punktów w kryterium merytorycznym nr 13 „Minimalizacja wkładu publicznego” do Wniosku, który uzyskał najniższą liczbę punktów za to kryterium, z wyjątkiem sytuacji o której mowa w ust. 11</w:t>
      </w:r>
      <w:r w:rsidR="00171298" w:rsidRPr="00876F8C">
        <w:rPr>
          <w:rFonts w:cstheme="minorHAnsi"/>
          <w:sz w:val="24"/>
          <w:szCs w:val="24"/>
        </w:rPr>
        <w:t>.”</w:t>
      </w:r>
      <w:r w:rsidR="00263EAF" w:rsidRPr="00876F8C">
        <w:rPr>
          <w:rFonts w:cstheme="minorHAnsi"/>
          <w:sz w:val="24"/>
          <w:szCs w:val="24"/>
        </w:rPr>
        <w:t>; </w:t>
      </w:r>
    </w:p>
    <w:p w14:paraId="6976263D" w14:textId="3E046CE4" w:rsidR="00876F8C" w:rsidRPr="00876F8C" w:rsidRDefault="00263EAF" w:rsidP="00876F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76F8C">
        <w:rPr>
          <w:rFonts w:cstheme="minorHAnsi"/>
          <w:sz w:val="24"/>
          <w:szCs w:val="24"/>
        </w:rPr>
        <w:t xml:space="preserve">§ </w:t>
      </w:r>
      <w:r w:rsidR="00876F8C" w:rsidRPr="00876F8C">
        <w:rPr>
          <w:rFonts w:cstheme="minorHAnsi"/>
          <w:sz w:val="24"/>
          <w:szCs w:val="24"/>
        </w:rPr>
        <w:t>10</w:t>
      </w:r>
      <w:r w:rsidRPr="00876F8C">
        <w:rPr>
          <w:rFonts w:cstheme="minorHAnsi"/>
          <w:sz w:val="24"/>
          <w:szCs w:val="24"/>
        </w:rPr>
        <w:t xml:space="preserve"> ust. </w:t>
      </w:r>
      <w:r w:rsidR="00876F8C" w:rsidRPr="00876F8C">
        <w:rPr>
          <w:rFonts w:cstheme="minorHAnsi"/>
          <w:sz w:val="24"/>
          <w:szCs w:val="24"/>
        </w:rPr>
        <w:t>4</w:t>
      </w:r>
      <w:r w:rsidRPr="00876F8C">
        <w:rPr>
          <w:rFonts w:cstheme="minorHAnsi"/>
          <w:sz w:val="24"/>
          <w:szCs w:val="24"/>
        </w:rPr>
        <w:t xml:space="preserve"> otrzymuje brzmienie: „</w:t>
      </w:r>
      <w:r w:rsidR="002578F7">
        <w:rPr>
          <w:rFonts w:cstheme="minorHAnsi"/>
          <w:sz w:val="24"/>
          <w:szCs w:val="24"/>
        </w:rPr>
        <w:t xml:space="preserve">4. </w:t>
      </w:r>
      <w:r w:rsidR="00876F8C" w:rsidRPr="00876F8C">
        <w:rPr>
          <w:rFonts w:cstheme="minorHAnsi"/>
          <w:sz w:val="24"/>
          <w:szCs w:val="24"/>
        </w:rPr>
        <w:t>Do objęcia wsparciem wybierane są Wnioski w kolejności od najwyższej do najniższej pozycji danego Wniosku na Ogólnopolskiej liście rankingowej, do momentu wyczerpania alokacji dla naboru, o której mowa w § 3 ust. 5, z wyjątkiem sytuacji o której mowa w ust. 11.”;</w:t>
      </w:r>
    </w:p>
    <w:p w14:paraId="69BEE5CD" w14:textId="106A6BB8" w:rsidR="00876F8C" w:rsidRPr="00876F8C" w:rsidRDefault="00876F8C" w:rsidP="00876F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76F8C">
        <w:rPr>
          <w:rFonts w:cstheme="minorHAnsi"/>
          <w:sz w:val="24"/>
          <w:szCs w:val="24"/>
        </w:rPr>
        <w:t>§ 10 ust. 5 otrzymuje brzmienie: „</w:t>
      </w:r>
      <w:r w:rsidR="002578F7">
        <w:rPr>
          <w:rFonts w:cstheme="minorHAnsi"/>
          <w:sz w:val="24"/>
          <w:szCs w:val="24"/>
        </w:rPr>
        <w:t xml:space="preserve">5. </w:t>
      </w:r>
      <w:r w:rsidRPr="00876F8C">
        <w:rPr>
          <w:rFonts w:cstheme="minorHAnsi"/>
          <w:sz w:val="24"/>
          <w:szCs w:val="24"/>
        </w:rPr>
        <w:t xml:space="preserve">Ogólnopolska lista rankingowa zostanie umieszczona na stronie internetowej JW oraz na Portalu, niezwłocznie po rozstrzygnięciu naboru. W przypadku sytuacji o której mowa w ust. 11, Ogólnopolska lista rankingowa zostanie umieszczona na stronie internetowej JW po poinformowaniu wszystkich Wnioskodawców o pozytywnym </w:t>
      </w:r>
      <w:r w:rsidRPr="00876F8C">
        <w:rPr>
          <w:rFonts w:eastAsia="Trebuchet MS" w:cstheme="minorHAnsi"/>
          <w:color w:val="000000" w:themeColor="text1"/>
          <w:sz w:val="24"/>
          <w:szCs w:val="24"/>
        </w:rPr>
        <w:t>wyniku</w:t>
      </w:r>
      <w:r w:rsidRPr="00876F8C">
        <w:rPr>
          <w:rFonts w:cstheme="minorHAnsi"/>
          <w:sz w:val="24"/>
          <w:szCs w:val="24"/>
        </w:rPr>
        <w:t xml:space="preserve"> oceny Wniosku i zdobyciu najwyższej liczby punktów na danym obszarze.”. </w:t>
      </w:r>
    </w:p>
    <w:p w14:paraId="1B22CF58" w14:textId="12584E64" w:rsidR="0066598A" w:rsidRPr="007D467E" w:rsidRDefault="0066598A" w:rsidP="007448A6">
      <w:pPr>
        <w:rPr>
          <w:rFonts w:cstheme="minorHAnsi"/>
          <w:sz w:val="24"/>
          <w:szCs w:val="24"/>
        </w:rPr>
      </w:pPr>
    </w:p>
    <w:sectPr w:rsidR="0066598A" w:rsidRPr="007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5"/>
  </w:num>
  <w:num w:numId="2" w16cid:durableId="602618335">
    <w:abstractNumId w:val="4"/>
  </w:num>
  <w:num w:numId="3" w16cid:durableId="518544381">
    <w:abstractNumId w:val="2"/>
  </w:num>
  <w:num w:numId="4" w16cid:durableId="1606229957">
    <w:abstractNumId w:val="1"/>
  </w:num>
  <w:num w:numId="5" w16cid:durableId="531305878">
    <w:abstractNumId w:val="0"/>
  </w:num>
  <w:num w:numId="6" w16cid:durableId="240725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A4C03"/>
    <w:rsid w:val="00171298"/>
    <w:rsid w:val="00172574"/>
    <w:rsid w:val="001B4BA7"/>
    <w:rsid w:val="002578F7"/>
    <w:rsid w:val="00263EAF"/>
    <w:rsid w:val="002A1CBA"/>
    <w:rsid w:val="003560EE"/>
    <w:rsid w:val="0066598A"/>
    <w:rsid w:val="00690D18"/>
    <w:rsid w:val="006D5EED"/>
    <w:rsid w:val="007448A6"/>
    <w:rsid w:val="0074496E"/>
    <w:rsid w:val="00764FF4"/>
    <w:rsid w:val="007D467E"/>
    <w:rsid w:val="00816868"/>
    <w:rsid w:val="00857C52"/>
    <w:rsid w:val="00876F8C"/>
    <w:rsid w:val="00993BAC"/>
    <w:rsid w:val="00A26D0A"/>
    <w:rsid w:val="00A52C67"/>
    <w:rsid w:val="00CF17B9"/>
    <w:rsid w:val="00DF6DD2"/>
    <w:rsid w:val="00E14D9B"/>
    <w:rsid w:val="00E84039"/>
    <w:rsid w:val="00F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basedOn w:val="Normalny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AZ</cp:lastModifiedBy>
  <cp:revision>3</cp:revision>
  <dcterms:created xsi:type="dcterms:W3CDTF">2023-09-13T07:49:00Z</dcterms:created>
  <dcterms:modified xsi:type="dcterms:W3CDTF">2023-09-13T07:49:00Z</dcterms:modified>
</cp:coreProperties>
</file>