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3AAE4FE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25434">
        <w:rPr>
          <w:rFonts w:ascii="Arial" w:hAnsi="Arial" w:cs="Arial"/>
          <w:color w:val="000000" w:themeColor="text1"/>
          <w:sz w:val="28"/>
          <w:szCs w:val="28"/>
        </w:rPr>
        <w:t>2 marca</w:t>
      </w:r>
      <w:r w:rsidR="00B86CD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>202</w:t>
      </w:r>
      <w:r w:rsidR="00B86CD4">
        <w:rPr>
          <w:rFonts w:ascii="Arial" w:hAnsi="Arial" w:cs="Arial"/>
          <w:color w:val="000000" w:themeColor="text1"/>
          <w:sz w:val="28"/>
          <w:szCs w:val="28"/>
        </w:rPr>
        <w:t>3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2680E26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895D3BB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5B17590C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867F58">
        <w:rPr>
          <w:rFonts w:ascii="Arial" w:hAnsi="Arial" w:cs="Arial"/>
          <w:color w:val="000000" w:themeColor="text1"/>
          <w:sz w:val="28"/>
          <w:szCs w:val="28"/>
        </w:rPr>
        <w:t>2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867F58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 dnia 26 września 2002 r. nr 170</w:t>
      </w:r>
      <w:r w:rsidR="00867F58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429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GK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DW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</w:t>
      </w:r>
      <w:r w:rsidR="00925434">
        <w:rPr>
          <w:rFonts w:ascii="Arial" w:hAnsi="Arial" w:cs="Arial"/>
          <w:bCs/>
          <w:sz w:val="28"/>
          <w:szCs w:val="28"/>
        </w:rPr>
        <w:t>8 maja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202</w:t>
      </w:r>
      <w:r w:rsidR="00867F58">
        <w:rPr>
          <w:rFonts w:ascii="Arial" w:hAnsi="Arial" w:cs="Arial"/>
          <w:bCs/>
          <w:sz w:val="28"/>
          <w:szCs w:val="28"/>
        </w:rPr>
        <w:t>3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r., z uwagi na szczególnie skomplikowany stan sprawy, obszerny materiał dowodowy </w:t>
      </w:r>
      <w:r w:rsidR="007A66E1" w:rsidRPr="007A66E1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5D5555"/>
    <w:rsid w:val="00680AA4"/>
    <w:rsid w:val="006E2E77"/>
    <w:rsid w:val="00732645"/>
    <w:rsid w:val="00765FD4"/>
    <w:rsid w:val="007A66E1"/>
    <w:rsid w:val="00822576"/>
    <w:rsid w:val="00867F58"/>
    <w:rsid w:val="00884091"/>
    <w:rsid w:val="008A6DBA"/>
    <w:rsid w:val="00925434"/>
    <w:rsid w:val="00994608"/>
    <w:rsid w:val="00A52514"/>
    <w:rsid w:val="00AB7C91"/>
    <w:rsid w:val="00AC0D39"/>
    <w:rsid w:val="00B327C9"/>
    <w:rsid w:val="00B3546E"/>
    <w:rsid w:val="00B86CD4"/>
    <w:rsid w:val="00BD0E2F"/>
    <w:rsid w:val="00BE6876"/>
    <w:rsid w:val="00D56F18"/>
    <w:rsid w:val="00E172A2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6767-0F64-456E-8406-CCE6CE3A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2023-03-06T08:49:00Z</dcterms:modified>
</cp:coreProperties>
</file>