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E65B" w14:textId="688ADF71" w:rsid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 xml:space="preserve">Klauzula informacyjna dla kandydata na stanowisko dyrektora </w:t>
      </w:r>
      <w:r>
        <w:rPr>
          <w:rFonts w:asciiTheme="minorHAnsi" w:eastAsiaTheme="minorHAnsi" w:hAnsiTheme="minorHAnsi" w:cstheme="minorBidi"/>
          <w:b/>
          <w:bCs/>
          <w:kern w:val="2"/>
          <w:sz w:val="28"/>
          <w:szCs w:val="28"/>
          <w14:ligatures w14:val="standardContextual"/>
        </w:rPr>
        <w:br/>
      </w:r>
      <w:r w:rsidRPr="00EF5581">
        <w:rPr>
          <w:rFonts w:asciiTheme="minorHAnsi" w:eastAsiaTheme="minorHAnsi" w:hAnsiTheme="minorHAnsi" w:cstheme="minorBidi"/>
          <w:b/>
          <w:bCs/>
          <w:kern w:val="2"/>
          <w:sz w:val="28"/>
          <w:szCs w:val="28"/>
          <w14:ligatures w14:val="standardContextual"/>
        </w:rPr>
        <w:t xml:space="preserve">Sądu </w:t>
      </w:r>
      <w:r w:rsidR="00D66F9C" w:rsidRPr="00D66F9C">
        <w:rPr>
          <w:rFonts w:asciiTheme="minorHAnsi" w:eastAsiaTheme="minorHAnsi" w:hAnsiTheme="minorHAnsi" w:cstheme="minorBidi"/>
          <w:b/>
          <w:bCs/>
          <w:kern w:val="2"/>
          <w:sz w:val="28"/>
          <w:szCs w:val="28"/>
          <w14:ligatures w14:val="standardContextual"/>
        </w:rPr>
        <w:t xml:space="preserve">Okręgowego w </w:t>
      </w:r>
      <w:r w:rsidR="009454C5" w:rsidRPr="009454C5">
        <w:rPr>
          <w:rFonts w:asciiTheme="minorHAnsi" w:eastAsiaTheme="minorHAnsi" w:hAnsiTheme="minorHAnsi" w:cstheme="minorBidi"/>
          <w:b/>
          <w:bCs/>
          <w:kern w:val="2"/>
          <w:sz w:val="28"/>
          <w:szCs w:val="28"/>
          <w14:ligatures w14:val="standardContextual"/>
        </w:rPr>
        <w:t>Białymstoku</w:t>
      </w:r>
    </w:p>
    <w:p w14:paraId="39F0B6C6" w14:textId="75776A60" w:rsidR="00EF5581" w:rsidRP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dotycząca przetwarzania danych osobowych</w:t>
      </w:r>
    </w:p>
    <w:p w14:paraId="62A0AA9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48BD2278" w14:textId="7EE9DFBC" w:rsidR="00EF5581" w:rsidRPr="00EF5581" w:rsidRDefault="00EF5581" w:rsidP="00EF5581">
      <w:pPr>
        <w:spacing w:after="0"/>
        <w:jc w:val="both"/>
        <w:rPr>
          <w:rFonts w:asciiTheme="minorHAnsi" w:eastAsiaTheme="minorHAnsi" w:hAnsiTheme="minorHAnsi" w:cstheme="minorBidi"/>
          <w:kern w:val="2"/>
          <w:u w:val="single"/>
          <w14:ligatures w14:val="standardContextual"/>
        </w:rPr>
      </w:pPr>
      <w:r w:rsidRPr="00EF5581">
        <w:rPr>
          <w:rFonts w:asciiTheme="minorHAnsi" w:eastAsiaTheme="minorHAnsi" w:hAnsiTheme="minorHAnsi" w:cstheme="minorBidi"/>
          <w:kern w:val="2"/>
          <w:u w:val="single"/>
          <w14:ligatures w14:val="standardContextual"/>
        </w:rPr>
        <w:t xml:space="preserve">Zgodnie z art. 13 ust. 1 i 2 Rozporządzenia Parlamentu Europejskiego i Rady (UE) 2016/679 </w:t>
      </w:r>
      <w:r>
        <w:rPr>
          <w:rFonts w:asciiTheme="minorHAnsi" w:eastAsiaTheme="minorHAnsi" w:hAnsiTheme="minorHAnsi" w:cstheme="minorBidi"/>
          <w:kern w:val="2"/>
          <w:u w:val="single"/>
          <w14:ligatures w14:val="standardContextual"/>
        </w:rPr>
        <w:br/>
      </w:r>
      <w:r w:rsidRPr="00EF5581">
        <w:rPr>
          <w:rFonts w:asciiTheme="minorHAnsi" w:eastAsiaTheme="minorHAnsi" w:hAnsiTheme="minorHAnsi" w:cstheme="minorBidi"/>
          <w:kern w:val="2"/>
          <w:u w:val="single"/>
          <w14:ligatures w14:val="standardContextual"/>
        </w:rPr>
        <w:t>z 27 kwietnia 2016 r. w sprawie ochrony osób fizycznych w związku z przetwarzaniem danych osobowych i w sprawie swobodnego przepływu takich danych oraz uchylenia dyrektywy 95/46/WE (RODO), informujemy:</w:t>
      </w:r>
    </w:p>
    <w:p w14:paraId="1AE0379A" w14:textId="77777777" w:rsidR="00EF5581" w:rsidRPr="00EF5581" w:rsidRDefault="00EF5581" w:rsidP="00EF5581">
      <w:pPr>
        <w:spacing w:after="0"/>
        <w:jc w:val="both"/>
        <w:rPr>
          <w:rFonts w:asciiTheme="minorHAnsi" w:eastAsiaTheme="minorHAnsi" w:hAnsiTheme="minorHAnsi" w:cstheme="minorBidi"/>
          <w:b/>
          <w:bCs/>
          <w:strike/>
          <w:kern w:val="2"/>
          <w14:ligatures w14:val="standardContextual"/>
        </w:rPr>
      </w:pPr>
    </w:p>
    <w:p w14:paraId="26C1D8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b/>
          <w:bCs/>
          <w:kern w:val="2"/>
          <w14:ligatures w14:val="standardContextual"/>
        </w:rPr>
        <w:t>1) Administrator danych osobowych</w:t>
      </w:r>
      <w:r w:rsidRPr="00EF5581">
        <w:rPr>
          <w:rFonts w:asciiTheme="minorHAnsi" w:eastAsiaTheme="minorHAnsi" w:hAnsiTheme="minorHAnsi" w:cstheme="minorBidi"/>
          <w:kern w:val="2"/>
          <w14:ligatures w14:val="standardContextual"/>
        </w:rPr>
        <w:t>:</w:t>
      </w:r>
    </w:p>
    <w:p w14:paraId="75AAD41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Administratorem danych osobowych jest Minister Sprawiedliwości.</w:t>
      </w:r>
    </w:p>
    <w:p w14:paraId="359806D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Administratorem możliwy jest:</w:t>
      </w:r>
    </w:p>
    <w:p w14:paraId="244C649E"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 xml:space="preserve">listownie </w:t>
      </w:r>
      <w:r w:rsidRPr="00EF5581">
        <w:rPr>
          <w:rFonts w:asciiTheme="minorHAnsi" w:eastAsiaTheme="minorHAnsi" w:hAnsiTheme="minorHAnsi" w:cstheme="minorBidi"/>
          <w:kern w:val="2"/>
          <w14:ligatures w14:val="standardContextual"/>
        </w:rPr>
        <w:t>na adres: Aleje Ujazdowskie 11, 00-950 Warszawa;</w:t>
      </w:r>
    </w:p>
    <w:p w14:paraId="21BCBF7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kontakt@ms.gov.pl;</w:t>
      </w:r>
    </w:p>
    <w:p w14:paraId="610914C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telefonicznie</w:t>
      </w:r>
      <w:r w:rsidRPr="00EF5581">
        <w:rPr>
          <w:rFonts w:asciiTheme="minorHAnsi" w:eastAsiaTheme="minorHAnsi" w:hAnsiTheme="minorHAnsi" w:cstheme="minorBidi"/>
          <w:kern w:val="2"/>
          <w14:ligatures w14:val="standardContextual"/>
        </w:rPr>
        <w:t>: +48 22 52 12 888.</w:t>
      </w:r>
    </w:p>
    <w:p w14:paraId="34704355"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51D3F0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2) Inspektor Ochrony Danych:</w:t>
      </w:r>
    </w:p>
    <w:p w14:paraId="4AC0B89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Administrator wyznaczył Inspektora Ochrony Danych – z którym może się Pani/Pan kontaktować </w:t>
      </w:r>
      <w:r w:rsidRPr="00EF5581">
        <w:rPr>
          <w:rFonts w:asciiTheme="minorHAnsi" w:eastAsiaTheme="minorHAnsi" w:hAnsiTheme="minorHAnsi" w:cstheme="minorBidi"/>
          <w:kern w:val="2"/>
          <w14:ligatures w14:val="standardContextual"/>
        </w:rPr>
        <w:br/>
        <w:t>we wszystkich sprawach, które dotyczą przetwarzania Pani/Pana danych osobowych w Ministerstwie Sprawiedliwości oraz korzystania z praw związanych z tym przetwarzaniem.</w:t>
      </w:r>
    </w:p>
    <w:p w14:paraId="5E76C23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Inspektorem Ochrony Danych możliwy jest:</w:t>
      </w:r>
    </w:p>
    <w:p w14:paraId="0D0487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listownie</w:t>
      </w:r>
      <w:r w:rsidRPr="00EF5581">
        <w:rPr>
          <w:rFonts w:asciiTheme="minorHAnsi" w:eastAsiaTheme="minorHAnsi" w:hAnsiTheme="minorHAnsi" w:cstheme="minorBidi"/>
          <w:kern w:val="2"/>
          <w14:ligatures w14:val="standardContextual"/>
        </w:rPr>
        <w:t xml:space="preserve"> na adres: Aleje Ujazdowskie 11, 00-950 Warszawa;</w:t>
      </w:r>
    </w:p>
    <w:p w14:paraId="01DE61F1" w14:textId="1CB17AA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xml:space="preserve">: </w:t>
      </w:r>
      <w:hyperlink r:id="rId5" w:history="1">
        <w:r w:rsidRPr="00EF5581">
          <w:rPr>
            <w:rFonts w:asciiTheme="minorHAnsi" w:eastAsiaTheme="minorHAnsi" w:hAnsiTheme="minorHAnsi" w:cstheme="minorBidi"/>
            <w:color w:val="0563C1" w:themeColor="hyperlink"/>
            <w:kern w:val="2"/>
            <w:u w:val="single"/>
            <w14:ligatures w14:val="standardContextual"/>
          </w:rPr>
          <w:t>iod@ms.gov.pl</w:t>
        </w:r>
      </w:hyperlink>
      <w:r w:rsidRPr="00EF5581">
        <w:rPr>
          <w:rFonts w:asciiTheme="minorHAnsi" w:eastAsiaTheme="minorHAnsi" w:hAnsiTheme="minorHAnsi" w:cstheme="minorBidi"/>
          <w:kern w:val="2"/>
          <w:u w:val="single"/>
          <w14:ligatures w14:val="standardContextual"/>
        </w:rPr>
        <w:t xml:space="preserve">; lub </w:t>
      </w:r>
      <w:hyperlink r:id="rId6" w:history="1">
        <w:r w:rsidRPr="00EF5581">
          <w:rPr>
            <w:rFonts w:asciiTheme="minorHAnsi" w:eastAsiaTheme="minorHAnsi" w:hAnsiTheme="minorHAnsi" w:cstheme="minorBidi"/>
            <w:color w:val="0563C1" w:themeColor="hyperlink"/>
            <w:kern w:val="2"/>
            <w:u w:val="single"/>
            <w14:ligatures w14:val="standardContextual"/>
          </w:rPr>
          <w:t>kontakt@ms.gov.pl</w:t>
        </w:r>
      </w:hyperlink>
      <w:r w:rsidRPr="00EF5581">
        <w:rPr>
          <w:rFonts w:asciiTheme="minorHAnsi" w:eastAsiaTheme="minorHAnsi" w:hAnsiTheme="minorHAnsi" w:cstheme="minorBidi"/>
          <w:kern w:val="2"/>
          <w:u w:val="single"/>
          <w14:ligatures w14:val="standardContextual"/>
        </w:rPr>
        <w:t>.</w:t>
      </w:r>
    </w:p>
    <w:p w14:paraId="4B6016CB"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40574516"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3) Cel i podstawa przetwarzania:</w:t>
      </w:r>
    </w:p>
    <w:p w14:paraId="6F023794" w14:textId="77777777" w:rsidR="00EF5581" w:rsidRPr="00EF5581" w:rsidRDefault="00EF5581" w:rsidP="00EF5581">
      <w:pPr>
        <w:shd w:val="clear" w:color="auto" w:fill="FFFFFF"/>
        <w:spacing w:after="0"/>
        <w:jc w:val="both"/>
        <w:textAlignment w:val="baseline"/>
        <w:rPr>
          <w:rFonts w:asciiTheme="minorHAnsi" w:eastAsiaTheme="minorHAnsi" w:hAnsiTheme="minorHAnsi" w:cstheme="minorBidi"/>
          <w:kern w:val="2"/>
          <w14:ligatures w14:val="standardContextual"/>
        </w:rPr>
      </w:pPr>
      <w:r w:rsidRPr="00EF5581">
        <w:rPr>
          <w:rFonts w:cs="Calibri"/>
        </w:rPr>
        <w:t xml:space="preserve">Pani/Pana dane osobowe umieszczone przez Panią/Pana w dostarczonym CV, oświadczeniach, dokumentach i kopiach dokumentów, w tym imiona, nazwisko, nazwisko rodowe, data i miejsce urodzenia, numer PESEL, wizerunek, dane adresowe, adres mailowy i nr telefonu, oraz dotyczące korzystania z pełni praw cywilnych i obywatelskich; posiadania tytułu zawodowego magistra albo tytułu równorzędnego, o których mowa w ustawie z dnia 20 lipca 2018 r.-Prawo o szkolnictwie wyższym i nauce; posiadania wiedzy w zakresie zarządzania instytucjami publicznymi, finansów publicznych, prowadzenia inwestycji i gospodarowania mieniem Skarbu Państwa; posiadania co najmniej pięcioletniego stażu pracy, w tym co najmniej dwuletniego na stanowisku kierowniczym; niezostania skazanym prawomocnym wyrokiem za przestępstwo ścigane z oskarżenia publicznego lub przestępstwo skarbowe; niebycia karanym zakazem pełnienia funkcji związanych z dysponowaniem środkami publicznymi, o którym mowa w </w:t>
      </w:r>
      <w:hyperlink r:id="rId7" w:history="1">
        <w:r w:rsidRPr="00EF5581">
          <w:rPr>
            <w:rFonts w:cs="Calibri"/>
          </w:rPr>
          <w:t>art. 31 ust. 1 pkt 4</w:t>
        </w:r>
      </w:hyperlink>
      <w:r w:rsidRPr="00EF5581">
        <w:rPr>
          <w:rFonts w:cs="Calibri"/>
        </w:rPr>
        <w:t xml:space="preserve"> ustawy z dnia 17 grudnia 2004 r. o odpowiedzialności za naruszenie dyscypliny finansów publicznych; nieprowadzenia przeciwko Pani/Panu postępowania o przestępstwo ścigane z oskarżenia publicznego lub przestępstwo skarbowe; niełączenia ze stanowiskiem dyrektora sądu przynależności do partii politycznych ani pełnienia funkcji publicznych, a w odniesieniu do osoby, co do której nastąpi powołanie także adres zamieszkania, obywatelstwo, imiona rodziców, nazwisko rodowe matki oraz uzyskana w trybie art. 32 § 3 ustawy z dnia 27 lipca 2001 r. Prawo o ustroju sądów powszechnych (Dz.U. z 2024 r. poz. 334) – dalej </w:t>
      </w:r>
      <w:proofErr w:type="spellStart"/>
      <w:r w:rsidRPr="00EF5581">
        <w:rPr>
          <w:rFonts w:cs="Calibri"/>
        </w:rPr>
        <w:t>u.s.p</w:t>
      </w:r>
      <w:proofErr w:type="spellEnd"/>
      <w:r w:rsidRPr="00EF5581">
        <w:rPr>
          <w:rFonts w:cs="Calibri"/>
        </w:rPr>
        <w:t xml:space="preserve">., informacja z Krajowego Rejestru Karnego przetwarzane będą w celu realizacji zadania Ministra Sprawiedliwości związanego z procesem rekrutacji i powołania na stanowisko dyrektora sądu, na podstawie Pani/Pana dobrowolnej zgody, udzielonej na podstawie art. 6 ust. 1 lit. a RODO; </w:t>
      </w:r>
      <w:r w:rsidRPr="00EF5581">
        <w:rPr>
          <w:rFonts w:cs="Calibri"/>
        </w:rPr>
        <w:br/>
      </w:r>
      <w:r w:rsidRPr="00EF5581">
        <w:rPr>
          <w:rFonts w:cs="Calibri"/>
        </w:rPr>
        <w:lastRenderedPageBreak/>
        <w:t>P</w:t>
      </w:r>
      <w:r w:rsidRPr="00EF5581">
        <w:rPr>
          <w:rFonts w:asciiTheme="minorHAnsi" w:eastAsiaTheme="minorHAnsi" w:hAnsiTheme="minorHAnsi" w:cstheme="minorBidi"/>
          <w:kern w:val="2"/>
          <w14:ligatures w14:val="standardContextual"/>
        </w:rPr>
        <w:t xml:space="preserve">odanie danych jest dobrowolne, ale niezbędne, w związku z treścią art. 32 § 3, 32a § 1 i 32d § 1 </w:t>
      </w:r>
      <w:proofErr w:type="spellStart"/>
      <w:r w:rsidRPr="00EF5581">
        <w:rPr>
          <w:rFonts w:asciiTheme="minorHAnsi" w:eastAsiaTheme="minorHAnsi" w:hAnsiTheme="minorHAnsi" w:cstheme="minorBidi"/>
          <w:kern w:val="2"/>
          <w14:ligatures w14:val="standardContextual"/>
        </w:rPr>
        <w:t>u.s.p</w:t>
      </w:r>
      <w:proofErr w:type="spellEnd"/>
      <w:r w:rsidRPr="00EF5581">
        <w:rPr>
          <w:rFonts w:asciiTheme="minorHAnsi" w:eastAsiaTheme="minorHAnsi" w:hAnsiTheme="minorHAnsi" w:cstheme="minorBidi"/>
          <w:kern w:val="2"/>
          <w14:ligatures w14:val="standardContextual"/>
        </w:rPr>
        <w:t>., w celu rekrutacji na stanowisko dyrektora sądu.</w:t>
      </w:r>
    </w:p>
    <w:p w14:paraId="431B19C2" w14:textId="77777777" w:rsidR="00EF5581" w:rsidRPr="00EF5581" w:rsidRDefault="00EF5581" w:rsidP="00EF5581">
      <w:pPr>
        <w:shd w:val="clear" w:color="auto" w:fill="FFFFFF"/>
        <w:spacing w:after="0"/>
        <w:jc w:val="both"/>
        <w:textAlignment w:val="baseline"/>
        <w:rPr>
          <w:rFonts w:cs="Calibri"/>
        </w:rPr>
      </w:pPr>
    </w:p>
    <w:p w14:paraId="01B7FE06"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b/>
          <w:bCs/>
          <w:kern w:val="2"/>
          <w14:ligatures w14:val="standardContextual"/>
        </w:rPr>
        <w:t>4) Przekazywanie danych osobowych do państw trzecich:</w:t>
      </w:r>
    </w:p>
    <w:p w14:paraId="0A98D7C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nie będą przekazywane do państw trzecich lub organizacji międzynarodowych. </w:t>
      </w:r>
    </w:p>
    <w:p w14:paraId="249B2F4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7071D84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5) Okres przetwarzania/ przechowywania:</w:t>
      </w:r>
    </w:p>
    <w:p w14:paraId="5A8210E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będą przetwarzane przez okres niezbędny do realizacji celów przetwarzania, wykonania obowiązujących przepisów prawa, w szczególności w zakresie archiwizacji dokumentacji lub sprawozdawczości jednostek sektora finansów publicznych, zapewniający możliwość dochodzenia roszczeń lub obrony przeciwko nim (nie dłużej niż okres odpowiadający terminowi przedawnienia roszczeń) lub przez okres archiwizacji określony regulaminami wewnętrznymi Ministerstwa Sprawiedliwości oraz w przepisach o archiwizacji, tj. </w:t>
      </w:r>
      <w:r w:rsidRPr="00EF5581">
        <w:rPr>
          <w:rFonts w:asciiTheme="minorHAnsi" w:eastAsiaTheme="minorHAnsi" w:hAnsiTheme="minorHAnsi" w:cstheme="minorBidi"/>
          <w:i/>
          <w:iCs/>
          <w:kern w:val="2"/>
          <w14:ligatures w14:val="standardContextual"/>
        </w:rPr>
        <w:t>Ustawie z dnia 14 lipca 1983 r. o narodowym zasobie archiwalnym i archiwach</w:t>
      </w:r>
      <w:r w:rsidRPr="00EF5581">
        <w:rPr>
          <w:rFonts w:asciiTheme="minorHAnsi" w:eastAsiaTheme="minorHAnsi" w:hAnsiTheme="minorHAnsi" w:cstheme="minorBidi"/>
          <w:kern w:val="2"/>
          <w14:ligatures w14:val="standardContextual"/>
        </w:rPr>
        <w:t>; Pani/Pana dane osobowe będą przechowywane przez okres 50 lat, a od 1 stycznia 2019 r. 10 lat, licząc od końca roku kalendarzowego, w którym stosunek pracy uległ rozwiązaniu lub wygasł, zaś dokumentacja papierowa złożona przez osoby, które nie zostaną powołane na stanowisko dyrektora sądu zostanie zniszczona do 3 miesięcy od zakończenia naboru.</w:t>
      </w:r>
    </w:p>
    <w:p w14:paraId="4ACFB467"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1D48B3A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6) Prawa związane z przetwarzaniem:</w:t>
      </w:r>
    </w:p>
    <w:p w14:paraId="091FE3A9"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w:t>
      </w:r>
    </w:p>
    <w:p w14:paraId="276D7867"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kern w:val="2"/>
          <w14:ligatures w14:val="standardContextual"/>
        </w:rPr>
        <w:t>- prawo dostępu do swoich danych;</w:t>
      </w:r>
    </w:p>
    <w:p w14:paraId="2DB0CF2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sprostowania swoich danych;</w:t>
      </w:r>
    </w:p>
    <w:p w14:paraId="7306D1F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ograniczenia przetwarzania danych;</w:t>
      </w:r>
    </w:p>
    <w:p w14:paraId="67B10A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wniesienia sprzeciwu wobec przetwarzania;</w:t>
      </w:r>
    </w:p>
    <w:p w14:paraId="0DDF60E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usunięcia danych;</w:t>
      </w:r>
    </w:p>
    <w:p w14:paraId="4D950C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cofnięcia zgody (jeżeli Pana/Pani dane przetwarzane są na podstawie zgody), z wyjątkami zastrzeżonymi przepisami prawa. Wycofanie zgody nie wpływa na zgodność z prawem przetwarzania, którego dokonano na podstawie zgody przed jej wycofaniem.</w:t>
      </w:r>
    </w:p>
    <w:p w14:paraId="6A0021A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2217528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7) Ujawnianie danych osobowych innym odbiorcom:</w:t>
      </w:r>
    </w:p>
    <w:p w14:paraId="73C565CC" w14:textId="7D699F19" w:rsidR="00EF5581" w:rsidRPr="00EF5581" w:rsidRDefault="00EF5581" w:rsidP="00EF5581">
      <w:pPr>
        <w:shd w:val="clear" w:color="auto" w:fill="FFFFFF"/>
        <w:spacing w:after="0" w:line="259" w:lineRule="auto"/>
        <w:jc w:val="both"/>
        <w:textAlignment w:val="baseline"/>
        <w:rPr>
          <w:rFonts w:cs="Calibri"/>
        </w:rPr>
      </w:pPr>
      <w:r w:rsidRPr="00EF5581">
        <w:rPr>
          <w:rFonts w:asciiTheme="minorHAnsi" w:eastAsiaTheme="minorHAnsi" w:hAnsiTheme="minorHAnsi" w:cstheme="minorBidi"/>
          <w:kern w:val="2"/>
          <w14:ligatures w14:val="standardContextual"/>
        </w:rPr>
        <w:t xml:space="preserve">Pani/Pana dane osobowe nie będą ujawniane innym odbiorcom, chyba że na podstawie przepisów prawa lub udzielonej przez Panią/Pana zgody. Dodatkowo </w:t>
      </w:r>
      <w:r w:rsidRPr="00EF5581">
        <w:rPr>
          <w:rFonts w:cs="Calibri"/>
        </w:rPr>
        <w:t>odbiorcą danych osobowych osoby, co do której nastąpi powołanie</w:t>
      </w:r>
      <w:r w:rsidR="00C35242">
        <w:rPr>
          <w:rFonts w:cs="Calibri"/>
        </w:rPr>
        <w:t>,</w:t>
      </w:r>
      <w:r w:rsidRPr="00EF5581">
        <w:rPr>
          <w:rFonts w:cs="Calibri"/>
        </w:rPr>
        <w:t xml:space="preserve"> będą podmioty przetwarzające dane osobowe na podstawie przepisów prawa, tj. w szczególności:</w:t>
      </w:r>
    </w:p>
    <w:p w14:paraId="76DF26C3" w14:textId="77777777" w:rsidR="00EF5581" w:rsidRPr="00EF5581" w:rsidRDefault="00EF5581" w:rsidP="00EF5581">
      <w:pPr>
        <w:shd w:val="clear" w:color="auto" w:fill="FFFFFF"/>
        <w:spacing w:after="0"/>
        <w:jc w:val="both"/>
        <w:textAlignment w:val="baseline"/>
        <w:rPr>
          <w:rFonts w:cs="Calibri"/>
        </w:rPr>
      </w:pPr>
      <w:r w:rsidRPr="00EF5581">
        <w:rPr>
          <w:rFonts w:cs="Calibri"/>
        </w:rPr>
        <w:t>- Krajowy Rejestr Karny,</w:t>
      </w:r>
    </w:p>
    <w:p w14:paraId="69DEF728" w14:textId="77777777" w:rsidR="00EF5581" w:rsidRPr="00EF5581" w:rsidRDefault="00EF5581" w:rsidP="00EF5581">
      <w:pPr>
        <w:shd w:val="clear" w:color="auto" w:fill="FFFFFF"/>
        <w:spacing w:after="0"/>
        <w:jc w:val="both"/>
        <w:textAlignment w:val="baseline"/>
        <w:rPr>
          <w:rFonts w:cs="Calibri"/>
        </w:rPr>
      </w:pPr>
      <w:r w:rsidRPr="00EF5581">
        <w:rPr>
          <w:rFonts w:cs="Calibri"/>
        </w:rPr>
        <w:t>- prezes właściwego sądu,</w:t>
      </w:r>
    </w:p>
    <w:p w14:paraId="29BC9E29" w14:textId="77777777" w:rsidR="00EF5581" w:rsidRPr="00EF5581" w:rsidRDefault="00EF5581" w:rsidP="00EF5581">
      <w:pPr>
        <w:shd w:val="clear" w:color="auto" w:fill="FFFFFF"/>
        <w:spacing w:after="0"/>
        <w:jc w:val="both"/>
        <w:textAlignment w:val="baseline"/>
        <w:rPr>
          <w:rFonts w:cs="Calibri"/>
        </w:rPr>
      </w:pPr>
      <w:r w:rsidRPr="00EF5581">
        <w:rPr>
          <w:rFonts w:cs="Calibri"/>
        </w:rPr>
        <w:t>- dyrektor właściwego sądu apelacyjnego;</w:t>
      </w:r>
    </w:p>
    <w:p w14:paraId="440C62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2A2DF5B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8) Profilowanie:</w:t>
      </w:r>
    </w:p>
    <w:p w14:paraId="403871A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Pani/Pana dane osobowe nie będą wykorzystane w celu profilowania Pana/Pani osoby.</w:t>
      </w:r>
    </w:p>
    <w:p w14:paraId="506CFD6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0041CA7C"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9) Zautomatyzowane podejmowanie decyzji:</w:t>
      </w:r>
    </w:p>
    <w:p w14:paraId="7701B2C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Na podstawie Pana/Pani danych osobowych nie podejmujemy decyzji w sposób zautomatyzowany.</w:t>
      </w:r>
    </w:p>
    <w:p w14:paraId="1733DA2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3B43EC72"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10) Prawo wniesienia skargi:</w:t>
      </w:r>
    </w:p>
    <w:p w14:paraId="37D29DB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 prawo wniesienia skargi do organu nadzorczego, jeśli Pani/Pana zdaniem przetwarzanie Pani/Pana danych osobowych narusza RODO.</w:t>
      </w:r>
    </w:p>
    <w:p w14:paraId="25F865B2"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lastRenderedPageBreak/>
        <w:t>Skargę można wnieść:</w:t>
      </w:r>
    </w:p>
    <w:p w14:paraId="456221B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ustnie</w:t>
      </w:r>
      <w:r w:rsidRPr="00EF5581">
        <w:rPr>
          <w:rFonts w:asciiTheme="minorHAnsi" w:eastAsiaTheme="minorHAnsi" w:hAnsiTheme="minorHAnsi" w:cstheme="minorBidi"/>
          <w:kern w:val="2"/>
          <w14:ligatures w14:val="standardContextual"/>
        </w:rPr>
        <w:t xml:space="preserve"> do protokołu w siedzibie Prezesa Urzędu Ochrony Danych Osobowych, adres: ul. Stawki 2, </w:t>
      </w:r>
      <w:r w:rsidRPr="00EF5581">
        <w:rPr>
          <w:rFonts w:asciiTheme="minorHAnsi" w:eastAsiaTheme="minorHAnsi" w:hAnsiTheme="minorHAnsi" w:cstheme="minorBidi"/>
          <w:kern w:val="2"/>
          <w14:ligatures w14:val="standardContextual"/>
        </w:rPr>
        <w:br/>
        <w:t>00-193 Warszawa;</w:t>
      </w:r>
    </w:p>
    <w:p w14:paraId="60B3A72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pisemnie</w:t>
      </w:r>
      <w:r w:rsidRPr="00EF5581">
        <w:rPr>
          <w:rFonts w:asciiTheme="minorHAnsi" w:eastAsiaTheme="minorHAnsi" w:hAnsiTheme="minorHAnsi" w:cstheme="minorBidi"/>
          <w:kern w:val="2"/>
          <w14:ligatures w14:val="standardContextual"/>
        </w:rPr>
        <w:t xml:space="preserve">, składając ją na adres siedziby Prezesa Urzędu Ochrony Danych Osobowych, adres: </w:t>
      </w:r>
      <w:r w:rsidRPr="00EF5581">
        <w:rPr>
          <w:rFonts w:asciiTheme="minorHAnsi" w:eastAsiaTheme="minorHAnsi" w:hAnsiTheme="minorHAnsi" w:cstheme="minorBidi"/>
          <w:kern w:val="2"/>
          <w14:ligatures w14:val="standardContextual"/>
        </w:rPr>
        <w:br/>
        <w:t>ul. Stawki 2, 00-193 Warszawa;</w:t>
      </w:r>
    </w:p>
    <w:p w14:paraId="0DD36026" w14:textId="6DB70A89" w:rsidR="00C77FD5" w:rsidRPr="000C1F95" w:rsidRDefault="00EF5581" w:rsidP="000C1F95">
      <w:pPr>
        <w:spacing w:after="16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elektronicznie</w:t>
      </w:r>
      <w:r w:rsidRPr="00EF5581">
        <w:rPr>
          <w:rFonts w:asciiTheme="minorHAnsi" w:eastAsiaTheme="minorHAnsi" w:hAnsiTheme="minorHAnsi" w:cstheme="minorBidi"/>
          <w:kern w:val="2"/>
          <w14:ligatures w14:val="standardContextual"/>
        </w:rPr>
        <w:t>, zgodnie z informacją opublikowaną na stronie internetowej Urzędu Ochrony Danych Osobowych: (https://uodo.gov.pl/).</w:t>
      </w:r>
    </w:p>
    <w:sectPr w:rsidR="00C77FD5" w:rsidRPr="000C1F95" w:rsidSect="00FA7092">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D382B"/>
    <w:multiLevelType w:val="hybridMultilevel"/>
    <w:tmpl w:val="24A676A6"/>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3142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37"/>
    <w:rsid w:val="000A0497"/>
    <w:rsid w:val="000C1F95"/>
    <w:rsid w:val="00114D37"/>
    <w:rsid w:val="001C233D"/>
    <w:rsid w:val="001D2BEF"/>
    <w:rsid w:val="001E1DEE"/>
    <w:rsid w:val="004A7F5C"/>
    <w:rsid w:val="004C3226"/>
    <w:rsid w:val="005127FD"/>
    <w:rsid w:val="00577A26"/>
    <w:rsid w:val="00607F8B"/>
    <w:rsid w:val="006479D1"/>
    <w:rsid w:val="0071592A"/>
    <w:rsid w:val="0072320F"/>
    <w:rsid w:val="00754708"/>
    <w:rsid w:val="00812B5D"/>
    <w:rsid w:val="00853FB7"/>
    <w:rsid w:val="0085713E"/>
    <w:rsid w:val="00887767"/>
    <w:rsid w:val="00890315"/>
    <w:rsid w:val="008A5A95"/>
    <w:rsid w:val="009454C5"/>
    <w:rsid w:val="009911A8"/>
    <w:rsid w:val="00A840E7"/>
    <w:rsid w:val="00B1690A"/>
    <w:rsid w:val="00BF5AB8"/>
    <w:rsid w:val="00C35242"/>
    <w:rsid w:val="00C55138"/>
    <w:rsid w:val="00C77FD5"/>
    <w:rsid w:val="00D478A4"/>
    <w:rsid w:val="00D66F9C"/>
    <w:rsid w:val="00EF5581"/>
    <w:rsid w:val="00FA7092"/>
    <w:rsid w:val="00FB38EC"/>
    <w:rsid w:val="00FD30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91DF"/>
  <w15:chartTrackingRefBased/>
  <w15:docId w15:val="{05605689-9FBB-48C0-ABC4-FE9F5BED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D3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5">
    <w:name w:val="Font Style15"/>
    <w:uiPriority w:val="99"/>
    <w:rsid w:val="00114D37"/>
    <w:rPr>
      <w:rFonts w:ascii="Arial" w:hAnsi="Arial" w:cs="Arial"/>
      <w:sz w:val="18"/>
      <w:szCs w:val="18"/>
    </w:rPr>
  </w:style>
  <w:style w:type="character" w:styleId="Hipercze">
    <w:name w:val="Hyperlink"/>
    <w:basedOn w:val="Domylnaczcionkaakapitu"/>
    <w:uiPriority w:val="99"/>
    <w:rsid w:val="00114D37"/>
    <w:rPr>
      <w:rFonts w:cs="Times New Roman"/>
      <w:color w:val="FF0000"/>
      <w:u w:val="single" w:color="FF0000"/>
    </w:rPr>
  </w:style>
  <w:style w:type="paragraph" w:styleId="Akapitzlist">
    <w:name w:val="List Paragraph"/>
    <w:basedOn w:val="Normalny"/>
    <w:uiPriority w:val="34"/>
    <w:qFormat/>
    <w:rsid w:val="00114D37"/>
    <w:pPr>
      <w:spacing w:after="0" w:line="240" w:lineRule="auto"/>
      <w:ind w:left="720"/>
      <w:contextualSpacing/>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647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legalis.pl/document-view.seam?documentId=mfrxilrtg4ytcmruheztqltqmfyc4mzzge3timbsg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ms.gov.pl" TargetMode="External"/><Relationship Id="rId5" Type="http://schemas.openxmlformats.org/officeDocument/2006/relationships/hyperlink" Target="mailto:iod@ms.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5423</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Ziemska Anna  (DB)</dc:creator>
  <cp:keywords/>
  <dc:description/>
  <cp:lastModifiedBy>Ziemska Anna  (DB)</cp:lastModifiedBy>
  <cp:revision>2</cp:revision>
  <dcterms:created xsi:type="dcterms:W3CDTF">2024-08-08T16:03:00Z</dcterms:created>
  <dcterms:modified xsi:type="dcterms:W3CDTF">2024-08-08T16:03:00Z</dcterms:modified>
</cp:coreProperties>
</file>