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AAC" w:rsidRDefault="000E2AAC" w:rsidP="000E2AAC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</w:t>
      </w:r>
      <w:r>
        <w:rPr>
          <w:rFonts w:ascii="Arial Narrow" w:hAnsi="Arial Narrow"/>
        </w:rPr>
        <w:t xml:space="preserve">                    </w:t>
      </w: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Załącznik nr 7 do SWZ</w:t>
      </w:r>
    </w:p>
    <w:p w:rsidR="000E2AAC" w:rsidRDefault="000E2AAC" w:rsidP="000E2AAC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Numer postępowania: SA.270.12.2022</w:t>
      </w:r>
    </w:p>
    <w:p w:rsidR="000E2AAC" w:rsidRDefault="000E2AAC" w:rsidP="000E2AAC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0E2AAC" w:rsidRDefault="000E2AAC" w:rsidP="000E2AA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0E2AAC" w:rsidRDefault="000E2AAC" w:rsidP="000E2AA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0E2AAC" w:rsidRDefault="000E2AAC" w:rsidP="000E2AA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0E2AAC" w:rsidRDefault="000E2AAC" w:rsidP="000E2AA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0E2AAC" w:rsidRDefault="000E2AAC" w:rsidP="000E2AAC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0E2AAC" w:rsidRDefault="000E2AAC" w:rsidP="000E2AAC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0E2AAC" w:rsidRDefault="000E2AAC" w:rsidP="000E2AAC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OŚWIADCZENIE WYKONAWCY </w:t>
      </w:r>
      <w:r>
        <w:rPr>
          <w:rFonts w:ascii="Arial" w:hAnsi="Arial" w:cs="Arial"/>
          <w:b/>
          <w:bCs/>
          <w:sz w:val="22"/>
          <w:szCs w:val="22"/>
        </w:rPr>
        <w:br/>
        <w:t>O AKTUALNOŚCI INFORMACJI ZAWARTYCH W OŚWIADCZENIU, O  KTÓRYM MOWA W ART. 125 UST. 1 PZP   W ZAKRESIE PODSTAW WYKLUCZENIA Z POSTĘPOWANIA</w:t>
      </w:r>
    </w:p>
    <w:p w:rsidR="000E2AAC" w:rsidRDefault="000E2AAC" w:rsidP="000E2AA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2021 r. poz., 1129 z późn. zm) na zadanie </w:t>
      </w:r>
      <w:r>
        <w:rPr>
          <w:rFonts w:ascii="Arial" w:hAnsi="Arial" w:cs="Arial"/>
          <w:b/>
          <w:sz w:val="22"/>
          <w:szCs w:val="22"/>
        </w:rPr>
        <w:t xml:space="preserve">„Przebudowa drogi nr 4 w L. Dąbrowa i składnicy w </w:t>
      </w:r>
      <w:r>
        <w:rPr>
          <w:rFonts w:ascii="Arial" w:hAnsi="Arial" w:cs="Arial"/>
          <w:b/>
          <w:sz w:val="22"/>
          <w:szCs w:val="22"/>
        </w:rPr>
        <w:br/>
        <w:t>oddz. 55 w L. Kotówka”.</w:t>
      </w:r>
    </w:p>
    <w:p w:rsidR="000E2AAC" w:rsidRDefault="000E2AAC" w:rsidP="000E2AAC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</w:t>
      </w:r>
    </w:p>
    <w:p w:rsidR="000E2AAC" w:rsidRDefault="000E2AAC" w:rsidP="000E2AA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i na rzecz:</w:t>
      </w:r>
    </w:p>
    <w:p w:rsidR="000E2AAC" w:rsidRDefault="000E2AAC" w:rsidP="000E2AA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0E2AAC" w:rsidRDefault="000E2AAC" w:rsidP="000E2AAC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oświadczam, że informacje zawarte w  oświadczeniu, o którym mowa w art. 125 ust. 1  ustawy  z dnia 11 września 2019 r.  Prawo zamówień publicznych (Dz. U. z 2021 r., poz. 1129 z późn. zm. - „PZP”) przedłożonym wraz z ofertą przez Wykonawcę, którego reprezentuję są aktualne w zakresie podstaw wykluczenia z postępowania określonych w:</w:t>
      </w:r>
    </w:p>
    <w:p w:rsidR="000E2AAC" w:rsidRDefault="000E2AAC" w:rsidP="000E2AAC">
      <w:pPr>
        <w:ind w:left="697" w:hanging="69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art. 108 ust. 1 pkt 3 PZP,</w:t>
      </w:r>
    </w:p>
    <w:p w:rsidR="000E2AAC" w:rsidRDefault="000E2AAC" w:rsidP="000E2AAC">
      <w:pPr>
        <w:ind w:left="697" w:hanging="6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art. 108 ust. 1 pkt 4 PZP odnośnie do orzeczenia zakazu ubiegania się o zamówienie publiczne tytułem środka zapobiegawczego, </w:t>
      </w:r>
    </w:p>
    <w:p w:rsidR="000E2AAC" w:rsidRDefault="000E2AAC" w:rsidP="000E2AAC">
      <w:pPr>
        <w:ind w:left="697" w:hanging="6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 xml:space="preserve">art. 108 ust. 1 pkt 5 PZP odnośnie do zawarcia z innymi wykonawcami porozumienia mającego na celu zakłócenie konkurencji, </w:t>
      </w:r>
    </w:p>
    <w:p w:rsidR="000E2AAC" w:rsidRDefault="000E2AAC" w:rsidP="000E2AAC">
      <w:pPr>
        <w:ind w:left="697" w:hanging="6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art. 108 ust. 1 pkt 6 PZP,</w:t>
      </w:r>
    </w:p>
    <w:p w:rsidR="000E2AAC" w:rsidRDefault="000E2AAC" w:rsidP="000E2AAC">
      <w:pPr>
        <w:ind w:left="697" w:hanging="6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art. 109 ust. 1 pkt 1 PZP odnośnie naruszenia obowiązków dotyczących płatności podatków i opłat lokalnych, o których mowa w ustawie z dnia 12 stycznia 1991 r. o podatkach i opłatach lokalnych (tekst jedn. Dz. U. z 2019 r. poz. 1170 z późn. zm.),</w:t>
      </w:r>
    </w:p>
    <w:p w:rsidR="000E2AAC" w:rsidRDefault="000E2AAC" w:rsidP="000E2AAC">
      <w:pPr>
        <w:ind w:left="697" w:hanging="6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art. 109 ust. 1 pkt 5 i 7 PZP.</w:t>
      </w:r>
    </w:p>
    <w:p w:rsidR="000E2AAC" w:rsidRDefault="000E2AAC" w:rsidP="000E2AAC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:rsidR="000E2AAC" w:rsidRDefault="000E2AAC" w:rsidP="000E2AAC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</w:t>
      </w:r>
      <w:r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br/>
        <w:t>(podpis)</w:t>
      </w:r>
    </w:p>
    <w:p w:rsidR="000E2AAC" w:rsidRDefault="000E2AAC" w:rsidP="000E2AA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musi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>(1) w postaci elektronicznej opatrzonej kwalifikowanym podpisem elektronicznym przez wykonawcę lub 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</w:t>
      </w:r>
      <w:r>
        <w:rPr>
          <w:rFonts w:ascii="Arial" w:hAnsi="Arial" w:cs="Arial"/>
          <w:bCs/>
          <w:i/>
          <w:sz w:val="22"/>
          <w:szCs w:val="22"/>
        </w:rPr>
        <w:lastRenderedPageBreak/>
        <w:t xml:space="preserve">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:rsidR="000E2AAC" w:rsidRDefault="000E2AAC" w:rsidP="000E2AAC">
      <w:pPr>
        <w:pStyle w:val="Nagwek"/>
        <w:rPr>
          <w:rFonts w:ascii="Arial" w:hAnsi="Arial" w:cs="Arial"/>
          <w:sz w:val="22"/>
          <w:szCs w:val="22"/>
        </w:rPr>
      </w:pPr>
      <w:bookmarkStart w:id="1" w:name="_DV_M1264"/>
      <w:bookmarkStart w:id="2" w:name="_DV_M1266"/>
      <w:bookmarkStart w:id="3" w:name="_DV_M1268"/>
      <w:bookmarkStart w:id="4" w:name="_DV_M4300"/>
      <w:bookmarkStart w:id="5" w:name="_DV_M4301"/>
      <w:bookmarkStart w:id="6" w:name="_DV_M4302"/>
      <w:bookmarkStart w:id="7" w:name="_DV_M4304"/>
      <w:bookmarkStart w:id="8" w:name="_DV_M4305"/>
      <w:bookmarkStart w:id="9" w:name="_DV_M4306"/>
      <w:bookmarkStart w:id="10" w:name="_DV_M4307"/>
      <w:bookmarkStart w:id="11" w:name="_DV_M4308"/>
      <w:bookmarkStart w:id="12" w:name="_DV_M4309"/>
      <w:bookmarkStart w:id="13" w:name="_DV_M4310"/>
      <w:bookmarkStart w:id="14" w:name="_DV_M4311"/>
      <w:bookmarkStart w:id="15" w:name="_DV_M4312"/>
      <w:bookmarkStart w:id="16" w:name="_DV_M4314"/>
      <w:bookmarkStart w:id="17" w:name="_DV_M142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0E2AAC" w:rsidRDefault="000E2AAC" w:rsidP="000E2AAC">
      <w:pPr>
        <w:pStyle w:val="Nagwek"/>
        <w:rPr>
          <w:rFonts w:ascii="Arial" w:hAnsi="Arial" w:cs="Arial"/>
          <w:sz w:val="22"/>
          <w:szCs w:val="22"/>
        </w:rPr>
      </w:pPr>
    </w:p>
    <w:p w:rsidR="000E2AAC" w:rsidRDefault="000E2AAC" w:rsidP="000E2AAC">
      <w:pPr>
        <w:rPr>
          <w:sz w:val="20"/>
          <w:szCs w:val="20"/>
        </w:rPr>
      </w:pPr>
    </w:p>
    <w:p w:rsidR="000E2AAC" w:rsidRDefault="000E2AAC" w:rsidP="000E2AAC">
      <w:pPr>
        <w:spacing w:before="240"/>
        <w:ind w:left="5387"/>
        <w:rPr>
          <w:rFonts w:ascii="Arial" w:hAnsi="Arial" w:cs="Arial"/>
          <w:b/>
        </w:rPr>
      </w:pPr>
    </w:p>
    <w:p w:rsidR="004201E0" w:rsidRDefault="004201E0"/>
    <w:sectPr w:rsidR="00420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AC"/>
    <w:rsid w:val="000E2AAC"/>
    <w:rsid w:val="0042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0BCF2-FAD7-4766-8C84-4524C78B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E2A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A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1</cp:revision>
  <dcterms:created xsi:type="dcterms:W3CDTF">2022-05-27T06:56:00Z</dcterms:created>
  <dcterms:modified xsi:type="dcterms:W3CDTF">2022-05-27T06:57:00Z</dcterms:modified>
</cp:coreProperties>
</file>