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29E5" w:rsidRDefault="001929E5" w:rsidP="003D5E39">
      <w:pPr>
        <w:spacing w:after="0" w:line="240" w:lineRule="auto"/>
        <w:rPr>
          <w:rFonts w:ascii="Times New Roman" w:eastAsia="Times New Roman" w:hAnsi="Times New Roman" w:cs="Times New Roman"/>
          <w:b/>
          <w:bCs/>
          <w:sz w:val="24"/>
          <w:szCs w:val="24"/>
          <w:lang w:val="en-GB" w:eastAsia="nl-NL"/>
        </w:rPr>
      </w:pPr>
      <w:r>
        <w:rPr>
          <w:rFonts w:ascii="Times New Roman" w:eastAsia="Times New Roman" w:hAnsi="Times New Roman" w:cs="Times New Roman"/>
          <w:b/>
          <w:bCs/>
          <w:sz w:val="24"/>
          <w:szCs w:val="24"/>
          <w:lang w:val="en-GB" w:eastAsia="nl-NL"/>
        </w:rPr>
        <w:t>Assignment 1: Identifying information obligations and administrative activities</w:t>
      </w:r>
    </w:p>
    <w:p w:rsidR="001929E5" w:rsidRDefault="001929E5" w:rsidP="003D5E39">
      <w:pPr>
        <w:spacing w:after="0" w:line="240" w:lineRule="auto"/>
        <w:rPr>
          <w:rFonts w:ascii="Times New Roman" w:eastAsia="Times New Roman" w:hAnsi="Times New Roman" w:cs="Times New Roman"/>
          <w:b/>
          <w:bCs/>
          <w:sz w:val="24"/>
          <w:szCs w:val="24"/>
          <w:lang w:val="en-GB" w:eastAsia="nl-NL"/>
        </w:rPr>
      </w:pPr>
    </w:p>
    <w:p w:rsidR="006401E8" w:rsidRDefault="003D5E39" w:rsidP="003D5E39">
      <w:pPr>
        <w:spacing w:after="0" w:line="240" w:lineRule="auto"/>
        <w:rPr>
          <w:rFonts w:ascii="Times New Roman" w:eastAsia="Times New Roman" w:hAnsi="Times New Roman" w:cs="Times New Roman"/>
          <w:b/>
          <w:bCs/>
          <w:sz w:val="24"/>
          <w:szCs w:val="24"/>
          <w:lang w:val="en-GB" w:eastAsia="nl-NL"/>
        </w:rPr>
      </w:pPr>
      <w:r w:rsidRPr="003D5E39">
        <w:rPr>
          <w:rFonts w:ascii="Times New Roman" w:eastAsia="Times New Roman" w:hAnsi="Times New Roman" w:cs="Times New Roman"/>
          <w:b/>
          <w:bCs/>
          <w:sz w:val="24"/>
          <w:szCs w:val="24"/>
          <w:lang w:val="en-GB" w:eastAsia="nl-NL"/>
        </w:rPr>
        <w:t>LAW</w:t>
      </w:r>
      <w:r>
        <w:rPr>
          <w:rFonts w:ascii="Times New Roman" w:eastAsia="Times New Roman" w:hAnsi="Times New Roman" w:cs="Times New Roman"/>
          <w:b/>
          <w:bCs/>
          <w:sz w:val="24"/>
          <w:szCs w:val="24"/>
          <w:lang w:val="en-GB" w:eastAsia="nl-NL"/>
        </w:rPr>
        <w:t xml:space="preserve">, </w:t>
      </w:r>
      <w:r w:rsidRPr="003D5E39">
        <w:rPr>
          <w:rFonts w:ascii="Times New Roman" w:eastAsia="Times New Roman" w:hAnsi="Times New Roman" w:cs="Times New Roman"/>
          <w:b/>
          <w:bCs/>
          <w:sz w:val="24"/>
          <w:szCs w:val="24"/>
          <w:lang w:val="en-GB" w:eastAsia="nl-NL"/>
        </w:rPr>
        <w:t>of April 16, 2004</w:t>
      </w:r>
      <w:r>
        <w:rPr>
          <w:rFonts w:ascii="Times New Roman" w:eastAsia="Times New Roman" w:hAnsi="Times New Roman" w:cs="Times New Roman"/>
          <w:b/>
          <w:bCs/>
          <w:sz w:val="24"/>
          <w:szCs w:val="24"/>
          <w:lang w:val="en-GB" w:eastAsia="nl-NL"/>
        </w:rPr>
        <w:t xml:space="preserve">, </w:t>
      </w:r>
      <w:r w:rsidRPr="003D5E39">
        <w:rPr>
          <w:rFonts w:ascii="Times New Roman" w:eastAsia="Times New Roman" w:hAnsi="Times New Roman" w:cs="Times New Roman"/>
          <w:b/>
          <w:bCs/>
          <w:sz w:val="24"/>
          <w:szCs w:val="24"/>
          <w:lang w:val="en-GB" w:eastAsia="nl-NL"/>
        </w:rPr>
        <w:t>about nature protection</w:t>
      </w:r>
    </w:p>
    <w:p w:rsidR="006401E8" w:rsidRDefault="006401E8" w:rsidP="006401E8">
      <w:pPr>
        <w:spacing w:after="0" w:line="240" w:lineRule="auto"/>
        <w:rPr>
          <w:rFonts w:ascii="Times New Roman" w:eastAsia="Times New Roman" w:hAnsi="Times New Roman" w:cs="Times New Roman"/>
          <w:b/>
          <w:bCs/>
          <w:sz w:val="24"/>
          <w:szCs w:val="24"/>
          <w:lang w:val="en-GB" w:eastAsia="nl-NL"/>
        </w:rPr>
      </w:pPr>
    </w:p>
    <w:p w:rsidR="006401E8" w:rsidRPr="006401E8" w:rsidRDefault="006401E8" w:rsidP="006401E8">
      <w:pPr>
        <w:spacing w:after="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b/>
          <w:bCs/>
          <w:sz w:val="24"/>
          <w:szCs w:val="24"/>
          <w:lang w:val="en-GB" w:eastAsia="nl-NL"/>
        </w:rPr>
        <w:t>Article 83</w:t>
      </w:r>
      <w:r w:rsidRPr="006401E8">
        <w:rPr>
          <w:rFonts w:ascii="Times New Roman" w:eastAsia="Times New Roman" w:hAnsi="Times New Roman" w:cs="Times New Roman"/>
          <w:sz w:val="24"/>
          <w:szCs w:val="24"/>
          <w:lang w:val="en-GB" w:eastAsia="nl-NL"/>
        </w:rPr>
        <w:t xml:space="preserve"> </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1. Removal of trees or shrubs from the property may take place subject to </w:t>
      </w:r>
      <w:r w:rsidR="00377620">
        <w:rPr>
          <w:rFonts w:ascii="Times New Roman" w:eastAsia="Times New Roman" w:hAnsi="Times New Roman" w:cs="Times New Roman"/>
          <w:sz w:val="24"/>
          <w:szCs w:val="24"/>
          <w:lang w:val="en-GB" w:eastAsia="nl-NL"/>
        </w:rPr>
        <w:t>paragraph</w:t>
      </w:r>
      <w:r w:rsidRPr="006401E8">
        <w:rPr>
          <w:rFonts w:ascii="Times New Roman" w:eastAsia="Times New Roman" w:hAnsi="Times New Roman" w:cs="Times New Roman"/>
          <w:sz w:val="24"/>
          <w:szCs w:val="24"/>
          <w:lang w:val="en-GB" w:eastAsia="nl-NL"/>
        </w:rPr>
        <w:t xml:space="preserve"> 2, after obtaining the permit issued by the </w:t>
      </w:r>
      <w:r w:rsidRPr="00377620">
        <w:rPr>
          <w:rFonts w:ascii="Times New Roman" w:eastAsia="Times New Roman" w:hAnsi="Times New Roman" w:cs="Times New Roman"/>
          <w:sz w:val="24"/>
          <w:szCs w:val="24"/>
          <w:highlight w:val="yellow"/>
          <w:lang w:val="en-GB" w:eastAsia="nl-NL"/>
        </w:rPr>
        <w:t>commune head, mayor or city ​​president</w:t>
      </w:r>
      <w:r w:rsidRPr="006401E8">
        <w:rPr>
          <w:rFonts w:ascii="Times New Roman" w:eastAsia="Times New Roman" w:hAnsi="Times New Roman" w:cs="Times New Roman"/>
          <w:sz w:val="24"/>
          <w:szCs w:val="24"/>
          <w:lang w:val="en-GB" w:eastAsia="nl-NL"/>
        </w:rPr>
        <w:t xml:space="preserve"> at the request of the property owner. If the holder is not movable property is not the owner - the application is accompanied by the consent of its owner. </w:t>
      </w:r>
    </w:p>
    <w:p w:rsidR="00CB0605"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2. Permission to remove trees or shrubs from the real estate area entered to the register of monuments, is issued by the voivodeship conservator. </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3. The issuance of the permit referred to in paragraph 1 and 2, may be dependent on replanting trees or shrubs to the place indicated </w:t>
      </w:r>
      <w:r w:rsidR="00962172">
        <w:rPr>
          <w:rFonts w:ascii="Times New Roman" w:eastAsia="Times New Roman" w:hAnsi="Times New Roman" w:cs="Times New Roman"/>
          <w:sz w:val="24"/>
          <w:szCs w:val="24"/>
          <w:lang w:val="en-GB" w:eastAsia="nl-NL"/>
        </w:rPr>
        <w:t>in the permit</w:t>
      </w:r>
      <w:r w:rsidRPr="006401E8">
        <w:rPr>
          <w:rFonts w:ascii="Times New Roman" w:eastAsia="Times New Roman" w:hAnsi="Times New Roman" w:cs="Times New Roman"/>
          <w:sz w:val="24"/>
          <w:szCs w:val="24"/>
          <w:lang w:val="en-GB" w:eastAsia="nl-NL"/>
        </w:rPr>
        <w:t xml:space="preserve"> or replacing them with other trees or shrubs, no number smaller than the number of removed trees or shrubs. </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4. The application for </w:t>
      </w:r>
      <w:r w:rsidR="00045130">
        <w:rPr>
          <w:rFonts w:ascii="Times New Roman" w:eastAsia="Times New Roman" w:hAnsi="Times New Roman" w:cs="Times New Roman"/>
          <w:sz w:val="24"/>
          <w:szCs w:val="24"/>
          <w:lang w:val="en-GB" w:eastAsia="nl-NL"/>
        </w:rPr>
        <w:t>the permit</w:t>
      </w:r>
      <w:r w:rsidRPr="006401E8">
        <w:rPr>
          <w:rFonts w:ascii="Times New Roman" w:eastAsia="Times New Roman" w:hAnsi="Times New Roman" w:cs="Times New Roman"/>
          <w:sz w:val="24"/>
          <w:szCs w:val="24"/>
          <w:lang w:val="en-GB" w:eastAsia="nl-NL"/>
        </w:rPr>
        <w:t xml:space="preserve"> should contain: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1) the name, surname and address or name and registered office of the holder and owner of the </w:t>
      </w:r>
      <w:r>
        <w:rPr>
          <w:rFonts w:ascii="Times New Roman" w:eastAsia="Times New Roman" w:hAnsi="Times New Roman" w:cs="Times New Roman"/>
          <w:sz w:val="24"/>
          <w:szCs w:val="24"/>
          <w:lang w:val="en-GB" w:eastAsia="nl-NL"/>
        </w:rPr>
        <w:t>real estate;</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2) legal title to own real estate;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3) the name of the species of tree or bush;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4) perimeter of the tree trunk measured at a height of 130 cm;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5) the destination of the area on which the tree or bush grows;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6) the reason and date of </w:t>
      </w:r>
      <w:r w:rsidR="00045130">
        <w:rPr>
          <w:rFonts w:ascii="Times New Roman" w:eastAsia="Times New Roman" w:hAnsi="Times New Roman" w:cs="Times New Roman"/>
          <w:sz w:val="24"/>
          <w:szCs w:val="24"/>
          <w:lang w:val="en-GB" w:eastAsia="nl-NL"/>
        </w:rPr>
        <w:t xml:space="preserve">the </w:t>
      </w:r>
      <w:r w:rsidRPr="006401E8">
        <w:rPr>
          <w:rFonts w:ascii="Times New Roman" w:eastAsia="Times New Roman" w:hAnsi="Times New Roman" w:cs="Times New Roman"/>
          <w:sz w:val="24"/>
          <w:szCs w:val="24"/>
          <w:lang w:val="en-GB" w:eastAsia="nl-NL"/>
        </w:rPr>
        <w:t xml:space="preserve">deliberate removal of a tree or bush;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7) the size of the area from which the shrubs will be removed. </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5. </w:t>
      </w:r>
      <w:r w:rsidR="00045130" w:rsidRPr="00045130">
        <w:rPr>
          <w:rFonts w:ascii="Times New Roman" w:eastAsia="Times New Roman" w:hAnsi="Times New Roman" w:cs="Times New Roman"/>
          <w:sz w:val="24"/>
          <w:szCs w:val="24"/>
          <w:lang w:val="en-GB" w:eastAsia="nl-NL"/>
        </w:rPr>
        <w:t>Issuing a permit to remove trees or shrubs in the protected landscape areas within the boundaries of the national park or nature reserve, obtaining the consent of the director of the national park or the authority recognizing the area as a nature reserve, respectively</w:t>
      </w:r>
      <w:r w:rsidRPr="006401E8">
        <w:rPr>
          <w:rFonts w:ascii="Times New Roman" w:eastAsia="Times New Roman" w:hAnsi="Times New Roman" w:cs="Times New Roman"/>
          <w:sz w:val="24"/>
          <w:szCs w:val="24"/>
          <w:lang w:val="en-GB" w:eastAsia="nl-NL"/>
        </w:rPr>
        <w:t xml:space="preserve">. </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6. The provisions of para. 1 and 2 shall not apply to trees or shrubs: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1) in forests;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2) fruit, with the exception </w:t>
      </w:r>
      <w:r w:rsidR="008C0D1B">
        <w:rPr>
          <w:rFonts w:ascii="Times New Roman" w:eastAsia="Times New Roman" w:hAnsi="Times New Roman" w:cs="Times New Roman"/>
          <w:sz w:val="24"/>
          <w:szCs w:val="24"/>
          <w:lang w:val="en-GB" w:eastAsia="nl-NL"/>
        </w:rPr>
        <w:t>trees or shrubs</w:t>
      </w:r>
      <w:r w:rsidRPr="006401E8">
        <w:rPr>
          <w:rFonts w:ascii="Times New Roman" w:eastAsia="Times New Roman" w:hAnsi="Times New Roman" w:cs="Times New Roman"/>
          <w:sz w:val="24"/>
          <w:szCs w:val="24"/>
          <w:lang w:val="en-GB" w:eastAsia="nl-NL"/>
        </w:rPr>
        <w:t xml:space="preserve"> growing in the property entered to the register of monuments and within the borders of a national park or reserve nature - in areas not covered by landscape protection;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3) on plantations of trees and shrubs;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4) whose age does not exceed 5 years;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5) removed in connection with the functioning of botanical </w:t>
      </w:r>
      <w:r w:rsidR="008C0D1B" w:rsidRPr="008C0D1B">
        <w:rPr>
          <w:rFonts w:ascii="Times New Roman" w:eastAsia="Times New Roman" w:hAnsi="Times New Roman" w:cs="Times New Roman"/>
          <w:sz w:val="24"/>
          <w:szCs w:val="24"/>
          <w:lang w:val="en-GB" w:eastAsia="nl-NL"/>
        </w:rPr>
        <w:t>or zoological gardens</w:t>
      </w:r>
      <w:r w:rsidRPr="006401E8">
        <w:rPr>
          <w:rFonts w:ascii="Times New Roman" w:eastAsia="Times New Roman" w:hAnsi="Times New Roman" w:cs="Times New Roman"/>
          <w:sz w:val="24"/>
          <w:szCs w:val="24"/>
          <w:lang w:val="en-GB" w:eastAsia="nl-NL"/>
        </w:rPr>
        <w:t xml:space="preserve">;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6) destroying the surface and road infrastructure, limiting the </w:t>
      </w:r>
      <w:r w:rsidR="008C0D1B">
        <w:rPr>
          <w:rFonts w:ascii="Times New Roman" w:eastAsia="Times New Roman" w:hAnsi="Times New Roman" w:cs="Times New Roman"/>
          <w:sz w:val="24"/>
          <w:szCs w:val="24"/>
          <w:lang w:val="en-GB" w:eastAsia="nl-NL"/>
        </w:rPr>
        <w:t>visibility</w:t>
      </w:r>
      <w:r w:rsidRPr="006401E8">
        <w:rPr>
          <w:rFonts w:ascii="Times New Roman" w:eastAsia="Times New Roman" w:hAnsi="Times New Roman" w:cs="Times New Roman"/>
          <w:sz w:val="24"/>
          <w:szCs w:val="24"/>
          <w:lang w:val="en-GB" w:eastAsia="nl-NL"/>
        </w:rPr>
        <w:t xml:space="preserve"> on curves and intersections, excluding those growing in </w:t>
      </w:r>
      <w:r w:rsidR="00045130">
        <w:rPr>
          <w:rFonts w:ascii="Times New Roman" w:eastAsia="Times New Roman" w:hAnsi="Times New Roman" w:cs="Times New Roman"/>
          <w:sz w:val="24"/>
          <w:szCs w:val="24"/>
          <w:lang w:val="en-GB" w:eastAsia="nl-NL"/>
        </w:rPr>
        <w:t>property</w:t>
      </w:r>
      <w:r w:rsidR="008C0D1B">
        <w:rPr>
          <w:rFonts w:ascii="Times New Roman" w:eastAsia="Times New Roman" w:hAnsi="Times New Roman" w:cs="Times New Roman"/>
          <w:sz w:val="24"/>
          <w:szCs w:val="24"/>
          <w:lang w:val="en-GB" w:eastAsia="nl-NL"/>
        </w:rPr>
        <w:t xml:space="preserve"> </w:t>
      </w:r>
      <w:r w:rsidRPr="006401E8">
        <w:rPr>
          <w:rFonts w:ascii="Times New Roman" w:eastAsia="Times New Roman" w:hAnsi="Times New Roman" w:cs="Times New Roman"/>
          <w:sz w:val="24"/>
          <w:szCs w:val="24"/>
          <w:lang w:val="en-GB" w:eastAsia="nl-NL"/>
        </w:rPr>
        <w:t xml:space="preserve">entered in the register of monuments;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7) removed based on the decision of the competent authority from </w:t>
      </w:r>
      <w:r w:rsidR="008C0D1B">
        <w:rPr>
          <w:rFonts w:ascii="Times New Roman" w:eastAsia="Times New Roman" w:hAnsi="Times New Roman" w:cs="Times New Roman"/>
          <w:sz w:val="24"/>
          <w:szCs w:val="24"/>
          <w:lang w:val="en-GB" w:eastAsia="nl-NL"/>
        </w:rPr>
        <w:t>embarkments for</w:t>
      </w:r>
      <w:r w:rsidRPr="006401E8">
        <w:rPr>
          <w:rFonts w:ascii="Times New Roman" w:eastAsia="Times New Roman" w:hAnsi="Times New Roman" w:cs="Times New Roman"/>
          <w:sz w:val="24"/>
          <w:szCs w:val="24"/>
          <w:lang w:val="en-GB" w:eastAsia="nl-NL"/>
        </w:rPr>
        <w:t xml:space="preserve"> flood </w:t>
      </w:r>
      <w:r w:rsidR="008C0D1B">
        <w:rPr>
          <w:rFonts w:ascii="Times New Roman" w:eastAsia="Times New Roman" w:hAnsi="Times New Roman" w:cs="Times New Roman"/>
          <w:sz w:val="24"/>
          <w:szCs w:val="24"/>
          <w:lang w:val="en-GB" w:eastAsia="nl-NL"/>
        </w:rPr>
        <w:t xml:space="preserve">protection </w:t>
      </w:r>
      <w:r w:rsidRPr="006401E8">
        <w:rPr>
          <w:rFonts w:ascii="Times New Roman" w:eastAsia="Times New Roman" w:hAnsi="Times New Roman" w:cs="Times New Roman"/>
          <w:sz w:val="24"/>
          <w:szCs w:val="24"/>
          <w:lang w:val="en-GB" w:eastAsia="nl-NL"/>
        </w:rPr>
        <w:t>and areas less than 3 m</w:t>
      </w:r>
      <w:r w:rsidR="008C0D1B">
        <w:rPr>
          <w:rFonts w:ascii="Times New Roman" w:eastAsia="Times New Roman" w:hAnsi="Times New Roman" w:cs="Times New Roman"/>
          <w:sz w:val="24"/>
          <w:szCs w:val="24"/>
          <w:lang w:val="en-GB" w:eastAsia="nl-NL"/>
        </w:rPr>
        <w:t>eters</w:t>
      </w:r>
      <w:r w:rsidRPr="006401E8">
        <w:rPr>
          <w:rFonts w:ascii="Times New Roman" w:eastAsia="Times New Roman" w:hAnsi="Times New Roman" w:cs="Times New Roman"/>
          <w:sz w:val="24"/>
          <w:szCs w:val="24"/>
          <w:lang w:val="en-GB" w:eastAsia="nl-NL"/>
        </w:rPr>
        <w:t xml:space="preserve"> from the </w:t>
      </w:r>
      <w:r w:rsidR="008C0D1B">
        <w:rPr>
          <w:rFonts w:ascii="Times New Roman" w:eastAsia="Times New Roman" w:hAnsi="Times New Roman" w:cs="Times New Roman"/>
          <w:sz w:val="24"/>
          <w:szCs w:val="24"/>
          <w:lang w:val="en-GB" w:eastAsia="nl-NL"/>
        </w:rPr>
        <w:t>embankment</w:t>
      </w:r>
      <w:r w:rsidRPr="006401E8">
        <w:rPr>
          <w:rFonts w:ascii="Times New Roman" w:eastAsia="Times New Roman" w:hAnsi="Times New Roman" w:cs="Times New Roman"/>
          <w:sz w:val="24"/>
          <w:szCs w:val="24"/>
          <w:lang w:val="en-GB" w:eastAsia="nl-NL"/>
        </w:rPr>
        <w:t xml:space="preserve"> foot;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8) which hinder the visibility of signalling devices </w:t>
      </w:r>
      <w:r w:rsidR="00233F15">
        <w:rPr>
          <w:rFonts w:ascii="Times New Roman" w:eastAsia="Times New Roman" w:hAnsi="Times New Roman" w:cs="Times New Roman"/>
          <w:sz w:val="24"/>
          <w:szCs w:val="24"/>
          <w:lang w:val="en-GB" w:eastAsia="nl-NL"/>
        </w:rPr>
        <w:t>for</w:t>
      </w:r>
      <w:r w:rsidRPr="006401E8">
        <w:rPr>
          <w:rFonts w:ascii="Times New Roman" w:eastAsia="Times New Roman" w:hAnsi="Times New Roman" w:cs="Times New Roman"/>
          <w:sz w:val="24"/>
          <w:szCs w:val="24"/>
          <w:lang w:val="en-GB" w:eastAsia="nl-NL"/>
        </w:rPr>
        <w:t xml:space="preserve"> trains, </w:t>
      </w:r>
      <w:r w:rsidR="008C0D1B">
        <w:rPr>
          <w:rFonts w:ascii="Times New Roman" w:eastAsia="Times New Roman" w:hAnsi="Times New Roman" w:cs="Times New Roman"/>
          <w:sz w:val="24"/>
          <w:szCs w:val="24"/>
          <w:lang w:val="en-GB" w:eastAsia="nl-NL"/>
        </w:rPr>
        <w:t xml:space="preserve">hinder the </w:t>
      </w:r>
      <w:r w:rsidRPr="006401E8">
        <w:rPr>
          <w:rFonts w:ascii="Times New Roman" w:eastAsia="Times New Roman" w:hAnsi="Times New Roman" w:cs="Times New Roman"/>
          <w:sz w:val="24"/>
          <w:szCs w:val="24"/>
          <w:lang w:val="en-GB" w:eastAsia="nl-NL"/>
        </w:rPr>
        <w:t xml:space="preserve">operation of railway equipment or cause </w:t>
      </w:r>
      <w:r w:rsidR="008C0D1B">
        <w:rPr>
          <w:rFonts w:ascii="Times New Roman" w:eastAsia="Times New Roman" w:hAnsi="Times New Roman" w:cs="Times New Roman"/>
          <w:sz w:val="24"/>
          <w:szCs w:val="24"/>
          <w:lang w:val="en-GB" w:eastAsia="nl-NL"/>
        </w:rPr>
        <w:t xml:space="preserve">the </w:t>
      </w:r>
      <w:r w:rsidRPr="006401E8">
        <w:rPr>
          <w:rFonts w:ascii="Times New Roman" w:eastAsia="Times New Roman" w:hAnsi="Times New Roman" w:cs="Times New Roman"/>
          <w:sz w:val="24"/>
          <w:szCs w:val="24"/>
          <w:lang w:val="en-GB" w:eastAsia="nl-NL"/>
        </w:rPr>
        <w:t xml:space="preserve">formation </w:t>
      </w:r>
      <w:r w:rsidR="008C0D1B">
        <w:rPr>
          <w:rFonts w:ascii="Times New Roman" w:eastAsia="Times New Roman" w:hAnsi="Times New Roman" w:cs="Times New Roman"/>
          <w:sz w:val="24"/>
          <w:szCs w:val="24"/>
          <w:lang w:val="en-GB" w:eastAsia="nl-NL"/>
        </w:rPr>
        <w:t xml:space="preserve">of </w:t>
      </w:r>
      <w:r w:rsidRPr="006401E8">
        <w:rPr>
          <w:rFonts w:ascii="Times New Roman" w:eastAsia="Times New Roman" w:hAnsi="Times New Roman" w:cs="Times New Roman"/>
          <w:sz w:val="24"/>
          <w:szCs w:val="24"/>
          <w:lang w:val="en-GB" w:eastAsia="nl-NL"/>
        </w:rPr>
        <w:t>snowdrifts</w:t>
      </w:r>
      <w:r w:rsidR="008C0D1B">
        <w:rPr>
          <w:rFonts w:ascii="Times New Roman" w:eastAsia="Times New Roman" w:hAnsi="Times New Roman" w:cs="Times New Roman"/>
          <w:sz w:val="24"/>
          <w:szCs w:val="24"/>
          <w:lang w:val="en-GB" w:eastAsia="nl-NL"/>
        </w:rPr>
        <w:t xml:space="preserve"> on railway tracks</w:t>
      </w:r>
      <w:r w:rsidRPr="006401E8">
        <w:rPr>
          <w:rFonts w:ascii="Times New Roman" w:eastAsia="Times New Roman" w:hAnsi="Times New Roman" w:cs="Times New Roman"/>
          <w:sz w:val="24"/>
          <w:szCs w:val="24"/>
          <w:lang w:val="en-GB" w:eastAsia="nl-NL"/>
        </w:rPr>
        <w:t xml:space="preserve">, removed </w:t>
      </w:r>
      <w:r w:rsidR="008C0D1B" w:rsidRPr="00233F15">
        <w:rPr>
          <w:rFonts w:ascii="Times New Roman" w:eastAsia="Times New Roman" w:hAnsi="Times New Roman" w:cs="Times New Roman"/>
          <w:sz w:val="24"/>
          <w:szCs w:val="24"/>
          <w:lang w:val="en-GB" w:eastAsia="nl-NL"/>
        </w:rPr>
        <w:t>bas</w:t>
      </w:r>
      <w:r w:rsidR="008C0D1B">
        <w:rPr>
          <w:rFonts w:ascii="Times New Roman" w:eastAsia="Times New Roman" w:hAnsi="Times New Roman" w:cs="Times New Roman"/>
          <w:sz w:val="24"/>
          <w:szCs w:val="24"/>
          <w:lang w:val="en-GB" w:eastAsia="nl-NL"/>
        </w:rPr>
        <w:t>ed on</w:t>
      </w:r>
      <w:r w:rsidR="008C0D1B" w:rsidRPr="00233F15">
        <w:rPr>
          <w:rFonts w:ascii="Times New Roman" w:eastAsia="Times New Roman" w:hAnsi="Times New Roman" w:cs="Times New Roman"/>
          <w:sz w:val="24"/>
          <w:szCs w:val="24"/>
          <w:lang w:val="en-GB" w:eastAsia="nl-NL"/>
        </w:rPr>
        <w:t xml:space="preserve"> </w:t>
      </w:r>
      <w:r w:rsidRPr="006401E8">
        <w:rPr>
          <w:rFonts w:ascii="Times New Roman" w:eastAsia="Times New Roman" w:hAnsi="Times New Roman" w:cs="Times New Roman"/>
          <w:sz w:val="24"/>
          <w:szCs w:val="24"/>
          <w:lang w:val="en-GB" w:eastAsia="nl-NL"/>
        </w:rPr>
        <w:t xml:space="preserve">the decision of the competent authority;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9) constituting air obstacles </w:t>
      </w:r>
      <w:r w:rsidR="00233F15" w:rsidRPr="00233F15">
        <w:rPr>
          <w:rFonts w:ascii="Times New Roman" w:eastAsia="Times New Roman" w:hAnsi="Times New Roman" w:cs="Times New Roman"/>
          <w:sz w:val="24"/>
          <w:szCs w:val="24"/>
          <w:lang w:val="en-GB" w:eastAsia="nl-NL"/>
        </w:rPr>
        <w:t>removed bas</w:t>
      </w:r>
      <w:r w:rsidR="00233F15">
        <w:rPr>
          <w:rFonts w:ascii="Times New Roman" w:eastAsia="Times New Roman" w:hAnsi="Times New Roman" w:cs="Times New Roman"/>
          <w:sz w:val="24"/>
          <w:szCs w:val="24"/>
          <w:lang w:val="en-GB" w:eastAsia="nl-NL"/>
        </w:rPr>
        <w:t>ed on</w:t>
      </w:r>
      <w:r w:rsidR="00233F15" w:rsidRPr="00233F15">
        <w:rPr>
          <w:rFonts w:ascii="Times New Roman" w:eastAsia="Times New Roman" w:hAnsi="Times New Roman" w:cs="Times New Roman"/>
          <w:sz w:val="24"/>
          <w:szCs w:val="24"/>
          <w:lang w:val="en-GB" w:eastAsia="nl-NL"/>
        </w:rPr>
        <w:t xml:space="preserve"> a decision of the competent authority</w:t>
      </w:r>
      <w:r w:rsidRPr="006401E8">
        <w:rPr>
          <w:rFonts w:ascii="Times New Roman" w:eastAsia="Times New Roman" w:hAnsi="Times New Roman" w:cs="Times New Roman"/>
          <w:sz w:val="24"/>
          <w:szCs w:val="24"/>
          <w:lang w:val="en-GB" w:eastAsia="nl-NL"/>
        </w:rPr>
        <w:t xml:space="preserve">. </w:t>
      </w:r>
    </w:p>
    <w:p w:rsidR="006401E8" w:rsidRDefault="006401E8" w:rsidP="00CB0605">
      <w:pPr>
        <w:spacing w:after="120" w:line="240" w:lineRule="auto"/>
        <w:rPr>
          <w:rFonts w:ascii="Times New Roman" w:eastAsia="Times New Roman" w:hAnsi="Times New Roman" w:cs="Times New Roman"/>
          <w:b/>
          <w:bCs/>
          <w:sz w:val="24"/>
          <w:szCs w:val="24"/>
          <w:lang w:val="en-GB" w:eastAsia="nl-NL"/>
        </w:rPr>
      </w:pP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b/>
          <w:bCs/>
          <w:sz w:val="24"/>
          <w:szCs w:val="24"/>
          <w:lang w:val="en-GB" w:eastAsia="nl-NL"/>
        </w:rPr>
        <w:t>Ar</w:t>
      </w:r>
      <w:r w:rsidR="00CB0605">
        <w:rPr>
          <w:rFonts w:ascii="Times New Roman" w:eastAsia="Times New Roman" w:hAnsi="Times New Roman" w:cs="Times New Roman"/>
          <w:b/>
          <w:bCs/>
          <w:sz w:val="24"/>
          <w:szCs w:val="24"/>
          <w:lang w:val="en-GB" w:eastAsia="nl-NL"/>
        </w:rPr>
        <w:t>t.</w:t>
      </w:r>
      <w:r w:rsidRPr="006401E8">
        <w:rPr>
          <w:rFonts w:ascii="Times New Roman" w:eastAsia="Times New Roman" w:hAnsi="Times New Roman" w:cs="Times New Roman"/>
          <w:b/>
          <w:bCs/>
          <w:sz w:val="24"/>
          <w:szCs w:val="24"/>
          <w:lang w:val="en-GB" w:eastAsia="nl-NL"/>
        </w:rPr>
        <w:t xml:space="preserve"> 84</w:t>
      </w:r>
      <w:r w:rsidRPr="006401E8">
        <w:rPr>
          <w:rFonts w:ascii="Times New Roman" w:eastAsia="Times New Roman" w:hAnsi="Times New Roman" w:cs="Times New Roman"/>
          <w:sz w:val="24"/>
          <w:szCs w:val="24"/>
          <w:lang w:val="en-GB" w:eastAsia="nl-NL"/>
        </w:rPr>
        <w:t xml:space="preserve"> </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1. The property owner bears the fees for removing trees or shrubs. </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2. Fees shall be charged and collected by the authority competent to issue the removal permit trees or shrubs. </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lastRenderedPageBreak/>
        <w:t xml:space="preserve">3. Fees for removal of trees or shrubs are determined in the issued permit. </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4. The competent authority issue</w:t>
      </w:r>
      <w:r w:rsidR="00F1708D">
        <w:rPr>
          <w:rFonts w:ascii="Times New Roman" w:eastAsia="Times New Roman" w:hAnsi="Times New Roman" w:cs="Times New Roman"/>
          <w:sz w:val="24"/>
          <w:szCs w:val="24"/>
          <w:lang w:val="en-GB" w:eastAsia="nl-NL"/>
        </w:rPr>
        <w:t>s</w:t>
      </w:r>
      <w:r w:rsidRPr="006401E8">
        <w:rPr>
          <w:rFonts w:ascii="Times New Roman" w:eastAsia="Times New Roman" w:hAnsi="Times New Roman" w:cs="Times New Roman"/>
          <w:sz w:val="24"/>
          <w:szCs w:val="24"/>
          <w:lang w:val="en-GB" w:eastAsia="nl-NL"/>
        </w:rPr>
        <w:t xml:space="preserve"> a permit to remove trees or shrubs for a period of 3 years from the day of issuing the permit, the deadline for payment of their fee removal </w:t>
      </w:r>
      <w:r w:rsidR="00CB0605">
        <w:rPr>
          <w:rFonts w:ascii="Times New Roman" w:eastAsia="Times New Roman" w:hAnsi="Times New Roman" w:cs="Times New Roman"/>
          <w:sz w:val="24"/>
          <w:szCs w:val="24"/>
          <w:lang w:val="en-GB" w:eastAsia="nl-NL"/>
        </w:rPr>
        <w:t>o</w:t>
      </w:r>
      <w:r w:rsidRPr="006401E8">
        <w:rPr>
          <w:rFonts w:ascii="Times New Roman" w:eastAsia="Times New Roman" w:hAnsi="Times New Roman" w:cs="Times New Roman"/>
          <w:sz w:val="24"/>
          <w:szCs w:val="24"/>
          <w:lang w:val="en-GB" w:eastAsia="nl-NL"/>
        </w:rPr>
        <w:t xml:space="preserve">f the </w:t>
      </w:r>
      <w:r w:rsidR="00F1708D">
        <w:rPr>
          <w:rFonts w:ascii="Times New Roman" w:eastAsia="Times New Roman" w:hAnsi="Times New Roman" w:cs="Times New Roman"/>
          <w:sz w:val="24"/>
          <w:szCs w:val="24"/>
          <w:lang w:val="en-GB" w:eastAsia="nl-NL"/>
        </w:rPr>
        <w:t>permit</w:t>
      </w:r>
      <w:r w:rsidRPr="006401E8">
        <w:rPr>
          <w:rFonts w:ascii="Times New Roman" w:eastAsia="Times New Roman" w:hAnsi="Times New Roman" w:cs="Times New Roman"/>
          <w:sz w:val="24"/>
          <w:szCs w:val="24"/>
          <w:lang w:val="en-GB" w:eastAsia="nl-NL"/>
        </w:rPr>
        <w:t xml:space="preserve"> provides for replanting </w:t>
      </w:r>
      <w:r w:rsidR="00F1708D">
        <w:rPr>
          <w:rFonts w:ascii="Times New Roman" w:eastAsia="Times New Roman" w:hAnsi="Times New Roman" w:cs="Times New Roman"/>
          <w:sz w:val="24"/>
          <w:szCs w:val="24"/>
          <w:lang w:val="en-GB" w:eastAsia="nl-NL"/>
        </w:rPr>
        <w:t>or replacing</w:t>
      </w:r>
      <w:r w:rsidRPr="006401E8">
        <w:rPr>
          <w:rFonts w:ascii="Times New Roman" w:eastAsia="Times New Roman" w:hAnsi="Times New Roman" w:cs="Times New Roman"/>
          <w:sz w:val="24"/>
          <w:szCs w:val="24"/>
          <w:lang w:val="en-GB" w:eastAsia="nl-NL"/>
        </w:rPr>
        <w:t xml:space="preserve"> trees or shrubs. </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5. If replanted or </w:t>
      </w:r>
      <w:r w:rsidR="00F1708D">
        <w:rPr>
          <w:rFonts w:ascii="Times New Roman" w:eastAsia="Times New Roman" w:hAnsi="Times New Roman" w:cs="Times New Roman"/>
          <w:sz w:val="24"/>
          <w:szCs w:val="24"/>
          <w:lang w:val="en-GB" w:eastAsia="nl-NL"/>
        </w:rPr>
        <w:t xml:space="preserve">newly </w:t>
      </w:r>
      <w:r w:rsidRPr="006401E8">
        <w:rPr>
          <w:rFonts w:ascii="Times New Roman" w:eastAsia="Times New Roman" w:hAnsi="Times New Roman" w:cs="Times New Roman"/>
          <w:sz w:val="24"/>
          <w:szCs w:val="24"/>
          <w:lang w:val="en-GB" w:eastAsia="nl-NL"/>
        </w:rPr>
        <w:t xml:space="preserve">planted trees or shrubs have </w:t>
      </w:r>
      <w:r w:rsidR="00F1708D">
        <w:rPr>
          <w:rFonts w:ascii="Times New Roman" w:eastAsia="Times New Roman" w:hAnsi="Times New Roman" w:cs="Times New Roman"/>
          <w:sz w:val="24"/>
          <w:szCs w:val="24"/>
          <w:lang w:val="en-GB" w:eastAsia="nl-NL"/>
        </w:rPr>
        <w:t>survived</w:t>
      </w:r>
      <w:r w:rsidRPr="006401E8">
        <w:rPr>
          <w:rFonts w:ascii="Times New Roman" w:eastAsia="Times New Roman" w:hAnsi="Times New Roman" w:cs="Times New Roman"/>
          <w:sz w:val="24"/>
          <w:szCs w:val="24"/>
          <w:lang w:val="en-GB" w:eastAsia="nl-NL"/>
        </w:rPr>
        <w:t xml:space="preserve"> after 3 years from the date of replanting or planting or not </w:t>
      </w:r>
      <w:r w:rsidR="00F1708D">
        <w:rPr>
          <w:rFonts w:ascii="Times New Roman" w:eastAsia="Times New Roman" w:hAnsi="Times New Roman" w:cs="Times New Roman"/>
          <w:sz w:val="24"/>
          <w:szCs w:val="24"/>
          <w:lang w:val="en-GB" w:eastAsia="nl-NL"/>
        </w:rPr>
        <w:t>survived</w:t>
      </w:r>
      <w:r w:rsidRPr="006401E8">
        <w:rPr>
          <w:rFonts w:ascii="Times New Roman" w:eastAsia="Times New Roman" w:hAnsi="Times New Roman" w:cs="Times New Roman"/>
          <w:sz w:val="24"/>
          <w:szCs w:val="24"/>
          <w:lang w:val="en-GB" w:eastAsia="nl-NL"/>
        </w:rPr>
        <w:t xml:space="preserve"> for reasons beyond the owner's control, the amount due for the agreed fee for the removal of trees or shrubs is subject to </w:t>
      </w:r>
      <w:r w:rsidR="00F1708D" w:rsidRPr="00F1708D">
        <w:rPr>
          <w:rFonts w:ascii="Times New Roman" w:eastAsia="Times New Roman" w:hAnsi="Times New Roman" w:cs="Times New Roman"/>
          <w:sz w:val="24"/>
          <w:szCs w:val="24"/>
          <w:lang w:val="en-GB" w:eastAsia="nl-NL"/>
        </w:rPr>
        <w:t xml:space="preserve">cancellation </w:t>
      </w:r>
      <w:r w:rsidRPr="006401E8">
        <w:rPr>
          <w:rFonts w:ascii="Times New Roman" w:eastAsia="Times New Roman" w:hAnsi="Times New Roman" w:cs="Times New Roman"/>
          <w:sz w:val="24"/>
          <w:szCs w:val="24"/>
          <w:lang w:val="en-GB" w:eastAsia="nl-NL"/>
        </w:rPr>
        <w:t xml:space="preserve">by the authority competent to charge and collect fees. </w:t>
      </w:r>
    </w:p>
    <w:p w:rsidR="006401E8" w:rsidRPr="00CB0605"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6. Fees for removal of trees or bushes, related to the construction of public roads, is reduced by the costs incurred to create </w:t>
      </w:r>
      <w:r w:rsidR="00F1708D">
        <w:rPr>
          <w:rFonts w:ascii="Times New Roman" w:eastAsia="Times New Roman" w:hAnsi="Times New Roman" w:cs="Times New Roman"/>
          <w:sz w:val="24"/>
          <w:szCs w:val="24"/>
          <w:lang w:val="en-GB" w:eastAsia="nl-NL"/>
        </w:rPr>
        <w:t xml:space="preserve">new </w:t>
      </w:r>
      <w:r w:rsidRPr="006401E8">
        <w:rPr>
          <w:rFonts w:ascii="Times New Roman" w:eastAsia="Times New Roman" w:hAnsi="Times New Roman" w:cs="Times New Roman"/>
          <w:sz w:val="24"/>
          <w:szCs w:val="24"/>
          <w:lang w:val="en-GB" w:eastAsia="nl-NL"/>
        </w:rPr>
        <w:t xml:space="preserve">plantings instead of </w:t>
      </w:r>
      <w:r w:rsidR="00F1708D">
        <w:rPr>
          <w:rFonts w:ascii="Times New Roman" w:eastAsia="Times New Roman" w:hAnsi="Times New Roman" w:cs="Times New Roman"/>
          <w:sz w:val="24"/>
          <w:szCs w:val="24"/>
          <w:lang w:val="en-GB" w:eastAsia="nl-NL"/>
        </w:rPr>
        <w:t xml:space="preserve">the </w:t>
      </w:r>
      <w:r w:rsidRPr="006401E8">
        <w:rPr>
          <w:rFonts w:ascii="Times New Roman" w:eastAsia="Times New Roman" w:hAnsi="Times New Roman" w:cs="Times New Roman"/>
          <w:sz w:val="24"/>
          <w:szCs w:val="24"/>
          <w:lang w:val="en-GB" w:eastAsia="nl-NL"/>
        </w:rPr>
        <w:t>remov</w:t>
      </w:r>
      <w:r w:rsidR="00F1708D">
        <w:rPr>
          <w:rFonts w:ascii="Times New Roman" w:eastAsia="Times New Roman" w:hAnsi="Times New Roman" w:cs="Times New Roman"/>
          <w:sz w:val="24"/>
          <w:szCs w:val="24"/>
          <w:lang w:val="en-GB" w:eastAsia="nl-NL"/>
        </w:rPr>
        <w:t>ed</w:t>
      </w:r>
      <w:r w:rsidRPr="006401E8">
        <w:rPr>
          <w:rFonts w:ascii="Times New Roman" w:eastAsia="Times New Roman" w:hAnsi="Times New Roman" w:cs="Times New Roman"/>
          <w:sz w:val="24"/>
          <w:szCs w:val="24"/>
          <w:lang w:val="en-GB" w:eastAsia="nl-NL"/>
        </w:rPr>
        <w:t xml:space="preserve"> trees or bushes, within the boundaries of the road lane.</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b/>
          <w:bCs/>
          <w:sz w:val="24"/>
          <w:szCs w:val="24"/>
          <w:lang w:val="en-GB" w:eastAsia="nl-NL"/>
        </w:rPr>
        <w:t>Art. 85</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1. The fee for removal of trees is determined </w:t>
      </w:r>
      <w:proofErr w:type="gramStart"/>
      <w:r w:rsidRPr="006401E8">
        <w:rPr>
          <w:rFonts w:ascii="Times New Roman" w:eastAsia="Times New Roman" w:hAnsi="Times New Roman" w:cs="Times New Roman"/>
          <w:sz w:val="24"/>
          <w:szCs w:val="24"/>
          <w:lang w:val="en-GB" w:eastAsia="nl-NL"/>
        </w:rPr>
        <w:t>on the basis of</w:t>
      </w:r>
      <w:proofErr w:type="gramEnd"/>
      <w:r w:rsidRPr="006401E8">
        <w:rPr>
          <w:rFonts w:ascii="Times New Roman" w:eastAsia="Times New Roman" w:hAnsi="Times New Roman" w:cs="Times New Roman"/>
          <w:sz w:val="24"/>
          <w:szCs w:val="24"/>
          <w:lang w:val="en-GB" w:eastAsia="nl-NL"/>
        </w:rPr>
        <w:t xml:space="preserve"> a rate depending on the </w:t>
      </w:r>
      <w:r w:rsidR="003D5E39">
        <w:rPr>
          <w:rFonts w:ascii="Times New Roman" w:eastAsia="Times New Roman" w:hAnsi="Times New Roman" w:cs="Times New Roman"/>
          <w:sz w:val="24"/>
          <w:szCs w:val="24"/>
          <w:lang w:val="en-GB" w:eastAsia="nl-NL"/>
        </w:rPr>
        <w:t>c</w:t>
      </w:r>
      <w:r w:rsidRPr="006401E8">
        <w:rPr>
          <w:rFonts w:ascii="Times New Roman" w:eastAsia="Times New Roman" w:hAnsi="Times New Roman" w:cs="Times New Roman"/>
          <w:sz w:val="24"/>
          <w:szCs w:val="24"/>
          <w:lang w:val="en-GB" w:eastAsia="nl-NL"/>
        </w:rPr>
        <w:t xml:space="preserve">ircumference trunk and the type and species of the tree. </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2. Rates for fees for tree removal may not exceed one </w:t>
      </w:r>
      <w:r w:rsidR="003D5E39" w:rsidRPr="006401E8">
        <w:rPr>
          <w:rFonts w:ascii="Times New Roman" w:eastAsia="Times New Roman" w:hAnsi="Times New Roman" w:cs="Times New Roman"/>
          <w:sz w:val="24"/>
          <w:szCs w:val="24"/>
          <w:lang w:val="en-GB" w:eastAsia="nl-NL"/>
        </w:rPr>
        <w:t>centimetre</w:t>
      </w:r>
      <w:r w:rsidRPr="006401E8">
        <w:rPr>
          <w:rFonts w:ascii="Times New Roman" w:eastAsia="Times New Roman" w:hAnsi="Times New Roman" w:cs="Times New Roman"/>
          <w:sz w:val="24"/>
          <w:szCs w:val="24"/>
          <w:lang w:val="en-GB" w:eastAsia="nl-NL"/>
        </w:rPr>
        <w:t xml:space="preserve"> of circumference trunk measured at a height of 130 cm: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1) 270 PLN - with a circumference of up to 25 cm;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2) 410 </w:t>
      </w:r>
      <w:r w:rsidR="002B6573" w:rsidRPr="006401E8">
        <w:rPr>
          <w:rFonts w:ascii="Times New Roman" w:eastAsia="Times New Roman" w:hAnsi="Times New Roman" w:cs="Times New Roman"/>
          <w:sz w:val="24"/>
          <w:szCs w:val="24"/>
          <w:lang w:val="en-GB" w:eastAsia="nl-NL"/>
        </w:rPr>
        <w:t xml:space="preserve">PLN </w:t>
      </w:r>
      <w:r w:rsidRPr="006401E8">
        <w:rPr>
          <w:rFonts w:ascii="Times New Roman" w:eastAsia="Times New Roman" w:hAnsi="Times New Roman" w:cs="Times New Roman"/>
          <w:sz w:val="24"/>
          <w:szCs w:val="24"/>
          <w:lang w:val="en-GB" w:eastAsia="nl-NL"/>
        </w:rPr>
        <w:t xml:space="preserve">- with a circumference of 26 to 50 cm;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3) 640 </w:t>
      </w:r>
      <w:r w:rsidR="002B6573" w:rsidRPr="006401E8">
        <w:rPr>
          <w:rFonts w:ascii="Times New Roman" w:eastAsia="Times New Roman" w:hAnsi="Times New Roman" w:cs="Times New Roman"/>
          <w:sz w:val="24"/>
          <w:szCs w:val="24"/>
          <w:lang w:val="en-GB" w:eastAsia="nl-NL"/>
        </w:rPr>
        <w:t xml:space="preserve">PLN </w:t>
      </w:r>
      <w:r w:rsidRPr="006401E8">
        <w:rPr>
          <w:rFonts w:ascii="Times New Roman" w:eastAsia="Times New Roman" w:hAnsi="Times New Roman" w:cs="Times New Roman"/>
          <w:sz w:val="24"/>
          <w:szCs w:val="24"/>
          <w:lang w:val="en-GB" w:eastAsia="nl-NL"/>
        </w:rPr>
        <w:t xml:space="preserve">- with a circumference of 51 to 100 cm;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4) 1000 PLN - with a circumference of 101 to 200 cm;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5) 1500 PLN - at the circumference from 201 to 300 cm;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6) 2,100 </w:t>
      </w:r>
      <w:r w:rsidR="002B6573" w:rsidRPr="006401E8">
        <w:rPr>
          <w:rFonts w:ascii="Times New Roman" w:eastAsia="Times New Roman" w:hAnsi="Times New Roman" w:cs="Times New Roman"/>
          <w:sz w:val="24"/>
          <w:szCs w:val="24"/>
          <w:lang w:val="en-GB" w:eastAsia="nl-NL"/>
        </w:rPr>
        <w:t xml:space="preserve">PLN </w:t>
      </w:r>
      <w:r w:rsidRPr="006401E8">
        <w:rPr>
          <w:rFonts w:ascii="Times New Roman" w:eastAsia="Times New Roman" w:hAnsi="Times New Roman" w:cs="Times New Roman"/>
          <w:sz w:val="24"/>
          <w:szCs w:val="24"/>
          <w:lang w:val="en-GB" w:eastAsia="nl-NL"/>
        </w:rPr>
        <w:t xml:space="preserve">- with a circumference of 301 to 500 cm;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7)</w:t>
      </w:r>
      <w:r w:rsidR="002B6573">
        <w:rPr>
          <w:rFonts w:ascii="Times New Roman" w:eastAsia="Times New Roman" w:hAnsi="Times New Roman" w:cs="Times New Roman"/>
          <w:sz w:val="24"/>
          <w:szCs w:val="24"/>
          <w:lang w:val="en-GB" w:eastAsia="nl-NL"/>
        </w:rPr>
        <w:t xml:space="preserve"> </w:t>
      </w:r>
      <w:r w:rsidRPr="006401E8">
        <w:rPr>
          <w:rFonts w:ascii="Times New Roman" w:eastAsia="Times New Roman" w:hAnsi="Times New Roman" w:cs="Times New Roman"/>
          <w:sz w:val="24"/>
          <w:szCs w:val="24"/>
          <w:lang w:val="en-GB" w:eastAsia="nl-NL"/>
        </w:rPr>
        <w:t xml:space="preserve">2,700 </w:t>
      </w:r>
      <w:r w:rsidR="002B6573" w:rsidRPr="006401E8">
        <w:rPr>
          <w:rFonts w:ascii="Times New Roman" w:eastAsia="Times New Roman" w:hAnsi="Times New Roman" w:cs="Times New Roman"/>
          <w:sz w:val="24"/>
          <w:szCs w:val="24"/>
          <w:lang w:val="en-GB" w:eastAsia="nl-NL"/>
        </w:rPr>
        <w:t xml:space="preserve">PLN </w:t>
      </w:r>
      <w:r w:rsidRPr="006401E8">
        <w:rPr>
          <w:rFonts w:ascii="Times New Roman" w:eastAsia="Times New Roman" w:hAnsi="Times New Roman" w:cs="Times New Roman"/>
          <w:sz w:val="24"/>
          <w:szCs w:val="24"/>
          <w:lang w:val="en-GB" w:eastAsia="nl-NL"/>
        </w:rPr>
        <w:t xml:space="preserve">- with a circumference of 501 to 700 cm;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8) 3500 PLN - with a circumference of over 700 cm. </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3. If the tree is forked at an altitude below 130 cm, each trunk is treated</w:t>
      </w:r>
      <w:r w:rsidR="003D5E39">
        <w:rPr>
          <w:rFonts w:ascii="Times New Roman" w:eastAsia="Times New Roman" w:hAnsi="Times New Roman" w:cs="Times New Roman"/>
          <w:sz w:val="24"/>
          <w:szCs w:val="24"/>
          <w:lang w:val="en-GB" w:eastAsia="nl-NL"/>
        </w:rPr>
        <w:t xml:space="preserve"> </w:t>
      </w:r>
      <w:r w:rsidRPr="006401E8">
        <w:rPr>
          <w:rFonts w:ascii="Times New Roman" w:eastAsia="Times New Roman" w:hAnsi="Times New Roman" w:cs="Times New Roman"/>
          <w:sz w:val="24"/>
          <w:szCs w:val="24"/>
          <w:lang w:val="en-GB" w:eastAsia="nl-NL"/>
        </w:rPr>
        <w:t xml:space="preserve">as a separate tree. </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4. The minister responsible for environmental matters shall specify, by way of a regulation: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1) rates for </w:t>
      </w:r>
      <w:proofErr w:type="gramStart"/>
      <w:r w:rsidRPr="006401E8">
        <w:rPr>
          <w:rFonts w:ascii="Times New Roman" w:eastAsia="Times New Roman" w:hAnsi="Times New Roman" w:cs="Times New Roman"/>
          <w:sz w:val="24"/>
          <w:szCs w:val="24"/>
          <w:lang w:val="en-GB" w:eastAsia="nl-NL"/>
        </w:rPr>
        <w:t>particular types</w:t>
      </w:r>
      <w:proofErr w:type="gramEnd"/>
      <w:r w:rsidRPr="006401E8">
        <w:rPr>
          <w:rFonts w:ascii="Times New Roman" w:eastAsia="Times New Roman" w:hAnsi="Times New Roman" w:cs="Times New Roman"/>
          <w:sz w:val="24"/>
          <w:szCs w:val="24"/>
          <w:lang w:val="en-GB" w:eastAsia="nl-NL"/>
        </w:rPr>
        <w:t xml:space="preserve"> and species of trees, </w:t>
      </w:r>
    </w:p>
    <w:p w:rsidR="006401E8" w:rsidRPr="006401E8" w:rsidRDefault="006401E8" w:rsidP="00CB0605">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2) coefficients differentiating rates depending on the trunk circumference - guided by the varied production costs of individual types and tree species and increment sizes of tree trunks. </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5. The rate for removing one square meter of the surface covered with </w:t>
      </w:r>
      <w:r w:rsidR="002B6573">
        <w:rPr>
          <w:rFonts w:ascii="Times New Roman" w:eastAsia="Times New Roman" w:hAnsi="Times New Roman" w:cs="Times New Roman"/>
          <w:sz w:val="24"/>
          <w:szCs w:val="24"/>
          <w:lang w:val="en-GB" w:eastAsia="nl-NL"/>
        </w:rPr>
        <w:t>shrubs</w:t>
      </w:r>
      <w:r w:rsidRPr="006401E8">
        <w:rPr>
          <w:rFonts w:ascii="Times New Roman" w:eastAsia="Times New Roman" w:hAnsi="Times New Roman" w:cs="Times New Roman"/>
          <w:sz w:val="24"/>
          <w:szCs w:val="24"/>
          <w:lang w:val="en-GB" w:eastAsia="nl-NL"/>
        </w:rPr>
        <w:t xml:space="preserve"> are fixed at 200 zlotys. </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6. Fees for removal of trees or shrubs from the area of ​​</w:t>
      </w:r>
      <w:r w:rsidRPr="002B6573">
        <w:rPr>
          <w:rFonts w:ascii="Times New Roman" w:eastAsia="Times New Roman" w:hAnsi="Times New Roman" w:cs="Times New Roman"/>
          <w:sz w:val="24"/>
          <w:szCs w:val="24"/>
          <w:highlight w:val="yellow"/>
          <w:lang w:val="en-GB" w:eastAsia="nl-NL"/>
        </w:rPr>
        <w:t>health resorts</w:t>
      </w:r>
      <w:r w:rsidRPr="006401E8">
        <w:rPr>
          <w:rFonts w:ascii="Times New Roman" w:eastAsia="Times New Roman" w:hAnsi="Times New Roman" w:cs="Times New Roman"/>
          <w:sz w:val="24"/>
          <w:szCs w:val="24"/>
          <w:lang w:val="en-GB" w:eastAsia="nl-NL"/>
        </w:rPr>
        <w:t xml:space="preserve">, the protection area </w:t>
      </w:r>
      <w:r w:rsidR="002B6573">
        <w:rPr>
          <w:rFonts w:ascii="Times New Roman" w:eastAsia="Times New Roman" w:hAnsi="Times New Roman" w:cs="Times New Roman"/>
          <w:sz w:val="24"/>
          <w:szCs w:val="24"/>
          <w:lang w:val="en-GB" w:eastAsia="nl-NL"/>
        </w:rPr>
        <w:t xml:space="preserve">for </w:t>
      </w:r>
      <w:r w:rsidRPr="002B6573">
        <w:rPr>
          <w:rFonts w:ascii="Times New Roman" w:eastAsia="Times New Roman" w:hAnsi="Times New Roman" w:cs="Times New Roman"/>
          <w:sz w:val="24"/>
          <w:szCs w:val="24"/>
          <w:highlight w:val="yellow"/>
          <w:lang w:val="en-GB" w:eastAsia="nl-NL"/>
        </w:rPr>
        <w:t>health resort</w:t>
      </w:r>
      <w:r w:rsidRPr="006401E8">
        <w:rPr>
          <w:rFonts w:ascii="Times New Roman" w:eastAsia="Times New Roman" w:hAnsi="Times New Roman" w:cs="Times New Roman"/>
          <w:sz w:val="24"/>
          <w:szCs w:val="24"/>
          <w:lang w:val="en-GB" w:eastAsia="nl-NL"/>
        </w:rPr>
        <w:t xml:space="preserve">, the area of ​​real estate entered in the register of monuments and </w:t>
      </w:r>
      <w:r w:rsidRPr="002B6573">
        <w:rPr>
          <w:rFonts w:ascii="Times New Roman" w:eastAsia="Times New Roman" w:hAnsi="Times New Roman" w:cs="Times New Roman"/>
          <w:sz w:val="24"/>
          <w:szCs w:val="24"/>
          <w:highlight w:val="yellow"/>
          <w:lang w:val="en-GB" w:eastAsia="nl-NL"/>
        </w:rPr>
        <w:t>green</w:t>
      </w:r>
      <w:r w:rsidR="002B6573" w:rsidRPr="002B6573">
        <w:rPr>
          <w:rFonts w:ascii="Times New Roman" w:eastAsia="Times New Roman" w:hAnsi="Times New Roman" w:cs="Times New Roman"/>
          <w:sz w:val="24"/>
          <w:szCs w:val="24"/>
          <w:highlight w:val="yellow"/>
          <w:lang w:val="en-GB" w:eastAsia="nl-NL"/>
        </w:rPr>
        <w:t>ery</w:t>
      </w:r>
      <w:r w:rsidRPr="006401E8">
        <w:rPr>
          <w:rFonts w:ascii="Times New Roman" w:eastAsia="Times New Roman" w:hAnsi="Times New Roman" w:cs="Times New Roman"/>
          <w:sz w:val="24"/>
          <w:szCs w:val="24"/>
          <w:lang w:val="en-GB" w:eastAsia="nl-NL"/>
        </w:rPr>
        <w:t xml:space="preserve"> areas are 100% higher than fees set </w:t>
      </w:r>
      <w:proofErr w:type="gramStart"/>
      <w:r w:rsidRPr="006401E8">
        <w:rPr>
          <w:rFonts w:ascii="Times New Roman" w:eastAsia="Times New Roman" w:hAnsi="Times New Roman" w:cs="Times New Roman"/>
          <w:sz w:val="24"/>
          <w:szCs w:val="24"/>
          <w:lang w:val="en-GB" w:eastAsia="nl-NL"/>
        </w:rPr>
        <w:t>on the basis of</w:t>
      </w:r>
      <w:proofErr w:type="gramEnd"/>
      <w:r w:rsidRPr="006401E8">
        <w:rPr>
          <w:rFonts w:ascii="Times New Roman" w:eastAsia="Times New Roman" w:hAnsi="Times New Roman" w:cs="Times New Roman"/>
          <w:sz w:val="24"/>
          <w:szCs w:val="24"/>
          <w:lang w:val="en-GB" w:eastAsia="nl-NL"/>
        </w:rPr>
        <w:t xml:space="preserve"> rates for which paragraph 4 point 1 and paragraph 5. </w:t>
      </w:r>
    </w:p>
    <w:p w:rsidR="006401E8" w:rsidRPr="006401E8"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7. The rates referred to in paragraph 2, par. 4 point 1 and paragraph 5 shall be subject to indexation </w:t>
      </w:r>
      <w:r w:rsidR="002B6573">
        <w:rPr>
          <w:rFonts w:ascii="Times New Roman" w:eastAsia="Times New Roman" w:hAnsi="Times New Roman" w:cs="Times New Roman"/>
          <w:sz w:val="24"/>
          <w:szCs w:val="24"/>
          <w:lang w:val="en-GB" w:eastAsia="nl-NL"/>
        </w:rPr>
        <w:t xml:space="preserve">on </w:t>
      </w:r>
      <w:r w:rsidR="002B6573" w:rsidRPr="006401E8">
        <w:rPr>
          <w:rFonts w:ascii="Times New Roman" w:eastAsia="Times New Roman" w:hAnsi="Times New Roman" w:cs="Times New Roman"/>
          <w:sz w:val="24"/>
          <w:szCs w:val="24"/>
          <w:lang w:val="en-GB" w:eastAsia="nl-NL"/>
        </w:rPr>
        <w:t xml:space="preserve">1 January every year </w:t>
      </w:r>
      <w:r w:rsidRPr="006401E8">
        <w:rPr>
          <w:rFonts w:ascii="Times New Roman" w:eastAsia="Times New Roman" w:hAnsi="Times New Roman" w:cs="Times New Roman"/>
          <w:sz w:val="24"/>
          <w:szCs w:val="24"/>
          <w:lang w:val="en-GB" w:eastAsia="nl-NL"/>
        </w:rPr>
        <w:t xml:space="preserve">with the forecasted average annual price index </w:t>
      </w:r>
      <w:r w:rsidR="002B6573">
        <w:rPr>
          <w:rFonts w:ascii="Times New Roman" w:eastAsia="Times New Roman" w:hAnsi="Times New Roman" w:cs="Times New Roman"/>
          <w:sz w:val="24"/>
          <w:szCs w:val="24"/>
          <w:lang w:val="en-GB" w:eastAsia="nl-NL"/>
        </w:rPr>
        <w:t>‘</w:t>
      </w:r>
      <w:r w:rsidRPr="006401E8">
        <w:rPr>
          <w:rFonts w:ascii="Times New Roman" w:eastAsia="Times New Roman" w:hAnsi="Times New Roman" w:cs="Times New Roman"/>
          <w:sz w:val="24"/>
          <w:szCs w:val="24"/>
          <w:lang w:val="en-GB" w:eastAsia="nl-NL"/>
        </w:rPr>
        <w:t>Total value of goods and services</w:t>
      </w:r>
      <w:r w:rsidR="002B6573">
        <w:rPr>
          <w:rFonts w:ascii="Times New Roman" w:eastAsia="Times New Roman" w:hAnsi="Times New Roman" w:cs="Times New Roman"/>
          <w:sz w:val="24"/>
          <w:szCs w:val="24"/>
          <w:lang w:val="en-GB" w:eastAsia="nl-NL"/>
        </w:rPr>
        <w:t>’</w:t>
      </w:r>
      <w:r w:rsidRPr="006401E8">
        <w:rPr>
          <w:rFonts w:ascii="Times New Roman" w:eastAsia="Times New Roman" w:hAnsi="Times New Roman" w:cs="Times New Roman"/>
          <w:sz w:val="24"/>
          <w:szCs w:val="24"/>
          <w:lang w:val="en-GB" w:eastAsia="nl-NL"/>
        </w:rPr>
        <w:t xml:space="preserve">, </w:t>
      </w:r>
      <w:r w:rsidR="002B6573">
        <w:rPr>
          <w:rFonts w:ascii="Times New Roman" w:eastAsia="Times New Roman" w:hAnsi="Times New Roman" w:cs="Times New Roman"/>
          <w:sz w:val="24"/>
          <w:szCs w:val="24"/>
          <w:lang w:val="en-GB" w:eastAsia="nl-NL"/>
        </w:rPr>
        <w:t xml:space="preserve">as </w:t>
      </w:r>
      <w:r w:rsidRPr="006401E8">
        <w:rPr>
          <w:rFonts w:ascii="Times New Roman" w:eastAsia="Times New Roman" w:hAnsi="Times New Roman" w:cs="Times New Roman"/>
          <w:sz w:val="24"/>
          <w:szCs w:val="24"/>
          <w:lang w:val="en-GB" w:eastAsia="nl-NL"/>
        </w:rPr>
        <w:t>adopted in the Budget Act.</w:t>
      </w:r>
    </w:p>
    <w:p w:rsidR="003042B1" w:rsidRDefault="006401E8" w:rsidP="00CB0605">
      <w:pPr>
        <w:spacing w:after="120" w:line="240" w:lineRule="auto"/>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8. Minister competent for the environment, by 31 October annually, announces, by way of a notice in the Official Gazette of Poland "Monitor </w:t>
      </w:r>
      <w:proofErr w:type="spellStart"/>
      <w:r w:rsidRPr="006401E8">
        <w:rPr>
          <w:rFonts w:ascii="Times New Roman" w:eastAsia="Times New Roman" w:hAnsi="Times New Roman" w:cs="Times New Roman"/>
          <w:sz w:val="24"/>
          <w:szCs w:val="24"/>
          <w:lang w:val="en-GB" w:eastAsia="nl-NL"/>
        </w:rPr>
        <w:t>Polski</w:t>
      </w:r>
      <w:proofErr w:type="spellEnd"/>
      <w:r w:rsidRPr="006401E8">
        <w:rPr>
          <w:rFonts w:ascii="Times New Roman" w:eastAsia="Times New Roman" w:hAnsi="Times New Roman" w:cs="Times New Roman"/>
          <w:sz w:val="24"/>
          <w:szCs w:val="24"/>
          <w:lang w:val="en-GB" w:eastAsia="nl-NL"/>
        </w:rPr>
        <w:t>", the rates referred to in paragraph. 7 and art. 89 paragraph 8.</w:t>
      </w:r>
    </w:p>
    <w:p w:rsidR="004C1200" w:rsidRDefault="004C1200" w:rsidP="00CB0605">
      <w:pPr>
        <w:spacing w:after="120" w:line="240" w:lineRule="auto"/>
        <w:rPr>
          <w:rFonts w:ascii="Times New Roman" w:eastAsia="Times New Roman" w:hAnsi="Times New Roman" w:cs="Times New Roman"/>
          <w:sz w:val="24"/>
          <w:szCs w:val="24"/>
          <w:lang w:val="en-GB" w:eastAsia="nl-NL"/>
        </w:rPr>
      </w:pPr>
    </w:p>
    <w:p w:rsidR="004C1200" w:rsidRDefault="004C1200">
      <w:pPr>
        <w:rPr>
          <w:rFonts w:ascii="Times New Roman" w:eastAsia="Times New Roman" w:hAnsi="Times New Roman" w:cs="Times New Roman"/>
          <w:b/>
          <w:bCs/>
          <w:sz w:val="24"/>
          <w:szCs w:val="24"/>
          <w:lang w:val="en-GB" w:eastAsia="nl-NL"/>
        </w:rPr>
      </w:pPr>
      <w:r>
        <w:rPr>
          <w:rFonts w:ascii="Times New Roman" w:eastAsia="Times New Roman" w:hAnsi="Times New Roman" w:cs="Times New Roman"/>
          <w:b/>
          <w:bCs/>
          <w:sz w:val="24"/>
          <w:szCs w:val="24"/>
          <w:lang w:val="en-GB" w:eastAsia="nl-NL"/>
        </w:rPr>
        <w:br w:type="page"/>
      </w:r>
    </w:p>
    <w:p w:rsidR="004C1200" w:rsidRDefault="004C1200" w:rsidP="00CB0605">
      <w:pPr>
        <w:spacing w:after="120" w:line="240" w:lineRule="auto"/>
        <w:rPr>
          <w:rFonts w:ascii="Times New Roman" w:eastAsia="Times New Roman" w:hAnsi="Times New Roman" w:cs="Times New Roman"/>
          <w:b/>
          <w:bCs/>
          <w:sz w:val="24"/>
          <w:szCs w:val="24"/>
          <w:lang w:val="en-GB" w:eastAsia="nl-NL"/>
        </w:rPr>
      </w:pPr>
      <w:r>
        <w:rPr>
          <w:rFonts w:ascii="Times New Roman" w:eastAsia="Times New Roman" w:hAnsi="Times New Roman" w:cs="Times New Roman"/>
          <w:b/>
          <w:bCs/>
          <w:sz w:val="24"/>
          <w:szCs w:val="24"/>
          <w:lang w:val="en-GB" w:eastAsia="nl-NL"/>
        </w:rPr>
        <w:lastRenderedPageBreak/>
        <w:t xml:space="preserve">Assignment </w:t>
      </w:r>
      <w:r>
        <w:rPr>
          <w:rFonts w:ascii="Times New Roman" w:eastAsia="Times New Roman" w:hAnsi="Times New Roman" w:cs="Times New Roman"/>
          <w:b/>
          <w:bCs/>
          <w:sz w:val="24"/>
          <w:szCs w:val="24"/>
          <w:lang w:val="en-GB" w:eastAsia="nl-NL"/>
        </w:rPr>
        <w:t>2</w:t>
      </w:r>
      <w:r>
        <w:rPr>
          <w:rFonts w:ascii="Times New Roman" w:eastAsia="Times New Roman" w:hAnsi="Times New Roman" w:cs="Times New Roman"/>
          <w:b/>
          <w:bCs/>
          <w:sz w:val="24"/>
          <w:szCs w:val="24"/>
          <w:lang w:val="en-GB" w:eastAsia="nl-NL"/>
        </w:rPr>
        <w:t>:</w:t>
      </w:r>
      <w:r>
        <w:rPr>
          <w:rFonts w:ascii="Times New Roman" w:eastAsia="Times New Roman" w:hAnsi="Times New Roman" w:cs="Times New Roman"/>
          <w:b/>
          <w:bCs/>
          <w:sz w:val="24"/>
          <w:szCs w:val="24"/>
          <w:lang w:val="en-GB" w:eastAsia="nl-NL"/>
        </w:rPr>
        <w:t xml:space="preserve"> </w:t>
      </w:r>
      <w:r w:rsidRPr="004C1200">
        <w:rPr>
          <w:rFonts w:ascii="Times New Roman" w:eastAsia="Times New Roman" w:hAnsi="Times New Roman" w:cs="Times New Roman"/>
          <w:b/>
          <w:bCs/>
          <w:sz w:val="24"/>
          <w:szCs w:val="24"/>
          <w:lang w:val="en-GB" w:eastAsia="nl-NL"/>
        </w:rPr>
        <w:t xml:space="preserve">additional information on the </w:t>
      </w:r>
      <w:r>
        <w:rPr>
          <w:rFonts w:ascii="Times New Roman" w:eastAsia="Times New Roman" w:hAnsi="Times New Roman" w:cs="Times New Roman"/>
          <w:b/>
          <w:bCs/>
          <w:sz w:val="24"/>
          <w:szCs w:val="24"/>
          <w:lang w:val="en-GB" w:eastAsia="nl-NL"/>
        </w:rPr>
        <w:t>information obligation</w:t>
      </w:r>
    </w:p>
    <w:p w:rsidR="004C1200" w:rsidRDefault="004C1200" w:rsidP="00CB0605">
      <w:pPr>
        <w:spacing w:after="120" w:line="240" w:lineRule="auto"/>
        <w:rPr>
          <w:rFonts w:ascii="Times New Roman" w:eastAsia="Times New Roman" w:hAnsi="Times New Roman" w:cs="Times New Roman"/>
          <w:b/>
          <w:bCs/>
          <w:sz w:val="24"/>
          <w:szCs w:val="24"/>
          <w:lang w:val="en-GB" w:eastAsia="nl-NL"/>
        </w:rPr>
      </w:pPr>
    </w:p>
    <w:p w:rsidR="003A4EE7" w:rsidRDefault="00006CB4" w:rsidP="00CB0605">
      <w:pPr>
        <w:spacing w:after="120" w:line="240" w:lineRule="auto"/>
        <w:rPr>
          <w:rFonts w:ascii="Times New Roman" w:eastAsia="Times New Roman" w:hAnsi="Times New Roman" w:cs="Times New Roman"/>
          <w:bCs/>
          <w:sz w:val="24"/>
          <w:szCs w:val="24"/>
          <w:lang w:val="en-GB" w:eastAsia="nl-NL"/>
        </w:rPr>
      </w:pPr>
      <w:r w:rsidRPr="00006CB4">
        <w:rPr>
          <w:rFonts w:ascii="Times New Roman" w:eastAsia="Times New Roman" w:hAnsi="Times New Roman" w:cs="Times New Roman"/>
          <w:bCs/>
          <w:sz w:val="24"/>
          <w:szCs w:val="24"/>
          <w:lang w:val="en-GB" w:eastAsia="nl-NL"/>
        </w:rPr>
        <w:t xml:space="preserve">The </w:t>
      </w:r>
      <w:r>
        <w:rPr>
          <w:rFonts w:ascii="Times New Roman" w:eastAsia="Times New Roman" w:hAnsi="Times New Roman" w:cs="Times New Roman"/>
          <w:bCs/>
          <w:sz w:val="24"/>
          <w:szCs w:val="24"/>
          <w:lang w:val="en-GB" w:eastAsia="nl-NL"/>
        </w:rPr>
        <w:t xml:space="preserve">obligation to ask for permission before a tree of shrub is removed, doesn’t have any ground in International regulations. It is also an obligation that businesses would not do themselves if not required by law. In the table below the nine different types of </w:t>
      </w:r>
      <w:r w:rsidR="003A4EE7">
        <w:rPr>
          <w:rFonts w:ascii="Times New Roman" w:eastAsia="Times New Roman" w:hAnsi="Times New Roman" w:cs="Times New Roman"/>
          <w:bCs/>
          <w:sz w:val="24"/>
          <w:szCs w:val="24"/>
          <w:lang w:val="en-GB" w:eastAsia="nl-NL"/>
        </w:rPr>
        <w:t>IO’s are described.</w:t>
      </w:r>
    </w:p>
    <w:p w:rsidR="003A4EE7" w:rsidRDefault="003A4EE7" w:rsidP="00CB0605">
      <w:pPr>
        <w:spacing w:after="120" w:line="240" w:lineRule="auto"/>
        <w:rPr>
          <w:rFonts w:ascii="Times New Roman" w:eastAsia="Times New Roman" w:hAnsi="Times New Roman" w:cs="Times New Roman"/>
          <w:bCs/>
          <w:sz w:val="24"/>
          <w:szCs w:val="24"/>
          <w:lang w:val="en-GB" w:eastAsia="nl-NL"/>
        </w:rPr>
      </w:pPr>
    </w:p>
    <w:tbl>
      <w:tblPr>
        <w:tblW w:w="10211" w:type="dxa"/>
        <w:tblCellMar>
          <w:left w:w="70" w:type="dxa"/>
          <w:right w:w="70" w:type="dxa"/>
        </w:tblCellMar>
        <w:tblLook w:val="04A0" w:firstRow="1" w:lastRow="0" w:firstColumn="1" w:lastColumn="0" w:noHBand="0" w:noVBand="1"/>
      </w:tblPr>
      <w:tblGrid>
        <w:gridCol w:w="444"/>
        <w:gridCol w:w="3232"/>
        <w:gridCol w:w="2973"/>
        <w:gridCol w:w="3122"/>
        <w:gridCol w:w="280"/>
        <w:gridCol w:w="160"/>
      </w:tblGrid>
      <w:tr w:rsidR="003A4EE7" w:rsidRPr="00CD043C" w:rsidTr="000D3A28">
        <w:trPr>
          <w:gridAfter w:val="2"/>
          <w:wAfter w:w="440" w:type="dxa"/>
          <w:trHeight w:val="264"/>
        </w:trPr>
        <w:tc>
          <w:tcPr>
            <w:tcW w:w="444" w:type="dxa"/>
            <w:tcBorders>
              <w:top w:val="single" w:sz="4" w:space="0" w:color="FFFFFF"/>
              <w:left w:val="single" w:sz="8" w:space="0" w:color="FFFFFF"/>
              <w:bottom w:val="single" w:sz="4" w:space="0" w:color="FFFFFF"/>
              <w:right w:val="single" w:sz="8" w:space="0" w:color="FFFFFF"/>
            </w:tcBorders>
            <w:shd w:val="clear" w:color="000000" w:fill="57D9FF"/>
            <w:noWrap/>
            <w:hideMark/>
          </w:tcPr>
          <w:p w:rsidR="003A4EE7" w:rsidRPr="00CD043C" w:rsidRDefault="003A4EE7" w:rsidP="000D3A28">
            <w:pPr>
              <w:spacing w:after="0" w:line="240" w:lineRule="auto"/>
              <w:rPr>
                <w:rFonts w:ascii="Verdana" w:eastAsia="Times New Roman" w:hAnsi="Verdana" w:cs="Arial"/>
                <w:b/>
                <w:bCs/>
                <w:sz w:val="16"/>
                <w:szCs w:val="16"/>
                <w:lang w:eastAsia="nl-NL"/>
              </w:rPr>
            </w:pPr>
            <w:r w:rsidRPr="00CD043C">
              <w:rPr>
                <w:rFonts w:ascii="Verdana" w:eastAsia="Times New Roman" w:hAnsi="Verdana" w:cs="Arial"/>
                <w:b/>
                <w:bCs/>
                <w:sz w:val="16"/>
                <w:szCs w:val="16"/>
                <w:lang w:eastAsia="nl-NL"/>
              </w:rPr>
              <w:t>No.</w:t>
            </w:r>
          </w:p>
        </w:tc>
        <w:tc>
          <w:tcPr>
            <w:tcW w:w="3232" w:type="dxa"/>
            <w:tcBorders>
              <w:top w:val="single" w:sz="4" w:space="0" w:color="FFFFFF"/>
              <w:left w:val="nil"/>
              <w:bottom w:val="single" w:sz="4" w:space="0" w:color="FFFFFF"/>
              <w:right w:val="single" w:sz="8" w:space="0" w:color="FFFFFF"/>
            </w:tcBorders>
            <w:shd w:val="clear" w:color="000000" w:fill="57D9FF"/>
            <w:hideMark/>
          </w:tcPr>
          <w:p w:rsidR="003A4EE7" w:rsidRPr="00CD043C" w:rsidRDefault="003A4EE7" w:rsidP="000D3A28">
            <w:pPr>
              <w:spacing w:after="0" w:line="240" w:lineRule="auto"/>
              <w:rPr>
                <w:rFonts w:ascii="Verdana" w:eastAsia="Times New Roman" w:hAnsi="Verdana" w:cs="Arial"/>
                <w:b/>
                <w:bCs/>
                <w:sz w:val="16"/>
                <w:szCs w:val="16"/>
                <w:lang w:eastAsia="nl-NL"/>
              </w:rPr>
            </w:pPr>
            <w:r w:rsidRPr="00CD043C">
              <w:rPr>
                <w:rFonts w:ascii="Verdana" w:eastAsia="Times New Roman" w:hAnsi="Verdana" w:cs="Arial"/>
                <w:b/>
                <w:bCs/>
                <w:sz w:val="16"/>
                <w:szCs w:val="16"/>
                <w:lang w:eastAsia="nl-NL"/>
              </w:rPr>
              <w:t>Typ</w:t>
            </w:r>
            <w:r>
              <w:rPr>
                <w:rFonts w:ascii="Verdana" w:eastAsia="Times New Roman" w:hAnsi="Verdana" w:cs="Arial"/>
                <w:b/>
                <w:bCs/>
                <w:sz w:val="16"/>
                <w:szCs w:val="16"/>
                <w:lang w:eastAsia="nl-NL"/>
              </w:rPr>
              <w:t>e of</w:t>
            </w:r>
            <w:r w:rsidRPr="00CD043C">
              <w:rPr>
                <w:rFonts w:ascii="Verdana" w:eastAsia="Times New Roman" w:hAnsi="Verdana" w:cs="Arial"/>
                <w:b/>
                <w:bCs/>
                <w:sz w:val="16"/>
                <w:szCs w:val="16"/>
                <w:lang w:eastAsia="nl-NL"/>
              </w:rPr>
              <w:t xml:space="preserve"> OI</w:t>
            </w:r>
          </w:p>
        </w:tc>
        <w:tc>
          <w:tcPr>
            <w:tcW w:w="2973" w:type="dxa"/>
            <w:tcBorders>
              <w:top w:val="nil"/>
              <w:left w:val="nil"/>
              <w:bottom w:val="nil"/>
              <w:right w:val="single" w:sz="8" w:space="0" w:color="FFFFFF"/>
            </w:tcBorders>
            <w:shd w:val="clear" w:color="000000" w:fill="57D9FF"/>
            <w:hideMark/>
          </w:tcPr>
          <w:p w:rsidR="003A4EE7" w:rsidRPr="00CD043C" w:rsidRDefault="003A4EE7" w:rsidP="000D3A28">
            <w:pPr>
              <w:spacing w:after="0" w:line="240" w:lineRule="auto"/>
              <w:rPr>
                <w:rFonts w:ascii="Verdana" w:eastAsia="Times New Roman" w:hAnsi="Verdana" w:cs="Arial"/>
                <w:b/>
                <w:bCs/>
                <w:sz w:val="16"/>
                <w:szCs w:val="16"/>
                <w:lang w:eastAsia="nl-NL"/>
              </w:rPr>
            </w:pPr>
            <w:proofErr w:type="spellStart"/>
            <w:r>
              <w:rPr>
                <w:rFonts w:ascii="Verdana" w:eastAsia="Times New Roman" w:hAnsi="Verdana" w:cs="Arial"/>
                <w:b/>
                <w:bCs/>
                <w:sz w:val="16"/>
                <w:szCs w:val="16"/>
                <w:lang w:eastAsia="nl-NL"/>
              </w:rPr>
              <w:t>Description</w:t>
            </w:r>
            <w:proofErr w:type="spellEnd"/>
          </w:p>
        </w:tc>
        <w:tc>
          <w:tcPr>
            <w:tcW w:w="3122" w:type="dxa"/>
            <w:tcBorders>
              <w:top w:val="nil"/>
              <w:left w:val="nil"/>
              <w:bottom w:val="nil"/>
              <w:right w:val="nil"/>
            </w:tcBorders>
            <w:shd w:val="clear" w:color="000000" w:fill="57D9FF"/>
            <w:noWrap/>
            <w:hideMark/>
          </w:tcPr>
          <w:p w:rsidR="003A4EE7" w:rsidRPr="00CD043C" w:rsidRDefault="003A4EE7" w:rsidP="000D3A28">
            <w:pPr>
              <w:spacing w:after="0" w:line="240" w:lineRule="auto"/>
              <w:ind w:right="168"/>
              <w:rPr>
                <w:rFonts w:ascii="Verdana" w:eastAsia="Times New Roman" w:hAnsi="Verdana" w:cs="Arial"/>
                <w:b/>
                <w:bCs/>
                <w:sz w:val="16"/>
                <w:szCs w:val="16"/>
                <w:lang w:eastAsia="nl-NL"/>
              </w:rPr>
            </w:pPr>
            <w:proofErr w:type="spellStart"/>
            <w:r>
              <w:rPr>
                <w:rFonts w:ascii="Verdana" w:eastAsia="Times New Roman" w:hAnsi="Verdana" w:cs="Arial"/>
                <w:b/>
                <w:bCs/>
                <w:sz w:val="16"/>
                <w:szCs w:val="16"/>
                <w:lang w:eastAsia="nl-NL"/>
              </w:rPr>
              <w:t>Examples</w:t>
            </w:r>
            <w:proofErr w:type="spellEnd"/>
          </w:p>
        </w:tc>
      </w:tr>
      <w:tr w:rsidR="003A4EE7" w:rsidRPr="00CD043C" w:rsidTr="003A4EE7">
        <w:trPr>
          <w:trHeight w:val="980"/>
        </w:trPr>
        <w:tc>
          <w:tcPr>
            <w:tcW w:w="444" w:type="dxa"/>
            <w:tcBorders>
              <w:top w:val="nil"/>
              <w:left w:val="single" w:sz="8" w:space="0" w:color="FFFFFF"/>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b/>
                <w:bCs/>
                <w:sz w:val="16"/>
                <w:szCs w:val="16"/>
                <w:lang w:eastAsia="nl-NL"/>
              </w:rPr>
            </w:pPr>
            <w:r w:rsidRPr="00CD043C">
              <w:rPr>
                <w:rFonts w:ascii="Verdana" w:eastAsia="Times New Roman" w:hAnsi="Verdana" w:cs="Arial"/>
                <w:sz w:val="16"/>
                <w:szCs w:val="16"/>
                <w:lang w:eastAsia="nl-NL"/>
              </w:rPr>
              <w:t>1</w:t>
            </w:r>
          </w:p>
        </w:tc>
        <w:tc>
          <w:tcPr>
            <w:tcW w:w="3232" w:type="dxa"/>
            <w:tcBorders>
              <w:top w:val="nil"/>
              <w:left w:val="nil"/>
              <w:bottom w:val="single" w:sz="4" w:space="0" w:color="FFFFFF"/>
              <w:right w:val="single" w:sz="8" w:space="0" w:color="FFFFFF"/>
            </w:tcBorders>
            <w:shd w:val="clear" w:color="000000" w:fill="CCF0FA"/>
            <w:hideMark/>
          </w:tcPr>
          <w:p w:rsidR="003A4EE7" w:rsidRPr="00CD043C" w:rsidRDefault="003A4EE7" w:rsidP="000D3A28">
            <w:pPr>
              <w:spacing w:after="0" w:line="240" w:lineRule="auto"/>
              <w:rPr>
                <w:rFonts w:ascii="Verdana" w:eastAsia="Times New Roman" w:hAnsi="Verdana" w:cs="Arial"/>
                <w:b/>
                <w:bCs/>
                <w:sz w:val="16"/>
                <w:szCs w:val="16"/>
                <w:lang w:eastAsia="nl-NL"/>
              </w:rPr>
            </w:pPr>
            <w:proofErr w:type="spellStart"/>
            <w:r w:rsidRPr="00CD043C">
              <w:rPr>
                <w:rFonts w:ascii="Verdana" w:eastAsia="Times New Roman" w:hAnsi="Verdana" w:cs="Arial"/>
                <w:sz w:val="16"/>
                <w:szCs w:val="16"/>
                <w:lang w:eastAsia="nl-NL"/>
              </w:rPr>
              <w:t>Ubieganie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się</w:t>
            </w:r>
            <w:proofErr w:type="spellEnd"/>
            <w:r w:rsidRPr="00CD043C">
              <w:rPr>
                <w:rFonts w:ascii="Verdana" w:eastAsia="Times New Roman" w:hAnsi="Verdana" w:cs="Arial"/>
                <w:sz w:val="16"/>
                <w:szCs w:val="16"/>
                <w:lang w:eastAsia="nl-NL"/>
              </w:rPr>
              <w:t xml:space="preserve"> o </w:t>
            </w:r>
            <w:proofErr w:type="spellStart"/>
            <w:r w:rsidRPr="00CD043C">
              <w:rPr>
                <w:rFonts w:ascii="Verdana" w:eastAsia="Times New Roman" w:hAnsi="Verdana" w:cs="Arial"/>
                <w:sz w:val="16"/>
                <w:szCs w:val="16"/>
                <w:lang w:eastAsia="nl-NL"/>
              </w:rPr>
              <w:t>zezwolenie</w:t>
            </w:r>
            <w:proofErr w:type="spellEnd"/>
            <w:r w:rsidRPr="00CD043C">
              <w:rPr>
                <w:rFonts w:ascii="Verdana" w:eastAsia="Times New Roman" w:hAnsi="Verdana" w:cs="Arial"/>
                <w:sz w:val="16"/>
                <w:szCs w:val="16"/>
                <w:lang w:eastAsia="nl-NL"/>
              </w:rPr>
              <w:t xml:space="preserve"> lub </w:t>
            </w:r>
            <w:proofErr w:type="spellStart"/>
            <w:r w:rsidRPr="00CD043C">
              <w:rPr>
                <w:rFonts w:ascii="Verdana" w:eastAsia="Times New Roman" w:hAnsi="Verdana" w:cs="Arial"/>
                <w:sz w:val="16"/>
                <w:szCs w:val="16"/>
                <w:lang w:eastAsia="nl-NL"/>
              </w:rPr>
              <w:t>zwolnienie</w:t>
            </w:r>
            <w:proofErr w:type="spellEnd"/>
          </w:p>
        </w:tc>
        <w:tc>
          <w:tcPr>
            <w:tcW w:w="2973" w:type="dxa"/>
            <w:tcBorders>
              <w:top w:val="nil"/>
              <w:left w:val="nil"/>
              <w:bottom w:val="nil"/>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b/>
                <w:bCs/>
                <w:sz w:val="16"/>
                <w:szCs w:val="16"/>
                <w:lang w:eastAsia="nl-NL"/>
              </w:rPr>
            </w:pPr>
            <w:proofErr w:type="spellStart"/>
            <w:r w:rsidRPr="00CD043C">
              <w:rPr>
                <w:rFonts w:ascii="Verdana" w:eastAsia="Times New Roman" w:hAnsi="Verdana" w:cs="Arial"/>
                <w:sz w:val="16"/>
                <w:szCs w:val="16"/>
                <w:lang w:eastAsia="nl-NL"/>
              </w:rPr>
              <w:t>Dotyczy</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wszystkich</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wniosków</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związanych</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z</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określonymi</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działaniami</w:t>
            </w:r>
            <w:proofErr w:type="spellEnd"/>
            <w:r w:rsidRPr="00CD043C">
              <w:rPr>
                <w:rFonts w:ascii="Verdana" w:eastAsia="Times New Roman" w:hAnsi="Verdana" w:cs="Arial"/>
                <w:sz w:val="16"/>
                <w:szCs w:val="16"/>
                <w:lang w:eastAsia="nl-NL"/>
              </w:rPr>
              <w:t xml:space="preserve">, w </w:t>
            </w:r>
            <w:proofErr w:type="spellStart"/>
            <w:r w:rsidRPr="00CD043C">
              <w:rPr>
                <w:rFonts w:ascii="Verdana" w:eastAsia="Times New Roman" w:hAnsi="Verdana" w:cs="Arial"/>
                <w:sz w:val="16"/>
                <w:szCs w:val="16"/>
                <w:lang w:eastAsia="nl-NL"/>
              </w:rPr>
              <w:t>tym</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prowadzenie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konkretnej</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działalności</w:t>
            </w:r>
            <w:proofErr w:type="spellEnd"/>
          </w:p>
        </w:tc>
        <w:tc>
          <w:tcPr>
            <w:tcW w:w="3122" w:type="dxa"/>
            <w:tcBorders>
              <w:top w:val="nil"/>
              <w:left w:val="nil"/>
              <w:bottom w:val="nil"/>
              <w:right w:val="nil"/>
            </w:tcBorders>
            <w:shd w:val="clear" w:color="000000" w:fill="CCF0FA"/>
            <w:noWrap/>
            <w:hideMark/>
          </w:tcPr>
          <w:p w:rsidR="003A4EE7" w:rsidRPr="00CD043C" w:rsidRDefault="003A4EE7" w:rsidP="000D3A28">
            <w:pPr>
              <w:spacing w:after="0" w:line="240" w:lineRule="auto"/>
              <w:ind w:right="168"/>
              <w:rPr>
                <w:rFonts w:ascii="Times New Roman" w:eastAsia="Times New Roman" w:hAnsi="Times New Roman" w:cs="Times New Roman"/>
                <w:sz w:val="20"/>
                <w:szCs w:val="20"/>
                <w:lang w:eastAsia="nl-NL"/>
              </w:rPr>
            </w:pPr>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Pozwolenie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środowiskowe</w:t>
            </w:r>
            <w:proofErr w:type="spellEnd"/>
            <w:r w:rsidRPr="00CD043C">
              <w:rPr>
                <w:rFonts w:ascii="Verdana" w:eastAsia="Times New Roman" w:hAnsi="Verdana" w:cs="Arial"/>
                <w:sz w:val="16"/>
                <w:szCs w:val="16"/>
                <w:lang w:eastAsia="nl-NL"/>
              </w:rPr>
              <w:br/>
              <w:t xml:space="preserve">- </w:t>
            </w:r>
            <w:proofErr w:type="spellStart"/>
            <w:r w:rsidRPr="00CD043C">
              <w:rPr>
                <w:rFonts w:ascii="Verdana" w:eastAsia="Times New Roman" w:hAnsi="Verdana" w:cs="Arial"/>
                <w:sz w:val="16"/>
                <w:szCs w:val="16"/>
                <w:lang w:eastAsia="nl-NL"/>
              </w:rPr>
              <w:t>Pozwolenie</w:t>
            </w:r>
            <w:proofErr w:type="spellEnd"/>
            <w:r w:rsidRPr="00CD043C">
              <w:rPr>
                <w:rFonts w:ascii="Verdana" w:eastAsia="Times New Roman" w:hAnsi="Verdana" w:cs="Arial"/>
                <w:sz w:val="16"/>
                <w:szCs w:val="16"/>
                <w:lang w:eastAsia="nl-NL"/>
              </w:rPr>
              <w:t xml:space="preserve"> na </w:t>
            </w:r>
            <w:proofErr w:type="spellStart"/>
            <w:r w:rsidRPr="00CD043C">
              <w:rPr>
                <w:rFonts w:ascii="Verdana" w:eastAsia="Times New Roman" w:hAnsi="Verdana" w:cs="Arial"/>
                <w:sz w:val="16"/>
                <w:szCs w:val="16"/>
                <w:lang w:eastAsia="nl-NL"/>
              </w:rPr>
              <w:t>budowę</w:t>
            </w:r>
            <w:proofErr w:type="spellEnd"/>
            <w:r w:rsidRPr="00CD043C">
              <w:rPr>
                <w:rFonts w:ascii="Verdana" w:eastAsia="Times New Roman" w:hAnsi="Verdana" w:cs="Arial"/>
                <w:sz w:val="16"/>
                <w:szCs w:val="16"/>
                <w:lang w:eastAsia="nl-NL"/>
              </w:rPr>
              <w:br/>
              <w:t xml:space="preserve">- </w:t>
            </w:r>
            <w:proofErr w:type="spellStart"/>
            <w:r w:rsidRPr="00CD043C">
              <w:rPr>
                <w:rFonts w:ascii="Verdana" w:eastAsia="Times New Roman" w:hAnsi="Verdana" w:cs="Arial"/>
                <w:sz w:val="16"/>
                <w:szCs w:val="16"/>
                <w:lang w:eastAsia="nl-NL"/>
              </w:rPr>
              <w:t>Licencja</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bankowa</w:t>
            </w:r>
            <w:proofErr w:type="spellEnd"/>
          </w:p>
        </w:tc>
        <w:tc>
          <w:tcPr>
            <w:tcW w:w="280" w:type="dxa"/>
            <w:noWrap/>
            <w:hideMark/>
          </w:tcPr>
          <w:p w:rsidR="003A4EE7" w:rsidRPr="00CD043C" w:rsidRDefault="003A4EE7" w:rsidP="000D3A28">
            <w:pPr>
              <w:spacing w:after="0" w:line="240" w:lineRule="auto"/>
              <w:ind w:right="168"/>
              <w:rPr>
                <w:rFonts w:ascii="Times New Roman" w:eastAsia="Times New Roman" w:hAnsi="Times New Roman" w:cs="Times New Roman"/>
                <w:sz w:val="20"/>
                <w:szCs w:val="20"/>
                <w:lang w:eastAsia="nl-NL"/>
              </w:rPr>
            </w:pPr>
          </w:p>
        </w:tc>
        <w:tc>
          <w:tcPr>
            <w:tcW w:w="160" w:type="dxa"/>
            <w:tcBorders>
              <w:top w:val="nil"/>
              <w:left w:val="nil"/>
              <w:bottom w:val="nil"/>
              <w:right w:val="nil"/>
            </w:tcBorders>
            <w:shd w:val="clear" w:color="auto" w:fill="auto"/>
            <w:noWrap/>
            <w:hideMark/>
          </w:tcPr>
          <w:p w:rsidR="003A4EE7" w:rsidRPr="00CD043C" w:rsidRDefault="003A4EE7" w:rsidP="000D3A28">
            <w:pPr>
              <w:spacing w:after="0" w:line="240" w:lineRule="auto"/>
              <w:ind w:right="3472"/>
              <w:rPr>
                <w:rFonts w:ascii="Times New Roman" w:eastAsia="Times New Roman" w:hAnsi="Times New Roman" w:cs="Times New Roman"/>
                <w:sz w:val="20"/>
                <w:szCs w:val="20"/>
                <w:lang w:eastAsia="nl-NL"/>
              </w:rPr>
            </w:pPr>
          </w:p>
        </w:tc>
      </w:tr>
      <w:tr w:rsidR="003A4EE7" w:rsidRPr="003A4EE7" w:rsidTr="003A4EE7">
        <w:trPr>
          <w:gridAfter w:val="2"/>
          <w:wAfter w:w="440" w:type="dxa"/>
          <w:trHeight w:val="1420"/>
        </w:trPr>
        <w:tc>
          <w:tcPr>
            <w:tcW w:w="444" w:type="dxa"/>
            <w:tcBorders>
              <w:top w:val="nil"/>
              <w:left w:val="single" w:sz="8" w:space="0" w:color="FFFFFF"/>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sz w:val="16"/>
                <w:szCs w:val="16"/>
                <w:lang w:eastAsia="nl-NL"/>
              </w:rPr>
            </w:pPr>
            <w:r w:rsidRPr="00CD043C">
              <w:rPr>
                <w:rFonts w:ascii="Verdana" w:eastAsia="Times New Roman" w:hAnsi="Verdana" w:cs="Arial"/>
                <w:sz w:val="16"/>
                <w:szCs w:val="16"/>
                <w:lang w:eastAsia="nl-NL"/>
              </w:rPr>
              <w:t>2</w:t>
            </w:r>
          </w:p>
        </w:tc>
        <w:tc>
          <w:tcPr>
            <w:tcW w:w="3232" w:type="dxa"/>
            <w:tcBorders>
              <w:top w:val="nil"/>
              <w:left w:val="nil"/>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sz w:val="16"/>
                <w:szCs w:val="16"/>
                <w:lang w:eastAsia="nl-NL"/>
              </w:rPr>
            </w:pPr>
            <w:proofErr w:type="spellStart"/>
            <w:r w:rsidRPr="00CD043C">
              <w:rPr>
                <w:rFonts w:ascii="Verdana" w:eastAsia="Times New Roman" w:hAnsi="Verdana" w:cs="Arial"/>
                <w:sz w:val="16"/>
                <w:szCs w:val="16"/>
                <w:lang w:eastAsia="nl-NL"/>
              </w:rPr>
              <w:t>Certyfikacja</w:t>
            </w:r>
            <w:proofErr w:type="spellEnd"/>
          </w:p>
        </w:tc>
        <w:tc>
          <w:tcPr>
            <w:tcW w:w="2973" w:type="dxa"/>
            <w:tcBorders>
              <w:top w:val="nil"/>
              <w:left w:val="nil"/>
              <w:bottom w:val="nil"/>
              <w:right w:val="single" w:sz="8" w:space="0" w:color="FFFFFF"/>
            </w:tcBorders>
            <w:shd w:val="clear" w:color="000000" w:fill="CCF0FA"/>
            <w:hideMark/>
          </w:tcPr>
          <w:p w:rsidR="003A4EE7" w:rsidRPr="00CD043C" w:rsidRDefault="003A4EE7" w:rsidP="000D3A28">
            <w:pPr>
              <w:spacing w:after="0" w:line="240" w:lineRule="auto"/>
              <w:rPr>
                <w:rFonts w:ascii="Verdana" w:eastAsia="Times New Roman" w:hAnsi="Verdana" w:cs="Arial"/>
                <w:sz w:val="16"/>
                <w:szCs w:val="16"/>
                <w:lang w:eastAsia="nl-NL"/>
              </w:rPr>
            </w:pPr>
            <w:proofErr w:type="spellStart"/>
            <w:r w:rsidRPr="00CD043C">
              <w:rPr>
                <w:rFonts w:ascii="Verdana" w:eastAsia="Times New Roman" w:hAnsi="Verdana" w:cs="Arial"/>
                <w:sz w:val="16"/>
                <w:szCs w:val="16"/>
                <w:lang w:eastAsia="nl-NL"/>
              </w:rPr>
              <w:t>Oznacza</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wnioski</w:t>
            </w:r>
            <w:proofErr w:type="spellEnd"/>
            <w:r w:rsidRPr="00CD043C">
              <w:rPr>
                <w:rFonts w:ascii="Verdana" w:eastAsia="Times New Roman" w:hAnsi="Verdana" w:cs="Arial"/>
                <w:sz w:val="16"/>
                <w:szCs w:val="16"/>
                <w:lang w:eastAsia="nl-NL"/>
              </w:rPr>
              <w:t xml:space="preserve"> o </w:t>
            </w:r>
            <w:proofErr w:type="spellStart"/>
            <w:r w:rsidRPr="00CD043C">
              <w:rPr>
                <w:rFonts w:ascii="Verdana" w:eastAsia="Times New Roman" w:hAnsi="Verdana" w:cs="Arial"/>
                <w:sz w:val="16"/>
                <w:szCs w:val="16"/>
                <w:lang w:eastAsia="nl-NL"/>
              </w:rPr>
              <w:t>certyfikację</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określonych</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osób</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procesów</w:t>
            </w:r>
            <w:proofErr w:type="spellEnd"/>
            <w:r w:rsidRPr="00CD043C">
              <w:rPr>
                <w:rFonts w:ascii="Verdana" w:eastAsia="Times New Roman" w:hAnsi="Verdana" w:cs="Arial"/>
                <w:sz w:val="16"/>
                <w:szCs w:val="16"/>
                <w:lang w:eastAsia="nl-NL"/>
              </w:rPr>
              <w:t xml:space="preserve"> lub </w:t>
            </w:r>
            <w:proofErr w:type="spellStart"/>
            <w:r w:rsidRPr="00CD043C">
              <w:rPr>
                <w:rFonts w:ascii="Verdana" w:eastAsia="Times New Roman" w:hAnsi="Verdana" w:cs="Arial"/>
                <w:sz w:val="16"/>
                <w:szCs w:val="16"/>
                <w:lang w:eastAsia="nl-NL"/>
              </w:rPr>
              <w:t>produktów</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Pociągają</w:t>
            </w:r>
            <w:proofErr w:type="spellEnd"/>
            <w:r w:rsidRPr="00CD043C">
              <w:rPr>
                <w:rFonts w:ascii="Verdana" w:eastAsia="Times New Roman" w:hAnsi="Verdana" w:cs="Arial"/>
                <w:sz w:val="16"/>
                <w:szCs w:val="16"/>
                <w:lang w:eastAsia="nl-NL"/>
              </w:rPr>
              <w:t xml:space="preserve"> za </w:t>
            </w:r>
            <w:proofErr w:type="spellStart"/>
            <w:r w:rsidRPr="00CD043C">
              <w:rPr>
                <w:rFonts w:ascii="Verdana" w:eastAsia="Times New Roman" w:hAnsi="Verdana" w:cs="Arial"/>
                <w:sz w:val="16"/>
                <w:szCs w:val="16"/>
                <w:lang w:eastAsia="nl-NL"/>
              </w:rPr>
              <w:t>sobą</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działania</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mające</w:t>
            </w:r>
            <w:proofErr w:type="spellEnd"/>
            <w:r w:rsidRPr="00CD043C">
              <w:rPr>
                <w:rFonts w:ascii="Verdana" w:eastAsia="Times New Roman" w:hAnsi="Verdana" w:cs="Arial"/>
                <w:sz w:val="16"/>
                <w:szCs w:val="16"/>
                <w:lang w:eastAsia="nl-NL"/>
              </w:rPr>
              <w:t xml:space="preserve"> na </w:t>
            </w:r>
            <w:proofErr w:type="spellStart"/>
            <w:r w:rsidRPr="00CD043C">
              <w:rPr>
                <w:rFonts w:ascii="Verdana" w:eastAsia="Times New Roman" w:hAnsi="Verdana" w:cs="Arial"/>
                <w:sz w:val="16"/>
                <w:szCs w:val="16"/>
                <w:lang w:eastAsia="nl-NL"/>
              </w:rPr>
              <w:t>celu</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uzyskanie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utrzymanie</w:t>
            </w:r>
            <w:proofErr w:type="spellEnd"/>
            <w:r w:rsidRPr="00CD043C">
              <w:rPr>
                <w:rFonts w:ascii="Verdana" w:eastAsia="Times New Roman" w:hAnsi="Verdana" w:cs="Arial"/>
                <w:sz w:val="16"/>
                <w:szCs w:val="16"/>
                <w:lang w:eastAsia="nl-NL"/>
              </w:rPr>
              <w:t xml:space="preserve"> i </w:t>
            </w:r>
            <w:proofErr w:type="spellStart"/>
            <w:r w:rsidRPr="00CD043C">
              <w:rPr>
                <w:rFonts w:ascii="Verdana" w:eastAsia="Times New Roman" w:hAnsi="Verdana" w:cs="Arial"/>
                <w:sz w:val="16"/>
                <w:szCs w:val="16"/>
                <w:lang w:eastAsia="nl-NL"/>
              </w:rPr>
              <w:t>zapewnienie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certyfikatów</w:t>
            </w:r>
            <w:proofErr w:type="spellEnd"/>
            <w:r w:rsidRPr="00CD043C">
              <w:rPr>
                <w:rFonts w:ascii="Verdana" w:eastAsia="Times New Roman" w:hAnsi="Verdana" w:cs="Arial"/>
                <w:sz w:val="16"/>
                <w:szCs w:val="16"/>
                <w:lang w:eastAsia="nl-NL"/>
              </w:rPr>
              <w:t>.</w:t>
            </w:r>
          </w:p>
        </w:tc>
        <w:tc>
          <w:tcPr>
            <w:tcW w:w="3122" w:type="dxa"/>
            <w:tcBorders>
              <w:top w:val="nil"/>
              <w:left w:val="nil"/>
              <w:bottom w:val="nil"/>
              <w:right w:val="nil"/>
            </w:tcBorders>
            <w:shd w:val="clear" w:color="000000" w:fill="CCF0FA"/>
            <w:hideMark/>
          </w:tcPr>
          <w:p w:rsidR="003A4EE7" w:rsidRPr="00CD043C" w:rsidRDefault="003A4EE7" w:rsidP="000D3A28">
            <w:pPr>
              <w:spacing w:after="0" w:line="240" w:lineRule="auto"/>
              <w:ind w:right="168"/>
              <w:rPr>
                <w:rFonts w:ascii="Verdana" w:eastAsia="Times New Roman" w:hAnsi="Verdana" w:cs="Arial"/>
                <w:sz w:val="16"/>
                <w:szCs w:val="16"/>
                <w:lang w:val="en-GB" w:eastAsia="nl-NL"/>
              </w:rPr>
            </w:pPr>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Certyfikaty</w:t>
            </w:r>
            <w:proofErr w:type="spellEnd"/>
            <w:r w:rsidRPr="00CD043C">
              <w:rPr>
                <w:rFonts w:ascii="Verdana" w:eastAsia="Times New Roman" w:hAnsi="Verdana" w:cs="Arial"/>
                <w:sz w:val="16"/>
                <w:szCs w:val="16"/>
                <w:lang w:val="en-GB" w:eastAsia="nl-NL"/>
              </w:rPr>
              <w:t xml:space="preserve"> CE </w:t>
            </w:r>
            <w:r w:rsidRPr="00CD043C">
              <w:rPr>
                <w:rFonts w:ascii="Verdana" w:eastAsia="Times New Roman" w:hAnsi="Verdana" w:cs="Arial"/>
                <w:sz w:val="16"/>
                <w:szCs w:val="16"/>
                <w:lang w:val="en-GB" w:eastAsia="nl-NL"/>
              </w:rPr>
              <w:br/>
              <w:t xml:space="preserve">- ISO </w:t>
            </w:r>
            <w:proofErr w:type="spellStart"/>
            <w:r w:rsidRPr="00CD043C">
              <w:rPr>
                <w:rFonts w:ascii="Verdana" w:eastAsia="Times New Roman" w:hAnsi="Verdana" w:cs="Arial"/>
                <w:sz w:val="16"/>
                <w:szCs w:val="16"/>
                <w:lang w:val="en-GB" w:eastAsia="nl-NL"/>
              </w:rPr>
              <w:t>jeśli</w:t>
            </w:r>
            <w:proofErr w:type="spellEnd"/>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wymagane</w:t>
            </w:r>
            <w:proofErr w:type="spellEnd"/>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prawem</w:t>
            </w:r>
            <w:proofErr w:type="spellEnd"/>
          </w:p>
        </w:tc>
      </w:tr>
      <w:tr w:rsidR="003A4EE7" w:rsidRPr="00CD043C" w:rsidTr="003A4EE7">
        <w:trPr>
          <w:gridAfter w:val="2"/>
          <w:wAfter w:w="440" w:type="dxa"/>
          <w:trHeight w:val="832"/>
        </w:trPr>
        <w:tc>
          <w:tcPr>
            <w:tcW w:w="444" w:type="dxa"/>
            <w:tcBorders>
              <w:top w:val="nil"/>
              <w:left w:val="single" w:sz="8" w:space="0" w:color="FFFFFF"/>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sz w:val="16"/>
                <w:szCs w:val="16"/>
                <w:lang w:eastAsia="nl-NL"/>
              </w:rPr>
            </w:pPr>
            <w:r w:rsidRPr="00CD043C">
              <w:rPr>
                <w:rFonts w:ascii="Verdana" w:eastAsia="Times New Roman" w:hAnsi="Verdana" w:cs="Arial"/>
                <w:sz w:val="16"/>
                <w:szCs w:val="16"/>
                <w:lang w:eastAsia="nl-NL"/>
              </w:rPr>
              <w:t>3</w:t>
            </w:r>
          </w:p>
        </w:tc>
        <w:tc>
          <w:tcPr>
            <w:tcW w:w="3232" w:type="dxa"/>
            <w:tcBorders>
              <w:top w:val="nil"/>
              <w:left w:val="nil"/>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sz w:val="16"/>
                <w:szCs w:val="16"/>
                <w:lang w:eastAsia="nl-NL"/>
              </w:rPr>
            </w:pPr>
            <w:proofErr w:type="spellStart"/>
            <w:r w:rsidRPr="00CD043C">
              <w:rPr>
                <w:rFonts w:ascii="Verdana" w:eastAsia="Times New Roman" w:hAnsi="Verdana" w:cs="Arial"/>
                <w:sz w:val="16"/>
                <w:szCs w:val="16"/>
                <w:lang w:eastAsia="nl-NL"/>
              </w:rPr>
              <w:t>Rejestracja</w:t>
            </w:r>
            <w:proofErr w:type="spellEnd"/>
          </w:p>
        </w:tc>
        <w:tc>
          <w:tcPr>
            <w:tcW w:w="2973" w:type="dxa"/>
            <w:tcBorders>
              <w:top w:val="nil"/>
              <w:left w:val="nil"/>
              <w:bottom w:val="nil"/>
              <w:right w:val="single" w:sz="8" w:space="0" w:color="FFFFFF"/>
            </w:tcBorders>
            <w:shd w:val="clear" w:color="000000" w:fill="CCF0FA"/>
            <w:hideMark/>
          </w:tcPr>
          <w:p w:rsidR="003A4EE7" w:rsidRPr="00CD043C" w:rsidRDefault="003A4EE7" w:rsidP="000D3A28">
            <w:pPr>
              <w:spacing w:after="0" w:line="240" w:lineRule="auto"/>
              <w:rPr>
                <w:rFonts w:ascii="Verdana" w:eastAsia="Times New Roman" w:hAnsi="Verdana" w:cs="Arial"/>
                <w:sz w:val="16"/>
                <w:szCs w:val="16"/>
                <w:lang w:val="en-GB" w:eastAsia="nl-NL"/>
              </w:rPr>
            </w:pPr>
            <w:proofErr w:type="spellStart"/>
            <w:r w:rsidRPr="00CD043C">
              <w:rPr>
                <w:rFonts w:ascii="Verdana" w:eastAsia="Times New Roman" w:hAnsi="Verdana" w:cs="Arial"/>
                <w:sz w:val="16"/>
                <w:szCs w:val="16"/>
                <w:lang w:val="en-GB" w:eastAsia="nl-NL"/>
              </w:rPr>
              <w:t>Przechowywanie</w:t>
            </w:r>
            <w:proofErr w:type="spellEnd"/>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informacji</w:t>
            </w:r>
            <w:proofErr w:type="spellEnd"/>
            <w:r w:rsidRPr="00CD043C">
              <w:rPr>
                <w:rFonts w:ascii="Verdana" w:eastAsia="Times New Roman" w:hAnsi="Verdana" w:cs="Arial"/>
                <w:sz w:val="16"/>
                <w:szCs w:val="16"/>
                <w:lang w:val="en-GB" w:eastAsia="nl-NL"/>
              </w:rPr>
              <w:t xml:space="preserve"> w </w:t>
            </w:r>
            <w:proofErr w:type="spellStart"/>
            <w:r w:rsidRPr="00CD043C">
              <w:rPr>
                <w:rFonts w:ascii="Verdana" w:eastAsia="Times New Roman" w:hAnsi="Verdana" w:cs="Arial"/>
                <w:sz w:val="16"/>
                <w:szCs w:val="16"/>
                <w:lang w:val="en-GB" w:eastAsia="nl-NL"/>
              </w:rPr>
              <w:t>i</w:t>
            </w:r>
            <w:proofErr w:type="spellEnd"/>
            <w:r w:rsidRPr="00CD043C">
              <w:rPr>
                <w:rFonts w:ascii="Verdana" w:eastAsia="Times New Roman" w:hAnsi="Verdana" w:cs="Arial"/>
                <w:sz w:val="16"/>
                <w:szCs w:val="16"/>
                <w:lang w:val="en-GB" w:eastAsia="nl-NL"/>
              </w:rPr>
              <w:t>/</w:t>
            </w:r>
            <w:proofErr w:type="spellStart"/>
            <w:r w:rsidRPr="00CD043C">
              <w:rPr>
                <w:rFonts w:ascii="Verdana" w:eastAsia="Times New Roman" w:hAnsi="Verdana" w:cs="Arial"/>
                <w:sz w:val="16"/>
                <w:szCs w:val="16"/>
                <w:lang w:val="en-GB" w:eastAsia="nl-NL"/>
              </w:rPr>
              <w:t>lub</w:t>
            </w:r>
            <w:proofErr w:type="spellEnd"/>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dostarczanie</w:t>
            </w:r>
            <w:proofErr w:type="spellEnd"/>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informacji</w:t>
            </w:r>
            <w:proofErr w:type="spellEnd"/>
            <w:r w:rsidRPr="00CD043C">
              <w:rPr>
                <w:rFonts w:ascii="Verdana" w:eastAsia="Times New Roman" w:hAnsi="Verdana" w:cs="Arial"/>
                <w:sz w:val="16"/>
                <w:szCs w:val="16"/>
                <w:lang w:val="en-GB" w:eastAsia="nl-NL"/>
              </w:rPr>
              <w:t xml:space="preserve"> do </w:t>
            </w:r>
            <w:proofErr w:type="spellStart"/>
            <w:r w:rsidRPr="00CD043C">
              <w:rPr>
                <w:rFonts w:ascii="Verdana" w:eastAsia="Times New Roman" w:hAnsi="Verdana" w:cs="Arial"/>
                <w:sz w:val="16"/>
                <w:szCs w:val="16"/>
                <w:lang w:val="en-GB" w:eastAsia="nl-NL"/>
              </w:rPr>
              <w:t>rejestru</w:t>
            </w:r>
            <w:proofErr w:type="spellEnd"/>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zgodnie</w:t>
            </w:r>
            <w:proofErr w:type="spellEnd"/>
            <w:r w:rsidRPr="00CD043C">
              <w:rPr>
                <w:rFonts w:ascii="Verdana" w:eastAsia="Times New Roman" w:hAnsi="Verdana" w:cs="Arial"/>
                <w:sz w:val="16"/>
                <w:szCs w:val="16"/>
                <w:lang w:val="en-GB" w:eastAsia="nl-NL"/>
              </w:rPr>
              <w:t xml:space="preserve"> z </w:t>
            </w:r>
            <w:proofErr w:type="spellStart"/>
            <w:r w:rsidRPr="00CD043C">
              <w:rPr>
                <w:rFonts w:ascii="Verdana" w:eastAsia="Times New Roman" w:hAnsi="Verdana" w:cs="Arial"/>
                <w:sz w:val="16"/>
                <w:szCs w:val="16"/>
                <w:lang w:val="en-GB" w:eastAsia="nl-NL"/>
              </w:rPr>
              <w:t>wymogami</w:t>
            </w:r>
            <w:proofErr w:type="spellEnd"/>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prawnymi</w:t>
            </w:r>
            <w:proofErr w:type="spellEnd"/>
            <w:r w:rsidRPr="00CD043C">
              <w:rPr>
                <w:rFonts w:ascii="Verdana" w:eastAsia="Times New Roman" w:hAnsi="Verdana" w:cs="Arial"/>
                <w:sz w:val="16"/>
                <w:szCs w:val="16"/>
                <w:lang w:val="en-GB" w:eastAsia="nl-NL"/>
              </w:rPr>
              <w:t>.</w:t>
            </w:r>
          </w:p>
        </w:tc>
        <w:tc>
          <w:tcPr>
            <w:tcW w:w="3122" w:type="dxa"/>
            <w:tcBorders>
              <w:top w:val="nil"/>
              <w:left w:val="nil"/>
              <w:bottom w:val="nil"/>
              <w:right w:val="nil"/>
            </w:tcBorders>
            <w:shd w:val="clear" w:color="000000" w:fill="CCF0FA"/>
            <w:hideMark/>
          </w:tcPr>
          <w:p w:rsidR="003A4EE7" w:rsidRPr="00CD043C" w:rsidRDefault="003A4EE7" w:rsidP="000D3A28">
            <w:pPr>
              <w:spacing w:after="0" w:line="240" w:lineRule="auto"/>
              <w:ind w:right="168"/>
              <w:rPr>
                <w:rFonts w:ascii="Verdana" w:eastAsia="Times New Roman" w:hAnsi="Verdana" w:cs="Arial"/>
                <w:sz w:val="16"/>
                <w:szCs w:val="16"/>
                <w:lang w:val="en-GB" w:eastAsia="nl-NL"/>
              </w:rPr>
            </w:pPr>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Wpis</w:t>
            </w:r>
            <w:proofErr w:type="spellEnd"/>
            <w:r w:rsidRPr="00CD043C">
              <w:rPr>
                <w:rFonts w:ascii="Verdana" w:eastAsia="Times New Roman" w:hAnsi="Verdana" w:cs="Arial"/>
                <w:sz w:val="16"/>
                <w:szCs w:val="16"/>
                <w:lang w:val="en-GB" w:eastAsia="nl-NL"/>
              </w:rPr>
              <w:t xml:space="preserve"> do </w:t>
            </w:r>
            <w:proofErr w:type="spellStart"/>
            <w:r w:rsidRPr="00CD043C">
              <w:rPr>
                <w:rFonts w:ascii="Verdana" w:eastAsia="Times New Roman" w:hAnsi="Verdana" w:cs="Arial"/>
                <w:sz w:val="16"/>
                <w:szCs w:val="16"/>
                <w:lang w:val="en-GB" w:eastAsia="nl-NL"/>
              </w:rPr>
              <w:t>Rejestru</w:t>
            </w:r>
            <w:proofErr w:type="spellEnd"/>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Centralnego</w:t>
            </w:r>
            <w:proofErr w:type="spellEnd"/>
            <w:r w:rsidRPr="00CD043C">
              <w:rPr>
                <w:rFonts w:ascii="Verdana" w:eastAsia="Times New Roman" w:hAnsi="Verdana" w:cs="Arial"/>
                <w:sz w:val="16"/>
                <w:szCs w:val="16"/>
                <w:lang w:val="en-GB" w:eastAsia="nl-NL"/>
              </w:rPr>
              <w:br/>
              <w:t xml:space="preserve">- </w:t>
            </w:r>
            <w:proofErr w:type="spellStart"/>
            <w:r w:rsidRPr="00CD043C">
              <w:rPr>
                <w:rFonts w:ascii="Verdana" w:eastAsia="Times New Roman" w:hAnsi="Verdana" w:cs="Arial"/>
                <w:sz w:val="16"/>
                <w:szCs w:val="16"/>
                <w:lang w:val="en-GB" w:eastAsia="nl-NL"/>
              </w:rPr>
              <w:t>Konta</w:t>
            </w:r>
            <w:proofErr w:type="spellEnd"/>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nawożenia</w:t>
            </w:r>
            <w:proofErr w:type="spellEnd"/>
            <w:r w:rsidRPr="00CD043C">
              <w:rPr>
                <w:rFonts w:ascii="Verdana" w:eastAsia="Times New Roman" w:hAnsi="Verdana" w:cs="Arial"/>
                <w:sz w:val="16"/>
                <w:szCs w:val="16"/>
                <w:lang w:val="en-GB" w:eastAsia="nl-NL"/>
              </w:rPr>
              <w:br/>
              <w:t xml:space="preserve">- </w:t>
            </w:r>
            <w:proofErr w:type="spellStart"/>
            <w:r w:rsidRPr="00CD043C">
              <w:rPr>
                <w:rFonts w:ascii="Verdana" w:eastAsia="Times New Roman" w:hAnsi="Verdana" w:cs="Arial"/>
                <w:sz w:val="16"/>
                <w:szCs w:val="16"/>
                <w:lang w:val="en-GB" w:eastAsia="nl-NL"/>
              </w:rPr>
              <w:t>Rejestry</w:t>
            </w:r>
            <w:proofErr w:type="spellEnd"/>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odwiedzających</w:t>
            </w:r>
            <w:proofErr w:type="spellEnd"/>
          </w:p>
        </w:tc>
      </w:tr>
      <w:tr w:rsidR="003A4EE7" w:rsidRPr="003A4EE7" w:rsidTr="000D3A28">
        <w:trPr>
          <w:gridAfter w:val="2"/>
          <w:wAfter w:w="440" w:type="dxa"/>
          <w:trHeight w:val="780"/>
        </w:trPr>
        <w:tc>
          <w:tcPr>
            <w:tcW w:w="444" w:type="dxa"/>
            <w:tcBorders>
              <w:top w:val="nil"/>
              <w:left w:val="single" w:sz="8" w:space="0" w:color="FFFFFF"/>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sz w:val="16"/>
                <w:szCs w:val="16"/>
                <w:lang w:eastAsia="nl-NL"/>
              </w:rPr>
            </w:pPr>
            <w:r w:rsidRPr="00CD043C">
              <w:rPr>
                <w:rFonts w:ascii="Verdana" w:eastAsia="Times New Roman" w:hAnsi="Verdana" w:cs="Arial"/>
                <w:sz w:val="16"/>
                <w:szCs w:val="16"/>
                <w:lang w:eastAsia="nl-NL"/>
              </w:rPr>
              <w:t>4</w:t>
            </w:r>
          </w:p>
        </w:tc>
        <w:tc>
          <w:tcPr>
            <w:tcW w:w="3232" w:type="dxa"/>
            <w:tcBorders>
              <w:top w:val="nil"/>
              <w:left w:val="nil"/>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sz w:val="16"/>
                <w:szCs w:val="16"/>
                <w:lang w:eastAsia="nl-NL"/>
              </w:rPr>
            </w:pPr>
            <w:proofErr w:type="spellStart"/>
            <w:r w:rsidRPr="00CD043C">
              <w:rPr>
                <w:rFonts w:ascii="Verdana" w:eastAsia="Times New Roman" w:hAnsi="Verdana" w:cs="Arial"/>
                <w:sz w:val="16"/>
                <w:szCs w:val="16"/>
                <w:lang w:eastAsia="nl-NL"/>
              </w:rPr>
              <w:t>Notyfikacja</w:t>
            </w:r>
            <w:proofErr w:type="spellEnd"/>
          </w:p>
        </w:tc>
        <w:tc>
          <w:tcPr>
            <w:tcW w:w="2973" w:type="dxa"/>
            <w:tcBorders>
              <w:top w:val="nil"/>
              <w:left w:val="nil"/>
              <w:bottom w:val="nil"/>
              <w:right w:val="single" w:sz="8" w:space="0" w:color="FFFFFF"/>
            </w:tcBorders>
            <w:shd w:val="clear" w:color="000000" w:fill="CCF0FA"/>
            <w:hideMark/>
          </w:tcPr>
          <w:p w:rsidR="003A4EE7" w:rsidRPr="00CD043C" w:rsidRDefault="003A4EE7" w:rsidP="000D3A28">
            <w:pPr>
              <w:spacing w:after="0" w:line="240" w:lineRule="auto"/>
              <w:rPr>
                <w:rFonts w:ascii="Verdana" w:eastAsia="Times New Roman" w:hAnsi="Verdana" w:cs="Arial"/>
                <w:sz w:val="16"/>
                <w:szCs w:val="16"/>
                <w:lang w:eastAsia="nl-NL"/>
              </w:rPr>
            </w:pPr>
            <w:proofErr w:type="spellStart"/>
            <w:r w:rsidRPr="00CD043C">
              <w:rPr>
                <w:rFonts w:ascii="Verdana" w:eastAsia="Times New Roman" w:hAnsi="Verdana" w:cs="Arial"/>
                <w:sz w:val="16"/>
                <w:szCs w:val="16"/>
                <w:lang w:eastAsia="nl-NL"/>
              </w:rPr>
              <w:t>Powiadomienie</w:t>
            </w:r>
            <w:proofErr w:type="spellEnd"/>
            <w:r w:rsidRPr="00CD043C">
              <w:rPr>
                <w:rFonts w:ascii="Verdana" w:eastAsia="Times New Roman" w:hAnsi="Verdana" w:cs="Arial"/>
                <w:sz w:val="16"/>
                <w:szCs w:val="16"/>
                <w:lang w:eastAsia="nl-NL"/>
              </w:rPr>
              <w:t xml:space="preserve"> o </w:t>
            </w:r>
            <w:proofErr w:type="spellStart"/>
            <w:r w:rsidRPr="00CD043C">
              <w:rPr>
                <w:rFonts w:ascii="Verdana" w:eastAsia="Times New Roman" w:hAnsi="Verdana" w:cs="Arial"/>
                <w:sz w:val="16"/>
                <w:szCs w:val="16"/>
                <w:lang w:eastAsia="nl-NL"/>
              </w:rPr>
              <w:t>określonych</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wydarzeniach</w:t>
            </w:r>
            <w:proofErr w:type="spellEnd"/>
            <w:r w:rsidRPr="00CD043C">
              <w:rPr>
                <w:rFonts w:ascii="Verdana" w:eastAsia="Times New Roman" w:hAnsi="Verdana" w:cs="Arial"/>
                <w:sz w:val="16"/>
                <w:szCs w:val="16"/>
                <w:lang w:eastAsia="nl-NL"/>
              </w:rPr>
              <w:t xml:space="preserve"> lub </w:t>
            </w:r>
            <w:proofErr w:type="spellStart"/>
            <w:r w:rsidRPr="00CD043C">
              <w:rPr>
                <w:rFonts w:ascii="Verdana" w:eastAsia="Times New Roman" w:hAnsi="Verdana" w:cs="Arial"/>
                <w:sz w:val="16"/>
                <w:szCs w:val="16"/>
                <w:lang w:eastAsia="nl-NL"/>
              </w:rPr>
              <w:t>działaniach</w:t>
            </w:r>
            <w:proofErr w:type="spellEnd"/>
          </w:p>
        </w:tc>
        <w:tc>
          <w:tcPr>
            <w:tcW w:w="3122" w:type="dxa"/>
            <w:tcBorders>
              <w:top w:val="nil"/>
              <w:left w:val="nil"/>
              <w:bottom w:val="nil"/>
              <w:right w:val="nil"/>
            </w:tcBorders>
            <w:shd w:val="clear" w:color="000000" w:fill="CCF0FA"/>
            <w:hideMark/>
          </w:tcPr>
          <w:p w:rsidR="003A4EE7" w:rsidRPr="00CD043C" w:rsidRDefault="003A4EE7" w:rsidP="000D3A28">
            <w:pPr>
              <w:spacing w:after="0" w:line="240" w:lineRule="auto"/>
              <w:ind w:right="168"/>
              <w:rPr>
                <w:rFonts w:ascii="Verdana" w:eastAsia="Times New Roman" w:hAnsi="Verdana" w:cs="Arial"/>
                <w:sz w:val="16"/>
                <w:szCs w:val="16"/>
                <w:lang w:eastAsia="nl-NL"/>
              </w:rPr>
            </w:pPr>
            <w:r w:rsidRPr="00CD043C">
              <w:rPr>
                <w:rFonts w:ascii="Verdana" w:eastAsia="Times New Roman" w:hAnsi="Verdana" w:cs="Arial"/>
                <w:sz w:val="16"/>
                <w:szCs w:val="16"/>
                <w:lang w:eastAsia="nl-NL"/>
              </w:rPr>
              <w:t xml:space="preserve">- Transport </w:t>
            </w:r>
            <w:proofErr w:type="spellStart"/>
            <w:r w:rsidRPr="00CD043C">
              <w:rPr>
                <w:rFonts w:ascii="Verdana" w:eastAsia="Times New Roman" w:hAnsi="Verdana" w:cs="Arial"/>
                <w:sz w:val="16"/>
                <w:szCs w:val="16"/>
                <w:lang w:eastAsia="nl-NL"/>
              </w:rPr>
              <w:t>niebezpiecznych</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ładunków</w:t>
            </w:r>
            <w:proofErr w:type="spellEnd"/>
            <w:r w:rsidRPr="00CD043C">
              <w:rPr>
                <w:rFonts w:ascii="Verdana" w:eastAsia="Times New Roman" w:hAnsi="Verdana" w:cs="Arial"/>
                <w:sz w:val="16"/>
                <w:szCs w:val="16"/>
                <w:lang w:eastAsia="nl-NL"/>
              </w:rPr>
              <w:br/>
              <w:t xml:space="preserve">- </w:t>
            </w:r>
            <w:proofErr w:type="spellStart"/>
            <w:r w:rsidRPr="00CD043C">
              <w:rPr>
                <w:rFonts w:ascii="Verdana" w:eastAsia="Times New Roman" w:hAnsi="Verdana" w:cs="Arial"/>
                <w:sz w:val="16"/>
                <w:szCs w:val="16"/>
                <w:lang w:eastAsia="nl-NL"/>
              </w:rPr>
              <w:t>Wypadki</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przemysłowe</w:t>
            </w:r>
            <w:proofErr w:type="spellEnd"/>
          </w:p>
        </w:tc>
      </w:tr>
      <w:tr w:rsidR="003A4EE7" w:rsidRPr="00CD043C" w:rsidTr="003A4EE7">
        <w:trPr>
          <w:gridAfter w:val="2"/>
          <w:wAfter w:w="440" w:type="dxa"/>
          <w:trHeight w:val="1181"/>
        </w:trPr>
        <w:tc>
          <w:tcPr>
            <w:tcW w:w="444" w:type="dxa"/>
            <w:tcBorders>
              <w:top w:val="nil"/>
              <w:left w:val="single" w:sz="8" w:space="0" w:color="FFFFFF"/>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sz w:val="16"/>
                <w:szCs w:val="16"/>
                <w:lang w:eastAsia="nl-NL"/>
              </w:rPr>
            </w:pPr>
            <w:r w:rsidRPr="00CD043C">
              <w:rPr>
                <w:rFonts w:ascii="Verdana" w:eastAsia="Times New Roman" w:hAnsi="Verdana" w:cs="Arial"/>
                <w:sz w:val="16"/>
                <w:szCs w:val="16"/>
                <w:lang w:eastAsia="nl-NL"/>
              </w:rPr>
              <w:t>5</w:t>
            </w:r>
          </w:p>
        </w:tc>
        <w:tc>
          <w:tcPr>
            <w:tcW w:w="3232" w:type="dxa"/>
            <w:tcBorders>
              <w:top w:val="nil"/>
              <w:left w:val="nil"/>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sz w:val="16"/>
                <w:szCs w:val="16"/>
                <w:lang w:eastAsia="nl-NL"/>
              </w:rPr>
            </w:pPr>
            <w:proofErr w:type="spellStart"/>
            <w:r w:rsidRPr="00CD043C">
              <w:rPr>
                <w:rFonts w:ascii="Verdana" w:eastAsia="Times New Roman" w:hAnsi="Verdana" w:cs="Arial"/>
                <w:sz w:val="16"/>
                <w:szCs w:val="16"/>
                <w:lang w:eastAsia="nl-NL"/>
              </w:rPr>
              <w:t>Sprawozdawczość</w:t>
            </w:r>
            <w:proofErr w:type="spellEnd"/>
          </w:p>
        </w:tc>
        <w:tc>
          <w:tcPr>
            <w:tcW w:w="2973" w:type="dxa"/>
            <w:tcBorders>
              <w:top w:val="nil"/>
              <w:left w:val="nil"/>
              <w:bottom w:val="nil"/>
              <w:right w:val="single" w:sz="8" w:space="0" w:color="FFFFFF"/>
            </w:tcBorders>
            <w:shd w:val="clear" w:color="000000" w:fill="CCF0FA"/>
            <w:hideMark/>
          </w:tcPr>
          <w:p w:rsidR="003A4EE7" w:rsidRPr="00CD043C" w:rsidRDefault="003A4EE7" w:rsidP="000D3A28">
            <w:pPr>
              <w:spacing w:after="0" w:line="240" w:lineRule="auto"/>
              <w:rPr>
                <w:rFonts w:ascii="Verdana" w:eastAsia="Times New Roman" w:hAnsi="Verdana" w:cs="Arial"/>
                <w:sz w:val="16"/>
                <w:szCs w:val="16"/>
                <w:lang w:eastAsia="nl-NL"/>
              </w:rPr>
            </w:pPr>
            <w:proofErr w:type="spellStart"/>
            <w:r w:rsidRPr="00CD043C">
              <w:rPr>
                <w:rFonts w:ascii="Verdana" w:eastAsia="Times New Roman" w:hAnsi="Verdana" w:cs="Arial"/>
                <w:sz w:val="16"/>
                <w:szCs w:val="16"/>
                <w:lang w:eastAsia="nl-NL"/>
              </w:rPr>
              <w:t>Przekazywanie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administracji</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informacji</w:t>
            </w:r>
            <w:proofErr w:type="spellEnd"/>
            <w:r w:rsidRPr="00CD043C">
              <w:rPr>
                <w:rFonts w:ascii="Verdana" w:eastAsia="Times New Roman" w:hAnsi="Verdana" w:cs="Arial"/>
                <w:sz w:val="16"/>
                <w:szCs w:val="16"/>
                <w:lang w:eastAsia="nl-NL"/>
              </w:rPr>
              <w:t xml:space="preserve"> na </w:t>
            </w:r>
            <w:proofErr w:type="spellStart"/>
            <w:r w:rsidRPr="00CD043C">
              <w:rPr>
                <w:rFonts w:ascii="Verdana" w:eastAsia="Times New Roman" w:hAnsi="Verdana" w:cs="Arial"/>
                <w:sz w:val="16"/>
                <w:szCs w:val="16"/>
                <w:lang w:eastAsia="nl-NL"/>
              </w:rPr>
              <w:t>temat</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prowadzonej</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firmy</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zgodnie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z</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wymogami</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prawnymi</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z</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wyłączeniem</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statystyki</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pkt</w:t>
            </w:r>
            <w:proofErr w:type="spellEnd"/>
            <w:r w:rsidRPr="00CD043C">
              <w:rPr>
                <w:rFonts w:ascii="Verdana" w:eastAsia="Times New Roman" w:hAnsi="Verdana" w:cs="Arial"/>
                <w:sz w:val="16"/>
                <w:szCs w:val="16"/>
                <w:lang w:eastAsia="nl-NL"/>
              </w:rPr>
              <w:t xml:space="preserve"> 9).</w:t>
            </w:r>
          </w:p>
        </w:tc>
        <w:tc>
          <w:tcPr>
            <w:tcW w:w="3122" w:type="dxa"/>
            <w:tcBorders>
              <w:top w:val="nil"/>
              <w:left w:val="nil"/>
              <w:bottom w:val="nil"/>
              <w:right w:val="nil"/>
            </w:tcBorders>
            <w:shd w:val="clear" w:color="000000" w:fill="CCF0FA"/>
            <w:hideMark/>
          </w:tcPr>
          <w:p w:rsidR="003A4EE7" w:rsidRPr="00CD043C" w:rsidRDefault="003A4EE7" w:rsidP="000D3A28">
            <w:pPr>
              <w:spacing w:after="0" w:line="240" w:lineRule="auto"/>
              <w:ind w:right="168"/>
              <w:rPr>
                <w:rFonts w:ascii="Verdana" w:eastAsia="Times New Roman" w:hAnsi="Verdana" w:cs="Arial"/>
                <w:sz w:val="16"/>
                <w:szCs w:val="16"/>
                <w:lang w:eastAsia="nl-NL"/>
              </w:rPr>
            </w:pPr>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Roczne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sprawozdania</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finansowe</w:t>
            </w:r>
            <w:proofErr w:type="spellEnd"/>
            <w:r w:rsidRPr="00CD043C">
              <w:rPr>
                <w:rFonts w:ascii="Verdana" w:eastAsia="Times New Roman" w:hAnsi="Verdana" w:cs="Arial"/>
                <w:sz w:val="16"/>
                <w:szCs w:val="16"/>
                <w:lang w:eastAsia="nl-NL"/>
              </w:rPr>
              <w:br/>
              <w:t xml:space="preserve">- </w:t>
            </w:r>
            <w:proofErr w:type="spellStart"/>
            <w:r w:rsidRPr="00CD043C">
              <w:rPr>
                <w:rFonts w:ascii="Verdana" w:eastAsia="Times New Roman" w:hAnsi="Verdana" w:cs="Arial"/>
                <w:sz w:val="16"/>
                <w:szCs w:val="16"/>
                <w:lang w:eastAsia="nl-NL"/>
              </w:rPr>
              <w:t>Deklaracje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podatkowe</w:t>
            </w:r>
            <w:proofErr w:type="spellEnd"/>
          </w:p>
        </w:tc>
      </w:tr>
      <w:tr w:rsidR="003A4EE7" w:rsidRPr="00CD043C" w:rsidTr="000D3A28">
        <w:trPr>
          <w:gridAfter w:val="2"/>
          <w:wAfter w:w="440" w:type="dxa"/>
          <w:trHeight w:val="1116"/>
        </w:trPr>
        <w:tc>
          <w:tcPr>
            <w:tcW w:w="444" w:type="dxa"/>
            <w:tcBorders>
              <w:top w:val="nil"/>
              <w:left w:val="single" w:sz="8" w:space="0" w:color="FFFFFF"/>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sz w:val="16"/>
                <w:szCs w:val="16"/>
                <w:lang w:eastAsia="nl-NL"/>
              </w:rPr>
            </w:pPr>
            <w:r w:rsidRPr="00CD043C">
              <w:rPr>
                <w:rFonts w:ascii="Verdana" w:eastAsia="Times New Roman" w:hAnsi="Verdana" w:cs="Arial"/>
                <w:sz w:val="16"/>
                <w:szCs w:val="16"/>
                <w:lang w:eastAsia="nl-NL"/>
              </w:rPr>
              <w:t>6</w:t>
            </w:r>
          </w:p>
        </w:tc>
        <w:tc>
          <w:tcPr>
            <w:tcW w:w="3232" w:type="dxa"/>
            <w:tcBorders>
              <w:top w:val="nil"/>
              <w:left w:val="nil"/>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sz w:val="16"/>
                <w:szCs w:val="16"/>
                <w:lang w:eastAsia="nl-NL"/>
              </w:rPr>
            </w:pPr>
            <w:proofErr w:type="spellStart"/>
            <w:r w:rsidRPr="00CD043C">
              <w:rPr>
                <w:rFonts w:ascii="Verdana" w:eastAsia="Times New Roman" w:hAnsi="Verdana" w:cs="Arial"/>
                <w:sz w:val="16"/>
                <w:szCs w:val="16"/>
                <w:lang w:eastAsia="nl-NL"/>
              </w:rPr>
              <w:t>Informowanie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stron</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trzecich</w:t>
            </w:r>
            <w:proofErr w:type="spellEnd"/>
          </w:p>
        </w:tc>
        <w:tc>
          <w:tcPr>
            <w:tcW w:w="2973" w:type="dxa"/>
            <w:tcBorders>
              <w:top w:val="nil"/>
              <w:left w:val="nil"/>
              <w:bottom w:val="nil"/>
              <w:right w:val="single" w:sz="8" w:space="0" w:color="FFFFFF"/>
            </w:tcBorders>
            <w:shd w:val="clear" w:color="000000" w:fill="CCF0FA"/>
            <w:hideMark/>
          </w:tcPr>
          <w:p w:rsidR="003A4EE7" w:rsidRPr="00CD043C" w:rsidRDefault="003A4EE7" w:rsidP="000D3A28">
            <w:pPr>
              <w:spacing w:after="0" w:line="240" w:lineRule="auto"/>
              <w:rPr>
                <w:rFonts w:ascii="Verdana" w:eastAsia="Times New Roman" w:hAnsi="Verdana" w:cs="Arial"/>
                <w:sz w:val="16"/>
                <w:szCs w:val="16"/>
                <w:lang w:eastAsia="nl-NL"/>
              </w:rPr>
            </w:pPr>
            <w:proofErr w:type="spellStart"/>
            <w:r w:rsidRPr="00CD043C">
              <w:rPr>
                <w:rFonts w:ascii="Verdana" w:eastAsia="Times New Roman" w:hAnsi="Verdana" w:cs="Arial"/>
                <w:sz w:val="16"/>
                <w:szCs w:val="16"/>
                <w:lang w:eastAsia="nl-NL"/>
              </w:rPr>
              <w:t>Udostępnianie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innym</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niż</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administracji</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informacji</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wymaganych</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przez</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prawo</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Może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to</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nastąpić</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poprzez</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trwałe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oznaczenie</w:t>
            </w:r>
            <w:proofErr w:type="spellEnd"/>
            <w:r w:rsidRPr="00CD043C">
              <w:rPr>
                <w:rFonts w:ascii="Verdana" w:eastAsia="Times New Roman" w:hAnsi="Verdana" w:cs="Arial"/>
                <w:sz w:val="16"/>
                <w:szCs w:val="16"/>
                <w:lang w:eastAsia="nl-NL"/>
              </w:rPr>
              <w:t xml:space="preserve"> lub w </w:t>
            </w:r>
            <w:proofErr w:type="spellStart"/>
            <w:r w:rsidRPr="00CD043C">
              <w:rPr>
                <w:rFonts w:ascii="Verdana" w:eastAsia="Times New Roman" w:hAnsi="Verdana" w:cs="Arial"/>
                <w:sz w:val="16"/>
                <w:szCs w:val="16"/>
                <w:lang w:eastAsia="nl-NL"/>
              </w:rPr>
              <w:t>inny</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sposób</w:t>
            </w:r>
            <w:proofErr w:type="spellEnd"/>
            <w:r w:rsidRPr="00CD043C">
              <w:rPr>
                <w:rFonts w:ascii="Verdana" w:eastAsia="Times New Roman" w:hAnsi="Verdana" w:cs="Arial"/>
                <w:sz w:val="16"/>
                <w:szCs w:val="16"/>
                <w:lang w:eastAsia="nl-NL"/>
              </w:rPr>
              <w:t>.</w:t>
            </w:r>
          </w:p>
        </w:tc>
        <w:tc>
          <w:tcPr>
            <w:tcW w:w="3122" w:type="dxa"/>
            <w:tcBorders>
              <w:top w:val="nil"/>
              <w:left w:val="nil"/>
              <w:bottom w:val="nil"/>
              <w:right w:val="nil"/>
            </w:tcBorders>
            <w:shd w:val="clear" w:color="000000" w:fill="CCF0FA"/>
            <w:hideMark/>
          </w:tcPr>
          <w:p w:rsidR="003A4EE7" w:rsidRPr="00CD043C" w:rsidRDefault="003A4EE7" w:rsidP="000D3A28">
            <w:pPr>
              <w:spacing w:after="0" w:line="240" w:lineRule="auto"/>
              <w:ind w:right="168"/>
              <w:rPr>
                <w:rFonts w:ascii="Verdana" w:eastAsia="Times New Roman" w:hAnsi="Verdana" w:cs="Arial"/>
                <w:sz w:val="16"/>
                <w:szCs w:val="16"/>
                <w:lang w:eastAsia="nl-NL"/>
              </w:rPr>
            </w:pPr>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Etykiety</w:t>
            </w:r>
            <w:proofErr w:type="spellEnd"/>
            <w:r w:rsidRPr="00CD043C">
              <w:rPr>
                <w:rFonts w:ascii="Verdana" w:eastAsia="Times New Roman" w:hAnsi="Verdana" w:cs="Arial"/>
                <w:sz w:val="16"/>
                <w:szCs w:val="16"/>
                <w:lang w:eastAsia="nl-NL"/>
              </w:rPr>
              <w:t xml:space="preserve"> lub </w:t>
            </w:r>
            <w:proofErr w:type="spellStart"/>
            <w:r w:rsidRPr="00CD043C">
              <w:rPr>
                <w:rFonts w:ascii="Verdana" w:eastAsia="Times New Roman" w:hAnsi="Verdana" w:cs="Arial"/>
                <w:sz w:val="16"/>
                <w:szCs w:val="16"/>
                <w:lang w:eastAsia="nl-NL"/>
              </w:rPr>
              <w:t>tagi</w:t>
            </w:r>
            <w:proofErr w:type="spellEnd"/>
            <w:r w:rsidRPr="00CD043C">
              <w:rPr>
                <w:rFonts w:ascii="Verdana" w:eastAsia="Times New Roman" w:hAnsi="Verdana" w:cs="Arial"/>
                <w:sz w:val="16"/>
                <w:szCs w:val="16"/>
                <w:lang w:eastAsia="nl-NL"/>
              </w:rPr>
              <w:t xml:space="preserve"> na </w:t>
            </w:r>
            <w:proofErr w:type="spellStart"/>
            <w:r w:rsidRPr="00CD043C">
              <w:rPr>
                <w:rFonts w:ascii="Verdana" w:eastAsia="Times New Roman" w:hAnsi="Verdana" w:cs="Arial"/>
                <w:sz w:val="16"/>
                <w:szCs w:val="16"/>
                <w:lang w:eastAsia="nl-NL"/>
              </w:rPr>
              <w:t>produktach</w:t>
            </w:r>
            <w:proofErr w:type="spellEnd"/>
            <w:r w:rsidRPr="00CD043C">
              <w:rPr>
                <w:rFonts w:ascii="Verdana" w:eastAsia="Times New Roman" w:hAnsi="Verdana" w:cs="Arial"/>
                <w:sz w:val="16"/>
                <w:szCs w:val="16"/>
                <w:lang w:eastAsia="nl-NL"/>
              </w:rPr>
              <w:br/>
              <w:t xml:space="preserve">- </w:t>
            </w:r>
            <w:proofErr w:type="spellStart"/>
            <w:r w:rsidRPr="00CD043C">
              <w:rPr>
                <w:rFonts w:ascii="Verdana" w:eastAsia="Times New Roman" w:hAnsi="Verdana" w:cs="Arial"/>
                <w:sz w:val="16"/>
                <w:szCs w:val="16"/>
                <w:lang w:eastAsia="nl-NL"/>
              </w:rPr>
              <w:t>Broszury</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finansowe</w:t>
            </w:r>
            <w:proofErr w:type="spellEnd"/>
            <w:r w:rsidRPr="00CD043C">
              <w:rPr>
                <w:rFonts w:ascii="Verdana" w:eastAsia="Times New Roman" w:hAnsi="Verdana" w:cs="Arial"/>
                <w:sz w:val="16"/>
                <w:szCs w:val="16"/>
                <w:lang w:eastAsia="nl-NL"/>
              </w:rPr>
              <w:br/>
              <w:t xml:space="preserve">- </w:t>
            </w:r>
            <w:proofErr w:type="spellStart"/>
            <w:r w:rsidRPr="00CD043C">
              <w:rPr>
                <w:rFonts w:ascii="Verdana" w:eastAsia="Times New Roman" w:hAnsi="Verdana" w:cs="Arial"/>
                <w:sz w:val="16"/>
                <w:szCs w:val="16"/>
                <w:lang w:eastAsia="nl-NL"/>
              </w:rPr>
              <w:t>Powiadamianie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pracowników</w:t>
            </w:r>
            <w:proofErr w:type="spellEnd"/>
            <w:r w:rsidRPr="00CD043C">
              <w:rPr>
                <w:rFonts w:ascii="Verdana" w:eastAsia="Times New Roman" w:hAnsi="Verdana" w:cs="Arial"/>
                <w:sz w:val="16"/>
                <w:szCs w:val="16"/>
                <w:lang w:eastAsia="nl-NL"/>
              </w:rPr>
              <w:t xml:space="preserve"> o </w:t>
            </w:r>
            <w:proofErr w:type="spellStart"/>
            <w:r w:rsidRPr="00CD043C">
              <w:rPr>
                <w:rFonts w:ascii="Verdana" w:eastAsia="Times New Roman" w:hAnsi="Verdana" w:cs="Arial"/>
                <w:sz w:val="16"/>
                <w:szCs w:val="16"/>
                <w:lang w:eastAsia="nl-NL"/>
              </w:rPr>
              <w:t>obowiązkach</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pracodawcy</w:t>
            </w:r>
            <w:proofErr w:type="spellEnd"/>
          </w:p>
        </w:tc>
      </w:tr>
      <w:tr w:rsidR="003A4EE7" w:rsidRPr="00CD043C" w:rsidTr="000D3A28">
        <w:trPr>
          <w:gridAfter w:val="2"/>
          <w:wAfter w:w="440" w:type="dxa"/>
          <w:trHeight w:val="1068"/>
        </w:trPr>
        <w:tc>
          <w:tcPr>
            <w:tcW w:w="444" w:type="dxa"/>
            <w:tcBorders>
              <w:top w:val="nil"/>
              <w:left w:val="single" w:sz="8" w:space="0" w:color="FFFFFF"/>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sz w:val="16"/>
                <w:szCs w:val="16"/>
                <w:lang w:eastAsia="nl-NL"/>
              </w:rPr>
            </w:pPr>
            <w:r w:rsidRPr="00CD043C">
              <w:rPr>
                <w:rFonts w:ascii="Verdana" w:eastAsia="Times New Roman" w:hAnsi="Verdana" w:cs="Arial"/>
                <w:sz w:val="16"/>
                <w:szCs w:val="16"/>
                <w:lang w:eastAsia="nl-NL"/>
              </w:rPr>
              <w:t>7</w:t>
            </w:r>
          </w:p>
        </w:tc>
        <w:tc>
          <w:tcPr>
            <w:tcW w:w="3232" w:type="dxa"/>
            <w:tcBorders>
              <w:top w:val="nil"/>
              <w:left w:val="nil"/>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sz w:val="16"/>
                <w:szCs w:val="16"/>
                <w:lang w:eastAsia="nl-NL"/>
              </w:rPr>
            </w:pPr>
            <w:proofErr w:type="spellStart"/>
            <w:r w:rsidRPr="00CD043C">
              <w:rPr>
                <w:rFonts w:ascii="Verdana" w:eastAsia="Times New Roman" w:hAnsi="Verdana" w:cs="Arial"/>
                <w:sz w:val="16"/>
                <w:szCs w:val="16"/>
                <w:lang w:eastAsia="nl-NL"/>
              </w:rPr>
              <w:t>Ubieganie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się</w:t>
            </w:r>
            <w:proofErr w:type="spellEnd"/>
            <w:r w:rsidRPr="00CD043C">
              <w:rPr>
                <w:rFonts w:ascii="Verdana" w:eastAsia="Times New Roman" w:hAnsi="Verdana" w:cs="Arial"/>
                <w:sz w:val="16"/>
                <w:szCs w:val="16"/>
                <w:lang w:eastAsia="nl-NL"/>
              </w:rPr>
              <w:t xml:space="preserve"> o </w:t>
            </w:r>
            <w:proofErr w:type="spellStart"/>
            <w:r w:rsidRPr="00CD043C">
              <w:rPr>
                <w:rFonts w:ascii="Verdana" w:eastAsia="Times New Roman" w:hAnsi="Verdana" w:cs="Arial"/>
                <w:sz w:val="16"/>
                <w:szCs w:val="16"/>
                <w:lang w:eastAsia="nl-NL"/>
              </w:rPr>
              <w:t>pomoc</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publiczną</w:t>
            </w:r>
            <w:proofErr w:type="spellEnd"/>
          </w:p>
        </w:tc>
        <w:tc>
          <w:tcPr>
            <w:tcW w:w="2973" w:type="dxa"/>
            <w:tcBorders>
              <w:top w:val="nil"/>
              <w:left w:val="nil"/>
              <w:bottom w:val="nil"/>
              <w:right w:val="single" w:sz="8" w:space="0" w:color="FFFFFF"/>
            </w:tcBorders>
            <w:shd w:val="clear" w:color="000000" w:fill="CCF0FA"/>
            <w:hideMark/>
          </w:tcPr>
          <w:p w:rsidR="003A4EE7" w:rsidRPr="00CD043C" w:rsidRDefault="003A4EE7" w:rsidP="000D3A28">
            <w:pPr>
              <w:spacing w:after="0" w:line="240" w:lineRule="auto"/>
              <w:rPr>
                <w:rFonts w:ascii="Verdana" w:eastAsia="Times New Roman" w:hAnsi="Verdana" w:cs="Arial"/>
                <w:sz w:val="16"/>
                <w:szCs w:val="16"/>
                <w:lang w:eastAsia="nl-NL"/>
              </w:rPr>
            </w:pPr>
            <w:proofErr w:type="spellStart"/>
            <w:r w:rsidRPr="00CD043C">
              <w:rPr>
                <w:rFonts w:ascii="Verdana" w:eastAsia="Times New Roman" w:hAnsi="Verdana" w:cs="Arial"/>
                <w:sz w:val="16"/>
                <w:szCs w:val="16"/>
                <w:lang w:eastAsia="nl-NL"/>
              </w:rPr>
              <w:t>Dotyczy</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wszystkich</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wniosków</w:t>
            </w:r>
            <w:proofErr w:type="spellEnd"/>
            <w:r w:rsidRPr="00CD043C">
              <w:rPr>
                <w:rFonts w:ascii="Verdana" w:eastAsia="Times New Roman" w:hAnsi="Verdana" w:cs="Arial"/>
                <w:sz w:val="16"/>
                <w:szCs w:val="16"/>
                <w:lang w:eastAsia="nl-NL"/>
              </w:rPr>
              <w:t xml:space="preserve"> o </w:t>
            </w:r>
            <w:proofErr w:type="spellStart"/>
            <w:r w:rsidRPr="00CD043C">
              <w:rPr>
                <w:rFonts w:ascii="Verdana" w:eastAsia="Times New Roman" w:hAnsi="Verdana" w:cs="Arial"/>
                <w:sz w:val="16"/>
                <w:szCs w:val="16"/>
                <w:lang w:eastAsia="nl-NL"/>
              </w:rPr>
              <w:t>publiczną</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pomoc</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finansową</w:t>
            </w:r>
            <w:proofErr w:type="spellEnd"/>
            <w:r w:rsidRPr="00CD043C">
              <w:rPr>
                <w:rFonts w:ascii="Verdana" w:eastAsia="Times New Roman" w:hAnsi="Verdana" w:cs="Arial"/>
                <w:sz w:val="16"/>
                <w:szCs w:val="16"/>
                <w:lang w:eastAsia="nl-NL"/>
              </w:rPr>
              <w:t xml:space="preserve"> w </w:t>
            </w:r>
            <w:proofErr w:type="spellStart"/>
            <w:r w:rsidRPr="00CD043C">
              <w:rPr>
                <w:rFonts w:ascii="Verdana" w:eastAsia="Times New Roman" w:hAnsi="Verdana" w:cs="Arial"/>
                <w:sz w:val="16"/>
                <w:szCs w:val="16"/>
                <w:lang w:eastAsia="nl-NL"/>
              </w:rPr>
              <w:t>odniesieniu</w:t>
            </w:r>
            <w:proofErr w:type="spellEnd"/>
            <w:r w:rsidRPr="00CD043C">
              <w:rPr>
                <w:rFonts w:ascii="Verdana" w:eastAsia="Times New Roman" w:hAnsi="Verdana" w:cs="Arial"/>
                <w:sz w:val="16"/>
                <w:szCs w:val="16"/>
                <w:lang w:eastAsia="nl-NL"/>
              </w:rPr>
              <w:t xml:space="preserve"> do </w:t>
            </w:r>
            <w:proofErr w:type="spellStart"/>
            <w:r w:rsidRPr="00CD043C">
              <w:rPr>
                <w:rFonts w:ascii="Verdana" w:eastAsia="Times New Roman" w:hAnsi="Verdana" w:cs="Arial"/>
                <w:sz w:val="16"/>
                <w:szCs w:val="16"/>
                <w:lang w:eastAsia="nl-NL"/>
              </w:rPr>
              <w:t>określonych</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działań</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firm</w:t>
            </w:r>
            <w:proofErr w:type="spellEnd"/>
            <w:r w:rsidRPr="00CD043C">
              <w:rPr>
                <w:rFonts w:ascii="Verdana" w:eastAsia="Times New Roman" w:hAnsi="Verdana" w:cs="Arial"/>
                <w:sz w:val="16"/>
                <w:szCs w:val="16"/>
                <w:lang w:eastAsia="nl-NL"/>
              </w:rPr>
              <w:t>.</w:t>
            </w:r>
          </w:p>
        </w:tc>
        <w:tc>
          <w:tcPr>
            <w:tcW w:w="3122" w:type="dxa"/>
            <w:tcBorders>
              <w:top w:val="nil"/>
              <w:left w:val="nil"/>
              <w:bottom w:val="nil"/>
              <w:right w:val="nil"/>
            </w:tcBorders>
            <w:shd w:val="clear" w:color="000000" w:fill="CCF0FA"/>
            <w:hideMark/>
          </w:tcPr>
          <w:p w:rsidR="003A4EE7" w:rsidRPr="00CD043C" w:rsidRDefault="003A4EE7" w:rsidP="000D3A28">
            <w:pPr>
              <w:spacing w:after="0" w:line="240" w:lineRule="auto"/>
              <w:ind w:right="168"/>
              <w:rPr>
                <w:rFonts w:ascii="Verdana" w:eastAsia="Times New Roman" w:hAnsi="Verdana" w:cs="Arial"/>
                <w:sz w:val="16"/>
                <w:szCs w:val="16"/>
                <w:lang w:eastAsia="nl-NL"/>
              </w:rPr>
            </w:pPr>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Granty</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kulturalne</w:t>
            </w:r>
            <w:proofErr w:type="spellEnd"/>
            <w:r w:rsidRPr="00CD043C">
              <w:rPr>
                <w:rFonts w:ascii="Verdana" w:eastAsia="Times New Roman" w:hAnsi="Verdana" w:cs="Arial"/>
                <w:sz w:val="16"/>
                <w:szCs w:val="16"/>
                <w:lang w:eastAsia="nl-NL"/>
              </w:rPr>
              <w:br/>
              <w:t xml:space="preserve">- </w:t>
            </w:r>
            <w:proofErr w:type="spellStart"/>
            <w:r w:rsidRPr="00CD043C">
              <w:rPr>
                <w:rFonts w:ascii="Verdana" w:eastAsia="Times New Roman" w:hAnsi="Verdana" w:cs="Arial"/>
                <w:sz w:val="16"/>
                <w:szCs w:val="16"/>
                <w:lang w:eastAsia="nl-NL"/>
              </w:rPr>
              <w:t>Subsydia</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rolne</w:t>
            </w:r>
            <w:proofErr w:type="spellEnd"/>
          </w:p>
        </w:tc>
      </w:tr>
      <w:tr w:rsidR="003A4EE7" w:rsidRPr="003A4EE7" w:rsidTr="000D3A28">
        <w:trPr>
          <w:gridAfter w:val="2"/>
          <w:wAfter w:w="440" w:type="dxa"/>
          <w:trHeight w:val="864"/>
        </w:trPr>
        <w:tc>
          <w:tcPr>
            <w:tcW w:w="444" w:type="dxa"/>
            <w:tcBorders>
              <w:top w:val="nil"/>
              <w:left w:val="single" w:sz="8" w:space="0" w:color="FFFFFF"/>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sz w:val="16"/>
                <w:szCs w:val="16"/>
                <w:lang w:eastAsia="nl-NL"/>
              </w:rPr>
            </w:pPr>
            <w:r w:rsidRPr="00CD043C">
              <w:rPr>
                <w:rFonts w:ascii="Verdana" w:eastAsia="Times New Roman" w:hAnsi="Verdana" w:cs="Arial"/>
                <w:sz w:val="16"/>
                <w:szCs w:val="16"/>
                <w:lang w:eastAsia="nl-NL"/>
              </w:rPr>
              <w:t>8</w:t>
            </w:r>
          </w:p>
        </w:tc>
        <w:tc>
          <w:tcPr>
            <w:tcW w:w="3232" w:type="dxa"/>
            <w:tcBorders>
              <w:top w:val="nil"/>
              <w:left w:val="nil"/>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sz w:val="16"/>
                <w:szCs w:val="16"/>
                <w:lang w:eastAsia="nl-NL"/>
              </w:rPr>
            </w:pPr>
            <w:proofErr w:type="spellStart"/>
            <w:r w:rsidRPr="00CD043C">
              <w:rPr>
                <w:rFonts w:ascii="Verdana" w:eastAsia="Times New Roman" w:hAnsi="Verdana" w:cs="Arial"/>
                <w:sz w:val="16"/>
                <w:szCs w:val="16"/>
                <w:lang w:eastAsia="nl-NL"/>
              </w:rPr>
              <w:t>Inspekcje</w:t>
            </w:r>
            <w:proofErr w:type="spellEnd"/>
          </w:p>
        </w:tc>
        <w:tc>
          <w:tcPr>
            <w:tcW w:w="2973" w:type="dxa"/>
            <w:tcBorders>
              <w:top w:val="nil"/>
              <w:left w:val="nil"/>
              <w:bottom w:val="nil"/>
              <w:right w:val="single" w:sz="8" w:space="0" w:color="FFFFFF"/>
            </w:tcBorders>
            <w:shd w:val="clear" w:color="000000" w:fill="CCF0FA"/>
            <w:hideMark/>
          </w:tcPr>
          <w:p w:rsidR="003A4EE7" w:rsidRPr="00CD043C" w:rsidRDefault="003A4EE7" w:rsidP="000D3A28">
            <w:pPr>
              <w:spacing w:after="0" w:line="240" w:lineRule="auto"/>
              <w:rPr>
                <w:rFonts w:ascii="Verdana" w:eastAsia="Times New Roman" w:hAnsi="Verdana" w:cs="Arial"/>
                <w:sz w:val="16"/>
                <w:szCs w:val="16"/>
                <w:lang w:eastAsia="nl-NL"/>
              </w:rPr>
            </w:pPr>
            <w:proofErr w:type="spellStart"/>
            <w:r w:rsidRPr="00CD043C">
              <w:rPr>
                <w:rFonts w:ascii="Verdana" w:eastAsia="Times New Roman" w:hAnsi="Verdana" w:cs="Arial"/>
                <w:sz w:val="16"/>
                <w:szCs w:val="16"/>
                <w:lang w:eastAsia="nl-NL"/>
              </w:rPr>
              <w:t>Dotyczy</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wszystkich</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działań</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związanych</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z</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inspekcjami</w:t>
            </w:r>
            <w:proofErr w:type="spellEnd"/>
            <w:r w:rsidRPr="00CD043C">
              <w:rPr>
                <w:rFonts w:ascii="Verdana" w:eastAsia="Times New Roman" w:hAnsi="Verdana" w:cs="Arial"/>
                <w:sz w:val="16"/>
                <w:szCs w:val="16"/>
                <w:lang w:eastAsia="nl-NL"/>
              </w:rPr>
              <w:t xml:space="preserve">, w </w:t>
            </w:r>
            <w:proofErr w:type="spellStart"/>
            <w:r w:rsidRPr="00CD043C">
              <w:rPr>
                <w:rFonts w:ascii="Verdana" w:eastAsia="Times New Roman" w:hAnsi="Verdana" w:cs="Arial"/>
                <w:sz w:val="16"/>
                <w:szCs w:val="16"/>
                <w:lang w:eastAsia="nl-NL"/>
              </w:rPr>
              <w:t>tym</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współpraca</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z</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inspektorami</w:t>
            </w:r>
            <w:proofErr w:type="spellEnd"/>
            <w:r w:rsidRPr="00CD043C">
              <w:rPr>
                <w:rFonts w:ascii="Verdana" w:eastAsia="Times New Roman" w:hAnsi="Verdana" w:cs="Arial"/>
                <w:sz w:val="16"/>
                <w:szCs w:val="16"/>
                <w:lang w:eastAsia="nl-NL"/>
              </w:rPr>
              <w:t xml:space="preserve"> i </w:t>
            </w:r>
            <w:proofErr w:type="spellStart"/>
            <w:r w:rsidRPr="00CD043C">
              <w:rPr>
                <w:rFonts w:ascii="Verdana" w:eastAsia="Times New Roman" w:hAnsi="Verdana" w:cs="Arial"/>
                <w:sz w:val="16"/>
                <w:szCs w:val="16"/>
                <w:lang w:eastAsia="nl-NL"/>
              </w:rPr>
              <w:t>dostarczanie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im</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informacji</w:t>
            </w:r>
            <w:proofErr w:type="spellEnd"/>
            <w:r w:rsidRPr="00CD043C">
              <w:rPr>
                <w:rFonts w:ascii="Verdana" w:eastAsia="Times New Roman" w:hAnsi="Verdana" w:cs="Arial"/>
                <w:sz w:val="16"/>
                <w:szCs w:val="16"/>
                <w:lang w:eastAsia="nl-NL"/>
              </w:rPr>
              <w:t>.</w:t>
            </w:r>
          </w:p>
        </w:tc>
        <w:tc>
          <w:tcPr>
            <w:tcW w:w="3122" w:type="dxa"/>
            <w:tcBorders>
              <w:top w:val="nil"/>
              <w:left w:val="nil"/>
              <w:bottom w:val="nil"/>
              <w:right w:val="nil"/>
            </w:tcBorders>
            <w:shd w:val="clear" w:color="000000" w:fill="CCF0FA"/>
            <w:hideMark/>
          </w:tcPr>
          <w:p w:rsidR="003A4EE7" w:rsidRPr="00CD043C" w:rsidRDefault="003A4EE7" w:rsidP="000D3A28">
            <w:pPr>
              <w:spacing w:after="0" w:line="240" w:lineRule="auto"/>
              <w:ind w:right="168"/>
              <w:rPr>
                <w:rFonts w:ascii="Verdana" w:eastAsia="Times New Roman" w:hAnsi="Verdana" w:cs="Arial"/>
                <w:sz w:val="16"/>
                <w:szCs w:val="16"/>
                <w:lang w:val="en-GB" w:eastAsia="nl-NL"/>
              </w:rPr>
            </w:pPr>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Inspekcja</w:t>
            </w:r>
            <w:proofErr w:type="spellEnd"/>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pracy</w:t>
            </w:r>
            <w:proofErr w:type="spellEnd"/>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sprawdzająca</w:t>
            </w:r>
            <w:proofErr w:type="spellEnd"/>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warunki</w:t>
            </w:r>
            <w:proofErr w:type="spellEnd"/>
            <w:r w:rsidRPr="00CD043C">
              <w:rPr>
                <w:rFonts w:ascii="Verdana" w:eastAsia="Times New Roman" w:hAnsi="Verdana" w:cs="Arial"/>
                <w:sz w:val="16"/>
                <w:szCs w:val="16"/>
                <w:lang w:val="en-GB" w:eastAsia="nl-NL"/>
              </w:rPr>
              <w:t xml:space="preserve"> </w:t>
            </w:r>
            <w:proofErr w:type="spellStart"/>
            <w:r w:rsidRPr="00CD043C">
              <w:rPr>
                <w:rFonts w:ascii="Verdana" w:eastAsia="Times New Roman" w:hAnsi="Verdana" w:cs="Arial"/>
                <w:sz w:val="16"/>
                <w:szCs w:val="16"/>
                <w:lang w:val="en-GB" w:eastAsia="nl-NL"/>
              </w:rPr>
              <w:t>pracy</w:t>
            </w:r>
            <w:proofErr w:type="spellEnd"/>
          </w:p>
        </w:tc>
      </w:tr>
      <w:tr w:rsidR="003A4EE7" w:rsidRPr="003A4EE7" w:rsidTr="000D3A28">
        <w:trPr>
          <w:gridAfter w:val="2"/>
          <w:wAfter w:w="440" w:type="dxa"/>
          <w:trHeight w:val="936"/>
        </w:trPr>
        <w:tc>
          <w:tcPr>
            <w:tcW w:w="444" w:type="dxa"/>
            <w:tcBorders>
              <w:top w:val="nil"/>
              <w:left w:val="single" w:sz="8" w:space="0" w:color="FFFFFF"/>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sz w:val="16"/>
                <w:szCs w:val="16"/>
                <w:lang w:eastAsia="nl-NL"/>
              </w:rPr>
            </w:pPr>
            <w:r w:rsidRPr="00CD043C">
              <w:rPr>
                <w:rFonts w:ascii="Verdana" w:eastAsia="Times New Roman" w:hAnsi="Verdana" w:cs="Arial"/>
                <w:sz w:val="16"/>
                <w:szCs w:val="16"/>
                <w:lang w:eastAsia="nl-NL"/>
              </w:rPr>
              <w:t>9</w:t>
            </w:r>
          </w:p>
        </w:tc>
        <w:tc>
          <w:tcPr>
            <w:tcW w:w="3232" w:type="dxa"/>
            <w:tcBorders>
              <w:top w:val="nil"/>
              <w:left w:val="nil"/>
              <w:bottom w:val="single" w:sz="4" w:space="0" w:color="FFFFFF"/>
              <w:right w:val="single" w:sz="8" w:space="0" w:color="FFFFFF"/>
            </w:tcBorders>
            <w:shd w:val="clear" w:color="000000" w:fill="CCF0FA"/>
            <w:noWrap/>
            <w:hideMark/>
          </w:tcPr>
          <w:p w:rsidR="003A4EE7" w:rsidRPr="00CD043C" w:rsidRDefault="003A4EE7" w:rsidP="000D3A28">
            <w:pPr>
              <w:spacing w:after="0" w:line="240" w:lineRule="auto"/>
              <w:rPr>
                <w:rFonts w:ascii="Verdana" w:eastAsia="Times New Roman" w:hAnsi="Verdana" w:cs="Arial"/>
                <w:sz w:val="16"/>
                <w:szCs w:val="16"/>
                <w:lang w:eastAsia="nl-NL"/>
              </w:rPr>
            </w:pPr>
            <w:proofErr w:type="spellStart"/>
            <w:r w:rsidRPr="00CD043C">
              <w:rPr>
                <w:rFonts w:ascii="Verdana" w:eastAsia="Times New Roman" w:hAnsi="Verdana" w:cs="Arial"/>
                <w:sz w:val="16"/>
                <w:szCs w:val="16"/>
                <w:lang w:eastAsia="nl-NL"/>
              </w:rPr>
              <w:t>Obowiązkowe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badania</w:t>
            </w:r>
            <w:proofErr w:type="spellEnd"/>
            <w:r w:rsidRPr="00CD043C">
              <w:rPr>
                <w:rFonts w:ascii="Verdana" w:eastAsia="Times New Roman" w:hAnsi="Verdana" w:cs="Arial"/>
                <w:sz w:val="16"/>
                <w:szCs w:val="16"/>
                <w:lang w:eastAsia="nl-NL"/>
              </w:rPr>
              <w:t>/</w:t>
            </w:r>
            <w:proofErr w:type="spellStart"/>
            <w:r w:rsidRPr="00CD043C">
              <w:rPr>
                <w:rFonts w:ascii="Verdana" w:eastAsia="Times New Roman" w:hAnsi="Verdana" w:cs="Arial"/>
                <w:sz w:val="16"/>
                <w:szCs w:val="16"/>
                <w:lang w:eastAsia="nl-NL"/>
              </w:rPr>
              <w:t>ankiety</w:t>
            </w:r>
            <w:proofErr w:type="spellEnd"/>
          </w:p>
        </w:tc>
        <w:tc>
          <w:tcPr>
            <w:tcW w:w="2973" w:type="dxa"/>
            <w:tcBorders>
              <w:top w:val="nil"/>
              <w:left w:val="nil"/>
              <w:bottom w:val="nil"/>
              <w:right w:val="single" w:sz="8" w:space="0" w:color="FFFFFF"/>
            </w:tcBorders>
            <w:shd w:val="clear" w:color="000000" w:fill="CCF0FA"/>
            <w:hideMark/>
          </w:tcPr>
          <w:p w:rsidR="003A4EE7" w:rsidRPr="00CD043C" w:rsidRDefault="003A4EE7" w:rsidP="000D3A28">
            <w:pPr>
              <w:spacing w:after="0" w:line="240" w:lineRule="auto"/>
              <w:rPr>
                <w:rFonts w:ascii="Verdana" w:eastAsia="Times New Roman" w:hAnsi="Verdana" w:cs="Arial"/>
                <w:sz w:val="16"/>
                <w:szCs w:val="16"/>
                <w:lang w:eastAsia="nl-NL"/>
              </w:rPr>
            </w:pPr>
            <w:proofErr w:type="spellStart"/>
            <w:r w:rsidRPr="00CD043C">
              <w:rPr>
                <w:rFonts w:ascii="Verdana" w:eastAsia="Times New Roman" w:hAnsi="Verdana" w:cs="Arial"/>
                <w:sz w:val="16"/>
                <w:szCs w:val="16"/>
                <w:lang w:eastAsia="nl-NL"/>
              </w:rPr>
              <w:t>Dostarczanie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informacji</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statystycznych</w:t>
            </w:r>
            <w:proofErr w:type="spellEnd"/>
            <w:r w:rsidRPr="00CD043C">
              <w:rPr>
                <w:rFonts w:ascii="Verdana" w:eastAsia="Times New Roman" w:hAnsi="Verdana" w:cs="Arial"/>
                <w:sz w:val="16"/>
                <w:szCs w:val="16"/>
                <w:lang w:eastAsia="nl-NL"/>
              </w:rPr>
              <w:t xml:space="preserve"> w </w:t>
            </w:r>
            <w:proofErr w:type="spellStart"/>
            <w:r w:rsidRPr="00CD043C">
              <w:rPr>
                <w:rFonts w:ascii="Verdana" w:eastAsia="Times New Roman" w:hAnsi="Verdana" w:cs="Arial"/>
                <w:sz w:val="16"/>
                <w:szCs w:val="16"/>
                <w:lang w:eastAsia="nl-NL"/>
              </w:rPr>
              <w:t>imieniu</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rządu</w:t>
            </w:r>
            <w:proofErr w:type="spellEnd"/>
            <w:r w:rsidRPr="00CD043C">
              <w:rPr>
                <w:rFonts w:ascii="Verdana" w:eastAsia="Times New Roman" w:hAnsi="Verdana" w:cs="Arial"/>
                <w:sz w:val="16"/>
                <w:szCs w:val="16"/>
                <w:lang w:eastAsia="nl-NL"/>
              </w:rPr>
              <w:t xml:space="preserve"> lub </w:t>
            </w:r>
            <w:proofErr w:type="spellStart"/>
            <w:r w:rsidRPr="00CD043C">
              <w:rPr>
                <w:rFonts w:ascii="Verdana" w:eastAsia="Times New Roman" w:hAnsi="Verdana" w:cs="Arial"/>
                <w:sz w:val="16"/>
                <w:szCs w:val="16"/>
                <w:lang w:eastAsia="nl-NL"/>
              </w:rPr>
              <w:t>instytucji</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wyznaczonej</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przez</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rząd</w:t>
            </w:r>
            <w:proofErr w:type="spellEnd"/>
            <w:r w:rsidRPr="00CD043C">
              <w:rPr>
                <w:rFonts w:ascii="Verdana" w:eastAsia="Times New Roman" w:hAnsi="Verdana" w:cs="Arial"/>
                <w:sz w:val="16"/>
                <w:szCs w:val="16"/>
                <w:lang w:eastAsia="nl-NL"/>
              </w:rPr>
              <w:t xml:space="preserve">. Nie </w:t>
            </w:r>
            <w:proofErr w:type="spellStart"/>
            <w:r w:rsidRPr="00CD043C">
              <w:rPr>
                <w:rFonts w:ascii="Verdana" w:eastAsia="Times New Roman" w:hAnsi="Verdana" w:cs="Arial"/>
                <w:sz w:val="16"/>
                <w:szCs w:val="16"/>
                <w:lang w:eastAsia="nl-NL"/>
              </w:rPr>
              <w:t>uwzględnia</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kontroli</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zgodności</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z</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prawem</w:t>
            </w:r>
            <w:proofErr w:type="spellEnd"/>
            <w:r w:rsidRPr="00CD043C">
              <w:rPr>
                <w:rFonts w:ascii="Verdana" w:eastAsia="Times New Roman" w:hAnsi="Verdana" w:cs="Arial"/>
                <w:sz w:val="16"/>
                <w:szCs w:val="16"/>
                <w:lang w:eastAsia="nl-NL"/>
              </w:rPr>
              <w:t>.</w:t>
            </w:r>
          </w:p>
        </w:tc>
        <w:tc>
          <w:tcPr>
            <w:tcW w:w="3122" w:type="dxa"/>
            <w:tcBorders>
              <w:top w:val="nil"/>
              <w:left w:val="nil"/>
              <w:bottom w:val="nil"/>
              <w:right w:val="nil"/>
            </w:tcBorders>
            <w:shd w:val="clear" w:color="000000" w:fill="CCF0FA"/>
            <w:hideMark/>
          </w:tcPr>
          <w:p w:rsidR="003A4EE7" w:rsidRPr="00CD043C" w:rsidRDefault="003A4EE7" w:rsidP="000D3A28">
            <w:pPr>
              <w:spacing w:after="0" w:line="240" w:lineRule="auto"/>
              <w:ind w:right="168"/>
              <w:rPr>
                <w:rFonts w:ascii="Verdana" w:eastAsia="Times New Roman" w:hAnsi="Verdana" w:cs="Arial"/>
                <w:sz w:val="16"/>
                <w:szCs w:val="16"/>
                <w:lang w:eastAsia="nl-NL"/>
              </w:rPr>
            </w:pPr>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Dostarczenie</w:t>
            </w:r>
            <w:proofErr w:type="spellEnd"/>
            <w:r w:rsidRPr="00CD043C">
              <w:rPr>
                <w:rFonts w:ascii="Verdana" w:eastAsia="Times New Roman" w:hAnsi="Verdana" w:cs="Arial"/>
                <w:sz w:val="16"/>
                <w:szCs w:val="16"/>
                <w:lang w:eastAsia="nl-NL"/>
              </w:rPr>
              <w:t xml:space="preserve"> </w:t>
            </w:r>
            <w:proofErr w:type="spellStart"/>
            <w:r w:rsidRPr="00CD043C">
              <w:rPr>
                <w:rFonts w:ascii="Verdana" w:eastAsia="Times New Roman" w:hAnsi="Verdana" w:cs="Arial"/>
                <w:sz w:val="16"/>
                <w:szCs w:val="16"/>
                <w:lang w:eastAsia="nl-NL"/>
              </w:rPr>
              <w:t>statystyk</w:t>
            </w:r>
            <w:proofErr w:type="spellEnd"/>
            <w:r w:rsidRPr="00CD043C">
              <w:rPr>
                <w:rFonts w:ascii="Verdana" w:eastAsia="Times New Roman" w:hAnsi="Verdana" w:cs="Arial"/>
                <w:sz w:val="16"/>
                <w:szCs w:val="16"/>
                <w:lang w:eastAsia="nl-NL"/>
              </w:rPr>
              <w:t xml:space="preserve"> dot. </w:t>
            </w:r>
            <w:proofErr w:type="spellStart"/>
            <w:proofErr w:type="gramStart"/>
            <w:r w:rsidRPr="00CD043C">
              <w:rPr>
                <w:rFonts w:ascii="Verdana" w:eastAsia="Times New Roman" w:hAnsi="Verdana" w:cs="Arial"/>
                <w:sz w:val="16"/>
                <w:szCs w:val="16"/>
                <w:lang w:eastAsia="nl-NL"/>
              </w:rPr>
              <w:t>sprzedaży</w:t>
            </w:r>
            <w:proofErr w:type="spellEnd"/>
            <w:proofErr w:type="gramEnd"/>
            <w:r w:rsidRPr="00CD043C">
              <w:rPr>
                <w:rFonts w:ascii="Verdana" w:eastAsia="Times New Roman" w:hAnsi="Verdana" w:cs="Arial"/>
                <w:sz w:val="16"/>
                <w:szCs w:val="16"/>
                <w:lang w:eastAsia="nl-NL"/>
              </w:rPr>
              <w:br/>
              <w:t xml:space="preserve">- </w:t>
            </w:r>
            <w:proofErr w:type="spellStart"/>
            <w:r w:rsidRPr="00CD043C">
              <w:rPr>
                <w:rFonts w:ascii="Verdana" w:eastAsia="Times New Roman" w:hAnsi="Verdana" w:cs="Arial"/>
                <w:sz w:val="16"/>
                <w:szCs w:val="16"/>
                <w:lang w:eastAsia="nl-NL"/>
              </w:rPr>
              <w:t>Informacje</w:t>
            </w:r>
            <w:proofErr w:type="spellEnd"/>
            <w:r w:rsidRPr="00CD043C">
              <w:rPr>
                <w:rFonts w:ascii="Verdana" w:eastAsia="Times New Roman" w:hAnsi="Verdana" w:cs="Arial"/>
                <w:sz w:val="16"/>
                <w:szCs w:val="16"/>
                <w:lang w:eastAsia="nl-NL"/>
              </w:rPr>
              <w:t xml:space="preserve"> dot. </w:t>
            </w:r>
            <w:proofErr w:type="spellStart"/>
            <w:r w:rsidRPr="00CD043C">
              <w:rPr>
                <w:rFonts w:ascii="Verdana" w:eastAsia="Times New Roman" w:hAnsi="Verdana" w:cs="Arial"/>
                <w:sz w:val="16"/>
                <w:szCs w:val="16"/>
                <w:lang w:eastAsia="nl-NL"/>
              </w:rPr>
              <w:t>Inwentarzu</w:t>
            </w:r>
            <w:proofErr w:type="spellEnd"/>
          </w:p>
        </w:tc>
      </w:tr>
    </w:tbl>
    <w:p w:rsidR="00C24CF6" w:rsidRDefault="00C24CF6" w:rsidP="00CB0605">
      <w:pPr>
        <w:spacing w:after="120" w:line="240" w:lineRule="auto"/>
        <w:rPr>
          <w:rFonts w:ascii="Times New Roman" w:eastAsia="Times New Roman" w:hAnsi="Times New Roman" w:cs="Times New Roman"/>
          <w:bCs/>
          <w:sz w:val="24"/>
          <w:szCs w:val="24"/>
          <w:lang w:eastAsia="nl-NL"/>
        </w:rPr>
      </w:pPr>
    </w:p>
    <w:p w:rsidR="00C24CF6" w:rsidRDefault="00C24CF6">
      <w:pPr>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br w:type="page"/>
      </w:r>
    </w:p>
    <w:p w:rsidR="00C24CF6" w:rsidRPr="00900E50" w:rsidRDefault="00C24CF6" w:rsidP="00CB0605">
      <w:pPr>
        <w:spacing w:after="120" w:line="240" w:lineRule="auto"/>
        <w:rPr>
          <w:rFonts w:ascii="Times New Roman" w:eastAsia="Times New Roman" w:hAnsi="Times New Roman" w:cs="Times New Roman"/>
          <w:b/>
          <w:bCs/>
          <w:sz w:val="24"/>
          <w:szCs w:val="24"/>
          <w:lang w:val="en-GB" w:eastAsia="nl-NL"/>
        </w:rPr>
      </w:pPr>
      <w:r w:rsidRPr="00900E50">
        <w:rPr>
          <w:rFonts w:ascii="Times New Roman" w:eastAsia="Times New Roman" w:hAnsi="Times New Roman" w:cs="Times New Roman"/>
          <w:b/>
          <w:bCs/>
          <w:sz w:val="24"/>
          <w:szCs w:val="24"/>
          <w:lang w:val="en-GB" w:eastAsia="nl-NL"/>
        </w:rPr>
        <w:t>Assignment 3: using different Q’s</w:t>
      </w:r>
    </w:p>
    <w:p w:rsidR="00C24CF6" w:rsidRDefault="00C24CF6" w:rsidP="00CB0605">
      <w:pPr>
        <w:spacing w:after="120" w:line="240" w:lineRule="auto"/>
        <w:rPr>
          <w:rFonts w:ascii="Times New Roman" w:eastAsia="Times New Roman" w:hAnsi="Times New Roman" w:cs="Times New Roman"/>
          <w:bCs/>
          <w:sz w:val="24"/>
          <w:szCs w:val="24"/>
          <w:lang w:eastAsia="nl-NL"/>
        </w:rPr>
      </w:pPr>
    </w:p>
    <w:p w:rsidR="00006CB4" w:rsidRDefault="00C24CF6" w:rsidP="00CB0605">
      <w:pPr>
        <w:spacing w:after="120" w:line="240" w:lineRule="auto"/>
        <w:rPr>
          <w:rFonts w:ascii="Times New Roman" w:eastAsia="Times New Roman" w:hAnsi="Times New Roman" w:cs="Times New Roman"/>
          <w:bCs/>
          <w:sz w:val="24"/>
          <w:szCs w:val="24"/>
          <w:lang w:val="en-GB" w:eastAsia="nl-NL"/>
        </w:rPr>
      </w:pPr>
      <w:r w:rsidRPr="00900E50">
        <w:rPr>
          <w:rFonts w:ascii="Times New Roman" w:eastAsia="Times New Roman" w:hAnsi="Times New Roman" w:cs="Times New Roman"/>
          <w:bCs/>
          <w:sz w:val="24"/>
          <w:szCs w:val="24"/>
          <w:lang w:val="en-GB" w:eastAsia="nl-NL"/>
        </w:rPr>
        <w:t>T</w:t>
      </w:r>
      <w:r w:rsidR="00900E50" w:rsidRPr="00900E50">
        <w:rPr>
          <w:rFonts w:ascii="Times New Roman" w:eastAsia="Times New Roman" w:hAnsi="Times New Roman" w:cs="Times New Roman"/>
          <w:bCs/>
          <w:sz w:val="24"/>
          <w:szCs w:val="24"/>
          <w:lang w:val="en-GB" w:eastAsia="nl-NL"/>
        </w:rPr>
        <w:t xml:space="preserve">he information for </w:t>
      </w:r>
      <w:r w:rsidR="00FB3D69">
        <w:rPr>
          <w:rFonts w:ascii="Times New Roman" w:eastAsia="Times New Roman" w:hAnsi="Times New Roman" w:cs="Times New Roman"/>
          <w:bCs/>
          <w:sz w:val="24"/>
          <w:szCs w:val="24"/>
          <w:lang w:val="en-GB" w:eastAsia="nl-NL"/>
        </w:rPr>
        <w:t>part 1 and 2 of this</w:t>
      </w:r>
      <w:r w:rsidRPr="00900E50">
        <w:rPr>
          <w:rFonts w:ascii="Times New Roman" w:eastAsia="Times New Roman" w:hAnsi="Times New Roman" w:cs="Times New Roman"/>
          <w:bCs/>
          <w:sz w:val="24"/>
          <w:szCs w:val="24"/>
          <w:lang w:val="en-GB" w:eastAsia="nl-NL"/>
        </w:rPr>
        <w:t xml:space="preserve"> assignment </w:t>
      </w:r>
      <w:r w:rsidR="00900E50">
        <w:rPr>
          <w:rFonts w:ascii="Times New Roman" w:eastAsia="Times New Roman" w:hAnsi="Times New Roman" w:cs="Times New Roman"/>
          <w:bCs/>
          <w:sz w:val="24"/>
          <w:szCs w:val="24"/>
          <w:lang w:val="en-GB" w:eastAsia="nl-NL"/>
        </w:rPr>
        <w:t>is shown during the presentation.</w:t>
      </w:r>
    </w:p>
    <w:p w:rsidR="004757A6" w:rsidRDefault="004757A6" w:rsidP="00CB0605">
      <w:pPr>
        <w:spacing w:after="120" w:line="240" w:lineRule="auto"/>
        <w:rPr>
          <w:rFonts w:ascii="Times New Roman" w:eastAsia="Times New Roman" w:hAnsi="Times New Roman" w:cs="Times New Roman"/>
          <w:bCs/>
          <w:sz w:val="24"/>
          <w:szCs w:val="24"/>
          <w:lang w:val="en-GB" w:eastAsia="nl-NL"/>
        </w:rPr>
      </w:pPr>
    </w:p>
    <w:p w:rsidR="004757A6" w:rsidRDefault="004757A6" w:rsidP="00CB0605">
      <w:pPr>
        <w:spacing w:after="120" w:line="240" w:lineRule="auto"/>
        <w:rPr>
          <w:rFonts w:ascii="Times New Roman" w:eastAsia="Times New Roman" w:hAnsi="Times New Roman" w:cs="Times New Roman"/>
          <w:bCs/>
          <w:sz w:val="24"/>
          <w:szCs w:val="24"/>
          <w:lang w:val="en-GB" w:eastAsia="nl-NL"/>
        </w:rPr>
      </w:pPr>
      <w:r>
        <w:rPr>
          <w:rFonts w:ascii="Times New Roman" w:eastAsia="Times New Roman" w:hAnsi="Times New Roman" w:cs="Times New Roman"/>
          <w:bCs/>
          <w:sz w:val="24"/>
          <w:szCs w:val="24"/>
          <w:lang w:val="en-GB" w:eastAsia="nl-NL"/>
        </w:rPr>
        <w:t>Assignment 3.3 (fictional addition to the case)</w:t>
      </w:r>
    </w:p>
    <w:p w:rsidR="004757A6" w:rsidRDefault="004757A6" w:rsidP="00CB0605">
      <w:pPr>
        <w:spacing w:after="120" w:line="240" w:lineRule="auto"/>
        <w:rPr>
          <w:rFonts w:ascii="Times New Roman" w:eastAsia="Times New Roman" w:hAnsi="Times New Roman" w:cs="Times New Roman"/>
          <w:bCs/>
          <w:sz w:val="24"/>
          <w:szCs w:val="24"/>
          <w:lang w:val="en-GB" w:eastAsia="nl-NL"/>
        </w:rPr>
      </w:pPr>
      <w:r>
        <w:rPr>
          <w:rFonts w:ascii="Times New Roman" w:eastAsia="Times New Roman" w:hAnsi="Times New Roman" w:cs="Times New Roman"/>
          <w:bCs/>
          <w:sz w:val="24"/>
          <w:szCs w:val="24"/>
          <w:lang w:val="en-GB" w:eastAsia="nl-NL"/>
        </w:rPr>
        <w:t xml:space="preserve">Housing association often own many properties and often require permits for removing trees and shrubs. </w:t>
      </w:r>
      <w:r w:rsidR="00CB296A">
        <w:rPr>
          <w:rFonts w:ascii="Times New Roman" w:eastAsia="Times New Roman" w:hAnsi="Times New Roman" w:cs="Times New Roman"/>
          <w:bCs/>
          <w:sz w:val="24"/>
          <w:szCs w:val="24"/>
          <w:lang w:val="en-GB" w:eastAsia="nl-NL"/>
        </w:rPr>
        <w:t>To</w:t>
      </w:r>
      <w:r>
        <w:rPr>
          <w:rFonts w:ascii="Times New Roman" w:eastAsia="Times New Roman" w:hAnsi="Times New Roman" w:cs="Times New Roman"/>
          <w:bCs/>
          <w:sz w:val="24"/>
          <w:szCs w:val="24"/>
          <w:lang w:val="en-GB" w:eastAsia="nl-NL"/>
        </w:rPr>
        <w:t xml:space="preserve"> reduce the burden for housing associations, they get the opportunity to apply for a permit for a period of five years</w:t>
      </w:r>
      <w:r w:rsidR="00035156">
        <w:rPr>
          <w:rFonts w:ascii="Times New Roman" w:eastAsia="Times New Roman" w:hAnsi="Times New Roman" w:cs="Times New Roman"/>
          <w:bCs/>
          <w:sz w:val="24"/>
          <w:szCs w:val="24"/>
          <w:lang w:val="en-GB" w:eastAsia="nl-NL"/>
        </w:rPr>
        <w:t xml:space="preserve"> without having to apply for a new permit for each new project. </w:t>
      </w:r>
    </w:p>
    <w:p w:rsidR="00035156" w:rsidRDefault="00035156" w:rsidP="00CB0605">
      <w:pPr>
        <w:spacing w:after="120" w:line="240" w:lineRule="auto"/>
        <w:rPr>
          <w:rFonts w:ascii="Times New Roman" w:eastAsia="Times New Roman" w:hAnsi="Times New Roman" w:cs="Times New Roman"/>
          <w:bCs/>
          <w:sz w:val="24"/>
          <w:szCs w:val="24"/>
          <w:lang w:val="en-GB" w:eastAsia="nl-NL"/>
        </w:rPr>
      </w:pPr>
      <w:r>
        <w:rPr>
          <w:rFonts w:ascii="Times New Roman" w:eastAsia="Times New Roman" w:hAnsi="Times New Roman" w:cs="Times New Roman"/>
          <w:bCs/>
          <w:sz w:val="24"/>
          <w:szCs w:val="24"/>
          <w:lang w:val="en-GB" w:eastAsia="nl-NL"/>
        </w:rPr>
        <w:t>The applicants need to send this information to apply for this 5-year-permit:</w:t>
      </w:r>
    </w:p>
    <w:p w:rsidR="00035156" w:rsidRPr="006401E8" w:rsidRDefault="00035156" w:rsidP="00035156">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 xml:space="preserve">1) the name, surname and address or name and registered office of the holder and owner of the </w:t>
      </w:r>
      <w:r>
        <w:rPr>
          <w:rFonts w:ascii="Times New Roman" w:eastAsia="Times New Roman" w:hAnsi="Times New Roman" w:cs="Times New Roman"/>
          <w:sz w:val="24"/>
          <w:szCs w:val="24"/>
          <w:lang w:val="en-GB" w:eastAsia="nl-NL"/>
        </w:rPr>
        <w:t>real estate;</w:t>
      </w:r>
    </w:p>
    <w:p w:rsidR="00035156" w:rsidRDefault="00035156" w:rsidP="00035156">
      <w:pPr>
        <w:spacing w:after="120" w:line="240" w:lineRule="auto"/>
        <w:ind w:left="284"/>
        <w:rPr>
          <w:rFonts w:ascii="Times New Roman" w:eastAsia="Times New Roman" w:hAnsi="Times New Roman" w:cs="Times New Roman"/>
          <w:sz w:val="24"/>
          <w:szCs w:val="24"/>
          <w:lang w:val="en-GB" w:eastAsia="nl-NL"/>
        </w:rPr>
      </w:pPr>
      <w:r w:rsidRPr="006401E8">
        <w:rPr>
          <w:rFonts w:ascii="Times New Roman" w:eastAsia="Times New Roman" w:hAnsi="Times New Roman" w:cs="Times New Roman"/>
          <w:sz w:val="24"/>
          <w:szCs w:val="24"/>
          <w:lang w:val="en-GB" w:eastAsia="nl-NL"/>
        </w:rPr>
        <w:t>2) legal title to own real estate;</w:t>
      </w:r>
    </w:p>
    <w:p w:rsidR="00776920" w:rsidRPr="006401E8" w:rsidRDefault="00776920" w:rsidP="00776920">
      <w:pPr>
        <w:spacing w:after="120" w:line="240" w:lineRule="auto"/>
        <w:ind w:left="284"/>
        <w:rPr>
          <w:rFonts w:ascii="Times New Roman" w:eastAsia="Times New Roman" w:hAnsi="Times New Roman" w:cs="Times New Roman"/>
          <w:sz w:val="24"/>
          <w:szCs w:val="24"/>
          <w:lang w:val="en-GB" w:eastAsia="nl-NL"/>
        </w:rPr>
      </w:pPr>
      <w:r>
        <w:rPr>
          <w:rFonts w:ascii="Times New Roman" w:eastAsia="Times New Roman" w:hAnsi="Times New Roman" w:cs="Times New Roman"/>
          <w:sz w:val="24"/>
          <w:szCs w:val="24"/>
          <w:lang w:val="en-GB" w:eastAsia="nl-NL"/>
        </w:rPr>
        <w:t xml:space="preserve">3) </w:t>
      </w:r>
      <w:r w:rsidRPr="006401E8">
        <w:rPr>
          <w:rFonts w:ascii="Times New Roman" w:eastAsia="Times New Roman" w:hAnsi="Times New Roman" w:cs="Times New Roman"/>
          <w:sz w:val="24"/>
          <w:szCs w:val="24"/>
          <w:lang w:val="en-GB" w:eastAsia="nl-NL"/>
        </w:rPr>
        <w:t>the destination of the area</w:t>
      </w:r>
      <w:r>
        <w:rPr>
          <w:rFonts w:ascii="Times New Roman" w:eastAsia="Times New Roman" w:hAnsi="Times New Roman" w:cs="Times New Roman"/>
          <w:sz w:val="24"/>
          <w:szCs w:val="24"/>
          <w:lang w:val="en-GB" w:eastAsia="nl-NL"/>
        </w:rPr>
        <w:t>s</w:t>
      </w:r>
      <w:r w:rsidRPr="006401E8">
        <w:rPr>
          <w:rFonts w:ascii="Times New Roman" w:eastAsia="Times New Roman" w:hAnsi="Times New Roman" w:cs="Times New Roman"/>
          <w:sz w:val="24"/>
          <w:szCs w:val="24"/>
          <w:lang w:val="en-GB" w:eastAsia="nl-NL"/>
        </w:rPr>
        <w:t xml:space="preserve"> on which the tree or bush grows; </w:t>
      </w:r>
    </w:p>
    <w:p w:rsidR="00776920" w:rsidRPr="006401E8" w:rsidRDefault="00776920" w:rsidP="00776920">
      <w:pPr>
        <w:spacing w:after="120" w:line="240" w:lineRule="auto"/>
        <w:ind w:left="284"/>
        <w:rPr>
          <w:rFonts w:ascii="Times New Roman" w:eastAsia="Times New Roman" w:hAnsi="Times New Roman" w:cs="Times New Roman"/>
          <w:sz w:val="24"/>
          <w:szCs w:val="24"/>
          <w:lang w:val="en-GB" w:eastAsia="nl-NL"/>
        </w:rPr>
      </w:pPr>
      <w:r>
        <w:rPr>
          <w:rFonts w:ascii="Times New Roman" w:eastAsia="Times New Roman" w:hAnsi="Times New Roman" w:cs="Times New Roman"/>
          <w:sz w:val="24"/>
          <w:szCs w:val="24"/>
          <w:lang w:val="en-GB" w:eastAsia="nl-NL"/>
        </w:rPr>
        <w:t>4) a general description of reasons they have for removing trees and shrubs.</w:t>
      </w:r>
    </w:p>
    <w:p w:rsidR="00035156" w:rsidRDefault="00035156" w:rsidP="00CB0605">
      <w:pPr>
        <w:spacing w:after="120" w:line="240" w:lineRule="auto"/>
        <w:rPr>
          <w:rFonts w:ascii="Times New Roman" w:eastAsia="Times New Roman" w:hAnsi="Times New Roman" w:cs="Times New Roman"/>
          <w:bCs/>
          <w:sz w:val="24"/>
          <w:szCs w:val="24"/>
          <w:lang w:val="en-GB" w:eastAsia="nl-NL"/>
        </w:rPr>
      </w:pPr>
    </w:p>
    <w:p w:rsidR="00035156" w:rsidRDefault="00035156" w:rsidP="00CB0605">
      <w:pPr>
        <w:spacing w:after="120" w:line="240" w:lineRule="auto"/>
        <w:rPr>
          <w:rFonts w:ascii="Times New Roman" w:eastAsia="Times New Roman" w:hAnsi="Times New Roman" w:cs="Times New Roman"/>
          <w:bCs/>
          <w:sz w:val="24"/>
          <w:szCs w:val="24"/>
          <w:lang w:val="en-GB" w:eastAsia="nl-NL"/>
        </w:rPr>
      </w:pPr>
      <w:r>
        <w:rPr>
          <w:rFonts w:ascii="Times New Roman" w:eastAsia="Times New Roman" w:hAnsi="Times New Roman" w:cs="Times New Roman"/>
          <w:bCs/>
          <w:sz w:val="24"/>
          <w:szCs w:val="24"/>
          <w:lang w:val="en-GB" w:eastAsia="nl-NL"/>
        </w:rPr>
        <w:t>Each year they need to report to the competent authority on the trees and shrubs they removed.:</w:t>
      </w:r>
    </w:p>
    <w:p w:rsidR="00035156" w:rsidRPr="006401E8" w:rsidRDefault="00776920" w:rsidP="00035156">
      <w:pPr>
        <w:spacing w:after="120" w:line="240" w:lineRule="auto"/>
        <w:ind w:left="284"/>
        <w:rPr>
          <w:rFonts w:ascii="Times New Roman" w:eastAsia="Times New Roman" w:hAnsi="Times New Roman" w:cs="Times New Roman"/>
          <w:sz w:val="24"/>
          <w:szCs w:val="24"/>
          <w:lang w:val="en-GB" w:eastAsia="nl-NL"/>
        </w:rPr>
      </w:pPr>
      <w:r>
        <w:rPr>
          <w:rFonts w:ascii="Times New Roman" w:eastAsia="Times New Roman" w:hAnsi="Times New Roman" w:cs="Times New Roman"/>
          <w:sz w:val="24"/>
          <w:szCs w:val="24"/>
          <w:lang w:val="en-GB" w:eastAsia="nl-NL"/>
        </w:rPr>
        <w:t xml:space="preserve">1) The number of trees they removed that year per </w:t>
      </w:r>
      <w:r w:rsidR="00035156" w:rsidRPr="006401E8">
        <w:rPr>
          <w:rFonts w:ascii="Times New Roman" w:eastAsia="Times New Roman" w:hAnsi="Times New Roman" w:cs="Times New Roman"/>
          <w:sz w:val="24"/>
          <w:szCs w:val="24"/>
          <w:lang w:val="en-GB" w:eastAsia="nl-NL"/>
        </w:rPr>
        <w:t xml:space="preserve">species of tree; </w:t>
      </w:r>
    </w:p>
    <w:p w:rsidR="00035156" w:rsidRPr="006401E8" w:rsidRDefault="00776920" w:rsidP="00035156">
      <w:pPr>
        <w:spacing w:after="120" w:line="240" w:lineRule="auto"/>
        <w:ind w:left="284"/>
        <w:rPr>
          <w:rFonts w:ascii="Times New Roman" w:eastAsia="Times New Roman" w:hAnsi="Times New Roman" w:cs="Times New Roman"/>
          <w:sz w:val="24"/>
          <w:szCs w:val="24"/>
          <w:lang w:val="en-GB" w:eastAsia="nl-NL"/>
        </w:rPr>
      </w:pPr>
      <w:r>
        <w:rPr>
          <w:rFonts w:ascii="Times New Roman" w:eastAsia="Times New Roman" w:hAnsi="Times New Roman" w:cs="Times New Roman"/>
          <w:sz w:val="24"/>
          <w:szCs w:val="24"/>
          <w:lang w:val="en-GB" w:eastAsia="nl-NL"/>
        </w:rPr>
        <w:t>2</w:t>
      </w:r>
      <w:r w:rsidR="00035156" w:rsidRPr="006401E8">
        <w:rPr>
          <w:rFonts w:ascii="Times New Roman" w:eastAsia="Times New Roman" w:hAnsi="Times New Roman" w:cs="Times New Roman"/>
          <w:sz w:val="24"/>
          <w:szCs w:val="24"/>
          <w:lang w:val="en-GB" w:eastAsia="nl-NL"/>
        </w:rPr>
        <w:t xml:space="preserve">) </w:t>
      </w:r>
      <w:r>
        <w:rPr>
          <w:rFonts w:ascii="Times New Roman" w:eastAsia="Times New Roman" w:hAnsi="Times New Roman" w:cs="Times New Roman"/>
          <w:sz w:val="24"/>
          <w:szCs w:val="24"/>
          <w:lang w:val="en-GB" w:eastAsia="nl-NL"/>
        </w:rPr>
        <w:t xml:space="preserve">the average </w:t>
      </w:r>
      <w:r w:rsidR="00035156" w:rsidRPr="006401E8">
        <w:rPr>
          <w:rFonts w:ascii="Times New Roman" w:eastAsia="Times New Roman" w:hAnsi="Times New Roman" w:cs="Times New Roman"/>
          <w:sz w:val="24"/>
          <w:szCs w:val="24"/>
          <w:lang w:val="en-GB" w:eastAsia="nl-NL"/>
        </w:rPr>
        <w:t>perimeter of the tree trunk measured at a height of 130 cm</w:t>
      </w:r>
      <w:r>
        <w:rPr>
          <w:rFonts w:ascii="Times New Roman" w:eastAsia="Times New Roman" w:hAnsi="Times New Roman" w:cs="Times New Roman"/>
          <w:sz w:val="24"/>
          <w:szCs w:val="24"/>
          <w:lang w:val="en-GB" w:eastAsia="nl-NL"/>
        </w:rPr>
        <w:t xml:space="preserve"> per species</w:t>
      </w:r>
      <w:r w:rsidR="00035156" w:rsidRPr="006401E8">
        <w:rPr>
          <w:rFonts w:ascii="Times New Roman" w:eastAsia="Times New Roman" w:hAnsi="Times New Roman" w:cs="Times New Roman"/>
          <w:sz w:val="24"/>
          <w:szCs w:val="24"/>
          <w:lang w:val="en-GB" w:eastAsia="nl-NL"/>
        </w:rPr>
        <w:t xml:space="preserve">; </w:t>
      </w:r>
    </w:p>
    <w:p w:rsidR="00035156" w:rsidRPr="006401E8" w:rsidRDefault="00776920" w:rsidP="00035156">
      <w:pPr>
        <w:spacing w:after="120" w:line="240" w:lineRule="auto"/>
        <w:ind w:left="284"/>
        <w:rPr>
          <w:rFonts w:ascii="Times New Roman" w:eastAsia="Times New Roman" w:hAnsi="Times New Roman" w:cs="Times New Roman"/>
          <w:sz w:val="24"/>
          <w:szCs w:val="24"/>
          <w:lang w:val="en-GB" w:eastAsia="nl-NL"/>
        </w:rPr>
      </w:pPr>
      <w:r>
        <w:rPr>
          <w:rFonts w:ascii="Times New Roman" w:eastAsia="Times New Roman" w:hAnsi="Times New Roman" w:cs="Times New Roman"/>
          <w:sz w:val="24"/>
          <w:szCs w:val="24"/>
          <w:lang w:val="en-GB" w:eastAsia="nl-NL"/>
        </w:rPr>
        <w:t>4</w:t>
      </w:r>
      <w:r w:rsidR="00035156" w:rsidRPr="006401E8">
        <w:rPr>
          <w:rFonts w:ascii="Times New Roman" w:eastAsia="Times New Roman" w:hAnsi="Times New Roman" w:cs="Times New Roman"/>
          <w:sz w:val="24"/>
          <w:szCs w:val="24"/>
          <w:lang w:val="en-GB" w:eastAsia="nl-NL"/>
        </w:rPr>
        <w:t xml:space="preserve">) the size of the area from which the shrubs </w:t>
      </w:r>
      <w:r>
        <w:rPr>
          <w:rFonts w:ascii="Times New Roman" w:eastAsia="Times New Roman" w:hAnsi="Times New Roman" w:cs="Times New Roman"/>
          <w:sz w:val="24"/>
          <w:szCs w:val="24"/>
          <w:lang w:val="en-GB" w:eastAsia="nl-NL"/>
        </w:rPr>
        <w:t>were</w:t>
      </w:r>
      <w:r w:rsidR="00035156" w:rsidRPr="006401E8">
        <w:rPr>
          <w:rFonts w:ascii="Times New Roman" w:eastAsia="Times New Roman" w:hAnsi="Times New Roman" w:cs="Times New Roman"/>
          <w:sz w:val="24"/>
          <w:szCs w:val="24"/>
          <w:lang w:val="en-GB" w:eastAsia="nl-NL"/>
        </w:rPr>
        <w:t xml:space="preserve"> removed</w:t>
      </w:r>
      <w:r>
        <w:rPr>
          <w:rFonts w:ascii="Times New Roman" w:eastAsia="Times New Roman" w:hAnsi="Times New Roman" w:cs="Times New Roman"/>
          <w:sz w:val="24"/>
          <w:szCs w:val="24"/>
          <w:lang w:val="en-GB" w:eastAsia="nl-NL"/>
        </w:rPr>
        <w:t xml:space="preserve"> per species of shrubs</w:t>
      </w:r>
      <w:r w:rsidR="00035156" w:rsidRPr="006401E8">
        <w:rPr>
          <w:rFonts w:ascii="Times New Roman" w:eastAsia="Times New Roman" w:hAnsi="Times New Roman" w:cs="Times New Roman"/>
          <w:sz w:val="24"/>
          <w:szCs w:val="24"/>
          <w:lang w:val="en-GB" w:eastAsia="nl-NL"/>
        </w:rPr>
        <w:t xml:space="preserve">. </w:t>
      </w:r>
    </w:p>
    <w:p w:rsidR="00035156" w:rsidRDefault="00035156" w:rsidP="00CB0605">
      <w:pPr>
        <w:spacing w:after="120" w:line="240" w:lineRule="auto"/>
        <w:rPr>
          <w:rFonts w:ascii="Times New Roman" w:eastAsia="Times New Roman" w:hAnsi="Times New Roman" w:cs="Times New Roman"/>
          <w:bCs/>
          <w:sz w:val="24"/>
          <w:szCs w:val="24"/>
          <w:lang w:val="en-GB" w:eastAsia="nl-NL"/>
        </w:rPr>
      </w:pPr>
    </w:p>
    <w:p w:rsidR="00035156" w:rsidRDefault="00776920" w:rsidP="00CB0605">
      <w:pPr>
        <w:spacing w:after="120" w:line="240" w:lineRule="auto"/>
        <w:rPr>
          <w:rFonts w:ascii="Times New Roman" w:eastAsia="Times New Roman" w:hAnsi="Times New Roman" w:cs="Times New Roman"/>
          <w:bCs/>
          <w:sz w:val="24"/>
          <w:szCs w:val="24"/>
          <w:lang w:val="en-GB" w:eastAsia="nl-NL"/>
        </w:rPr>
      </w:pPr>
      <w:r>
        <w:rPr>
          <w:rFonts w:ascii="Times New Roman" w:eastAsia="Times New Roman" w:hAnsi="Times New Roman" w:cs="Times New Roman"/>
          <w:bCs/>
          <w:sz w:val="24"/>
          <w:szCs w:val="24"/>
          <w:lang w:val="en-GB" w:eastAsia="nl-NL"/>
        </w:rPr>
        <w:t xml:space="preserve">It is expected that </w:t>
      </w:r>
      <w:r w:rsidR="00CB296A">
        <w:rPr>
          <w:rFonts w:ascii="Times New Roman" w:eastAsia="Times New Roman" w:hAnsi="Times New Roman" w:cs="Times New Roman"/>
          <w:bCs/>
          <w:sz w:val="24"/>
          <w:szCs w:val="24"/>
          <w:lang w:val="en-GB" w:eastAsia="nl-NL"/>
        </w:rPr>
        <w:t>about 250</w:t>
      </w:r>
      <w:r>
        <w:rPr>
          <w:rFonts w:ascii="Times New Roman" w:eastAsia="Times New Roman" w:hAnsi="Times New Roman" w:cs="Times New Roman"/>
          <w:bCs/>
          <w:sz w:val="24"/>
          <w:szCs w:val="24"/>
          <w:lang w:val="en-GB" w:eastAsia="nl-NL"/>
        </w:rPr>
        <w:t xml:space="preserve"> large housing corporations will apply for this</w:t>
      </w:r>
      <w:r w:rsidR="00CB296A">
        <w:rPr>
          <w:rFonts w:ascii="Times New Roman" w:eastAsia="Times New Roman" w:hAnsi="Times New Roman" w:cs="Times New Roman"/>
          <w:bCs/>
          <w:sz w:val="24"/>
          <w:szCs w:val="24"/>
          <w:lang w:val="en-GB" w:eastAsia="nl-NL"/>
        </w:rPr>
        <w:t>.</w:t>
      </w:r>
    </w:p>
    <w:p w:rsidR="00900E50" w:rsidRDefault="00900E50" w:rsidP="00CB0605">
      <w:pPr>
        <w:spacing w:after="120" w:line="240" w:lineRule="auto"/>
        <w:rPr>
          <w:rFonts w:ascii="Times New Roman" w:eastAsia="Times New Roman" w:hAnsi="Times New Roman" w:cs="Times New Roman"/>
          <w:bCs/>
          <w:sz w:val="24"/>
          <w:szCs w:val="24"/>
          <w:lang w:val="en-GB" w:eastAsia="nl-NL"/>
        </w:rPr>
      </w:pPr>
    </w:p>
    <w:p w:rsidR="00900E50" w:rsidRDefault="00900E50" w:rsidP="00CB0605">
      <w:pPr>
        <w:spacing w:after="120" w:line="240" w:lineRule="auto"/>
        <w:rPr>
          <w:rFonts w:ascii="Times New Roman" w:eastAsia="Times New Roman" w:hAnsi="Times New Roman" w:cs="Times New Roman"/>
          <w:bCs/>
          <w:sz w:val="24"/>
          <w:szCs w:val="24"/>
          <w:lang w:val="en-GB" w:eastAsia="nl-NL"/>
        </w:rPr>
      </w:pPr>
      <w:r w:rsidRPr="00900E50">
        <w:rPr>
          <w:rFonts w:ascii="Times New Roman" w:eastAsia="Times New Roman" w:hAnsi="Times New Roman" w:cs="Times New Roman"/>
          <w:b/>
          <w:bCs/>
          <w:sz w:val="24"/>
          <w:szCs w:val="24"/>
          <w:lang w:val="en-GB" w:eastAsia="nl-NL"/>
        </w:rPr>
        <w:t>Assignment 4: using non-standard activities</w:t>
      </w:r>
    </w:p>
    <w:p w:rsidR="00900E50" w:rsidRDefault="00F440B8" w:rsidP="00CB0605">
      <w:pPr>
        <w:spacing w:after="120" w:line="240" w:lineRule="auto"/>
        <w:rPr>
          <w:rFonts w:ascii="Times New Roman" w:eastAsia="Times New Roman" w:hAnsi="Times New Roman" w:cs="Times New Roman"/>
          <w:bCs/>
          <w:sz w:val="24"/>
          <w:szCs w:val="24"/>
          <w:lang w:val="en-GB" w:eastAsia="nl-NL"/>
        </w:rPr>
      </w:pPr>
      <w:r>
        <w:rPr>
          <w:rFonts w:ascii="Times New Roman" w:eastAsia="Times New Roman" w:hAnsi="Times New Roman" w:cs="Times New Roman"/>
          <w:bCs/>
          <w:sz w:val="24"/>
          <w:szCs w:val="24"/>
          <w:lang w:val="en-GB" w:eastAsia="nl-NL"/>
        </w:rPr>
        <w:t xml:space="preserve">In order to </w:t>
      </w:r>
      <w:r w:rsidR="00AF77E2">
        <w:rPr>
          <w:rFonts w:ascii="Times New Roman" w:eastAsia="Times New Roman" w:hAnsi="Times New Roman" w:cs="Times New Roman"/>
          <w:bCs/>
          <w:sz w:val="24"/>
          <w:szCs w:val="24"/>
          <w:lang w:val="en-GB" w:eastAsia="nl-NL"/>
        </w:rPr>
        <w:t>comply with the new yearly obligation, large housing associations need to keep track of the information on the trees and shrubs they remove. This is not a standard activity because the time required for this kind of activity varies greatly depending on the type and amount of information that needs to be collected.</w:t>
      </w:r>
    </w:p>
    <w:p w:rsidR="00AF77E2" w:rsidRDefault="00AF77E2" w:rsidP="00CB0605">
      <w:pPr>
        <w:spacing w:after="120" w:line="240" w:lineRule="auto"/>
        <w:rPr>
          <w:rFonts w:ascii="Times New Roman" w:eastAsia="Times New Roman" w:hAnsi="Times New Roman" w:cs="Times New Roman"/>
          <w:bCs/>
          <w:sz w:val="24"/>
          <w:szCs w:val="24"/>
          <w:lang w:val="en-GB" w:eastAsia="nl-NL"/>
        </w:rPr>
      </w:pPr>
      <w:r>
        <w:rPr>
          <w:rFonts w:ascii="Times New Roman" w:eastAsia="Times New Roman" w:hAnsi="Times New Roman" w:cs="Times New Roman"/>
          <w:bCs/>
          <w:sz w:val="24"/>
          <w:szCs w:val="24"/>
          <w:lang w:val="en-GB" w:eastAsia="nl-NL"/>
        </w:rPr>
        <w:t xml:space="preserve">Interviews with </w:t>
      </w:r>
      <w:r w:rsidR="00F442A9">
        <w:rPr>
          <w:rFonts w:ascii="Times New Roman" w:eastAsia="Times New Roman" w:hAnsi="Times New Roman" w:cs="Times New Roman"/>
          <w:bCs/>
          <w:sz w:val="24"/>
          <w:szCs w:val="24"/>
          <w:lang w:val="en-GB" w:eastAsia="nl-NL"/>
        </w:rPr>
        <w:t>4</w:t>
      </w:r>
      <w:r>
        <w:rPr>
          <w:rFonts w:ascii="Times New Roman" w:eastAsia="Times New Roman" w:hAnsi="Times New Roman" w:cs="Times New Roman"/>
          <w:bCs/>
          <w:sz w:val="24"/>
          <w:szCs w:val="24"/>
          <w:lang w:val="en-GB" w:eastAsia="nl-NL"/>
        </w:rPr>
        <w:t xml:space="preserve"> large housing associations give the following information:</w:t>
      </w:r>
    </w:p>
    <w:tbl>
      <w:tblPr>
        <w:tblStyle w:val="Tabelraster"/>
        <w:tblW w:w="0" w:type="auto"/>
        <w:tblLook w:val="04A0" w:firstRow="1" w:lastRow="0" w:firstColumn="1" w:lastColumn="0" w:noHBand="0" w:noVBand="1"/>
      </w:tblPr>
      <w:tblGrid>
        <w:gridCol w:w="2972"/>
        <w:gridCol w:w="1871"/>
        <w:gridCol w:w="1871"/>
        <w:gridCol w:w="1871"/>
        <w:gridCol w:w="1871"/>
      </w:tblGrid>
      <w:tr w:rsidR="00F442A9" w:rsidTr="00F442A9">
        <w:tc>
          <w:tcPr>
            <w:tcW w:w="2972" w:type="dxa"/>
          </w:tcPr>
          <w:p w:rsidR="00F442A9" w:rsidRPr="00F442A9" w:rsidRDefault="00F442A9" w:rsidP="00F442A9">
            <w:pPr>
              <w:rPr>
                <w:rStyle w:val="tlid-translation"/>
              </w:rPr>
            </w:pPr>
          </w:p>
        </w:tc>
        <w:tc>
          <w:tcPr>
            <w:tcW w:w="1871" w:type="dxa"/>
          </w:tcPr>
          <w:p w:rsidR="00F442A9" w:rsidRPr="00F442A9" w:rsidRDefault="00F442A9" w:rsidP="00015ACF">
            <w:pPr>
              <w:jc w:val="center"/>
              <w:rPr>
                <w:rStyle w:val="tlid-translation"/>
              </w:rPr>
            </w:pPr>
            <w:r w:rsidRPr="00F442A9">
              <w:rPr>
                <w:rStyle w:val="tlid-translation"/>
              </w:rPr>
              <w:t>1</w:t>
            </w:r>
          </w:p>
        </w:tc>
        <w:tc>
          <w:tcPr>
            <w:tcW w:w="1871" w:type="dxa"/>
          </w:tcPr>
          <w:p w:rsidR="00F442A9" w:rsidRPr="00F442A9" w:rsidRDefault="00F442A9" w:rsidP="00015ACF">
            <w:pPr>
              <w:jc w:val="center"/>
              <w:rPr>
                <w:rStyle w:val="tlid-translation"/>
              </w:rPr>
            </w:pPr>
            <w:r w:rsidRPr="00F442A9">
              <w:rPr>
                <w:rStyle w:val="tlid-translation"/>
              </w:rPr>
              <w:t>2</w:t>
            </w:r>
          </w:p>
        </w:tc>
        <w:tc>
          <w:tcPr>
            <w:tcW w:w="1871" w:type="dxa"/>
          </w:tcPr>
          <w:p w:rsidR="00F442A9" w:rsidRPr="00F442A9" w:rsidRDefault="00F442A9" w:rsidP="00015ACF">
            <w:pPr>
              <w:jc w:val="center"/>
              <w:rPr>
                <w:rStyle w:val="tlid-translation"/>
              </w:rPr>
            </w:pPr>
            <w:r w:rsidRPr="00F442A9">
              <w:rPr>
                <w:rStyle w:val="tlid-translation"/>
              </w:rPr>
              <w:t>3</w:t>
            </w:r>
          </w:p>
        </w:tc>
        <w:tc>
          <w:tcPr>
            <w:tcW w:w="1871" w:type="dxa"/>
          </w:tcPr>
          <w:p w:rsidR="00F442A9" w:rsidRPr="00F442A9" w:rsidRDefault="00F442A9" w:rsidP="00015ACF">
            <w:pPr>
              <w:jc w:val="center"/>
              <w:rPr>
                <w:rStyle w:val="tlid-translation"/>
              </w:rPr>
            </w:pPr>
            <w:r w:rsidRPr="00F442A9">
              <w:rPr>
                <w:rStyle w:val="tlid-translation"/>
              </w:rPr>
              <w:t>4</w:t>
            </w:r>
          </w:p>
        </w:tc>
      </w:tr>
      <w:tr w:rsidR="00F442A9" w:rsidTr="00F442A9">
        <w:tc>
          <w:tcPr>
            <w:tcW w:w="2972" w:type="dxa"/>
          </w:tcPr>
          <w:p w:rsidR="00F442A9" w:rsidRPr="00F442A9" w:rsidRDefault="00F442A9" w:rsidP="00F442A9">
            <w:pPr>
              <w:rPr>
                <w:rStyle w:val="tlid-translation"/>
              </w:rPr>
            </w:pPr>
            <w:r w:rsidRPr="00F442A9">
              <w:rPr>
                <w:rStyle w:val="tlid-translation"/>
              </w:rPr>
              <w:t xml:space="preserve">Function level </w:t>
            </w:r>
          </w:p>
        </w:tc>
        <w:tc>
          <w:tcPr>
            <w:tcW w:w="1871" w:type="dxa"/>
          </w:tcPr>
          <w:p w:rsidR="00F442A9" w:rsidRPr="00F442A9" w:rsidRDefault="00F442A9" w:rsidP="00015ACF">
            <w:pPr>
              <w:jc w:val="center"/>
              <w:rPr>
                <w:rStyle w:val="tlid-translation"/>
              </w:rPr>
            </w:pPr>
            <w:r w:rsidRPr="007F37D6">
              <w:rPr>
                <w:rStyle w:val="tlid-translation"/>
              </w:rPr>
              <w:t>Office employees</w:t>
            </w:r>
          </w:p>
        </w:tc>
        <w:tc>
          <w:tcPr>
            <w:tcW w:w="1871" w:type="dxa"/>
          </w:tcPr>
          <w:p w:rsidR="00F442A9" w:rsidRPr="00F442A9" w:rsidRDefault="00F442A9" w:rsidP="00015ACF">
            <w:pPr>
              <w:jc w:val="center"/>
              <w:rPr>
                <w:rStyle w:val="tlid-translation"/>
              </w:rPr>
            </w:pPr>
            <w:r w:rsidRPr="007F37D6">
              <w:rPr>
                <w:rStyle w:val="tlid-translation"/>
              </w:rPr>
              <w:t>Office employees</w:t>
            </w:r>
          </w:p>
        </w:tc>
        <w:tc>
          <w:tcPr>
            <w:tcW w:w="1871" w:type="dxa"/>
          </w:tcPr>
          <w:p w:rsidR="00F442A9" w:rsidRPr="00F442A9" w:rsidRDefault="00F442A9" w:rsidP="00015ACF">
            <w:pPr>
              <w:jc w:val="center"/>
              <w:rPr>
                <w:rStyle w:val="tlid-translation"/>
              </w:rPr>
            </w:pPr>
            <w:r w:rsidRPr="007F37D6">
              <w:rPr>
                <w:rStyle w:val="tlid-translation"/>
              </w:rPr>
              <w:t>Office employees</w:t>
            </w:r>
          </w:p>
        </w:tc>
        <w:tc>
          <w:tcPr>
            <w:tcW w:w="1871" w:type="dxa"/>
          </w:tcPr>
          <w:p w:rsidR="00F442A9" w:rsidRPr="00F442A9" w:rsidRDefault="00DF4020" w:rsidP="00015ACF">
            <w:pPr>
              <w:jc w:val="center"/>
              <w:rPr>
                <w:rStyle w:val="tlid-translation"/>
              </w:rPr>
            </w:pPr>
            <w:r>
              <w:rPr>
                <w:rStyle w:val="tlid-translation"/>
              </w:rPr>
              <w:t>Accountant</w:t>
            </w:r>
          </w:p>
        </w:tc>
      </w:tr>
      <w:tr w:rsidR="00F442A9" w:rsidTr="00F442A9">
        <w:tc>
          <w:tcPr>
            <w:tcW w:w="2972" w:type="dxa"/>
          </w:tcPr>
          <w:p w:rsidR="00F442A9" w:rsidRPr="00F442A9" w:rsidRDefault="00F442A9" w:rsidP="00F442A9">
            <w:pPr>
              <w:rPr>
                <w:rStyle w:val="tlid-translation"/>
              </w:rPr>
            </w:pPr>
            <w:r w:rsidRPr="00F442A9">
              <w:rPr>
                <w:rStyle w:val="tlid-translation"/>
              </w:rPr>
              <w:t>Time per year</w:t>
            </w:r>
          </w:p>
        </w:tc>
        <w:tc>
          <w:tcPr>
            <w:tcW w:w="1871" w:type="dxa"/>
          </w:tcPr>
          <w:p w:rsidR="00F442A9" w:rsidRPr="00F442A9" w:rsidRDefault="00F442A9" w:rsidP="00015ACF">
            <w:pPr>
              <w:jc w:val="center"/>
              <w:rPr>
                <w:rStyle w:val="tlid-translation"/>
              </w:rPr>
            </w:pPr>
            <w:r>
              <w:rPr>
                <w:rStyle w:val="tlid-translation"/>
              </w:rPr>
              <w:t xml:space="preserve">12 </w:t>
            </w:r>
            <w:proofErr w:type="spellStart"/>
            <w:r>
              <w:rPr>
                <w:rStyle w:val="tlid-translation"/>
              </w:rPr>
              <w:t>hours</w:t>
            </w:r>
            <w:proofErr w:type="spellEnd"/>
          </w:p>
        </w:tc>
        <w:tc>
          <w:tcPr>
            <w:tcW w:w="1871" w:type="dxa"/>
          </w:tcPr>
          <w:p w:rsidR="00F442A9" w:rsidRPr="00F442A9" w:rsidRDefault="00F442A9" w:rsidP="00015ACF">
            <w:pPr>
              <w:jc w:val="center"/>
              <w:rPr>
                <w:rStyle w:val="tlid-translation"/>
              </w:rPr>
            </w:pPr>
            <w:r>
              <w:rPr>
                <w:rStyle w:val="tlid-translation"/>
              </w:rPr>
              <w:t xml:space="preserve">10 </w:t>
            </w:r>
            <w:proofErr w:type="spellStart"/>
            <w:r>
              <w:rPr>
                <w:rStyle w:val="tlid-translation"/>
              </w:rPr>
              <w:t>hours</w:t>
            </w:r>
            <w:proofErr w:type="spellEnd"/>
          </w:p>
        </w:tc>
        <w:tc>
          <w:tcPr>
            <w:tcW w:w="1871" w:type="dxa"/>
          </w:tcPr>
          <w:p w:rsidR="00F442A9" w:rsidRPr="00F442A9" w:rsidRDefault="00F442A9" w:rsidP="00015ACF">
            <w:pPr>
              <w:jc w:val="center"/>
              <w:rPr>
                <w:rStyle w:val="tlid-translation"/>
              </w:rPr>
            </w:pPr>
            <w:r>
              <w:rPr>
                <w:rStyle w:val="tlid-translation"/>
              </w:rPr>
              <w:t xml:space="preserve">8 </w:t>
            </w:r>
            <w:proofErr w:type="spellStart"/>
            <w:r>
              <w:rPr>
                <w:rStyle w:val="tlid-translation"/>
              </w:rPr>
              <w:t>hours</w:t>
            </w:r>
            <w:proofErr w:type="spellEnd"/>
          </w:p>
        </w:tc>
        <w:tc>
          <w:tcPr>
            <w:tcW w:w="1871" w:type="dxa"/>
          </w:tcPr>
          <w:p w:rsidR="00F442A9" w:rsidRPr="00F442A9" w:rsidRDefault="00F442A9" w:rsidP="00015ACF">
            <w:pPr>
              <w:jc w:val="center"/>
              <w:rPr>
                <w:rStyle w:val="tlid-translation"/>
              </w:rPr>
            </w:pPr>
            <w:r>
              <w:rPr>
                <w:rStyle w:val="tlid-translation"/>
              </w:rPr>
              <w:t xml:space="preserve">8 </w:t>
            </w:r>
            <w:proofErr w:type="spellStart"/>
            <w:r>
              <w:rPr>
                <w:rStyle w:val="tlid-translation"/>
              </w:rPr>
              <w:t>hours</w:t>
            </w:r>
            <w:proofErr w:type="spellEnd"/>
          </w:p>
        </w:tc>
      </w:tr>
      <w:tr w:rsidR="00F442A9" w:rsidTr="00F442A9">
        <w:tc>
          <w:tcPr>
            <w:tcW w:w="2972" w:type="dxa"/>
          </w:tcPr>
          <w:p w:rsidR="00F442A9" w:rsidRPr="00F442A9" w:rsidRDefault="00F442A9" w:rsidP="00F442A9">
            <w:pPr>
              <w:rPr>
                <w:rStyle w:val="tlid-translation"/>
              </w:rPr>
            </w:pPr>
            <w:r w:rsidRPr="00F442A9">
              <w:rPr>
                <w:rStyle w:val="tlid-translation"/>
              </w:rPr>
              <w:t>External costs</w:t>
            </w:r>
          </w:p>
        </w:tc>
        <w:tc>
          <w:tcPr>
            <w:tcW w:w="1871" w:type="dxa"/>
          </w:tcPr>
          <w:p w:rsidR="00F442A9" w:rsidRPr="00F442A9" w:rsidRDefault="004A065C" w:rsidP="00015ACF">
            <w:pPr>
              <w:jc w:val="center"/>
              <w:rPr>
                <w:rStyle w:val="tlid-translation"/>
              </w:rPr>
            </w:pPr>
            <w:r>
              <w:rPr>
                <w:rStyle w:val="tlid-translation"/>
              </w:rPr>
              <w:t>60</w:t>
            </w:r>
            <w:r w:rsidR="00F442A9">
              <w:rPr>
                <w:rStyle w:val="tlid-translation"/>
              </w:rPr>
              <w:t>0 PLN</w:t>
            </w:r>
          </w:p>
        </w:tc>
        <w:tc>
          <w:tcPr>
            <w:tcW w:w="1871" w:type="dxa"/>
          </w:tcPr>
          <w:p w:rsidR="00F442A9" w:rsidRPr="00F442A9" w:rsidRDefault="00DF4020" w:rsidP="00015ACF">
            <w:pPr>
              <w:jc w:val="center"/>
              <w:rPr>
                <w:rStyle w:val="tlid-translation"/>
              </w:rPr>
            </w:pPr>
            <w:r>
              <w:rPr>
                <w:rStyle w:val="tlid-translation"/>
              </w:rPr>
              <w:t>1.0</w:t>
            </w:r>
            <w:r w:rsidR="00F442A9">
              <w:rPr>
                <w:rStyle w:val="tlid-translation"/>
              </w:rPr>
              <w:t>00 PLN</w:t>
            </w:r>
          </w:p>
        </w:tc>
        <w:tc>
          <w:tcPr>
            <w:tcW w:w="1871" w:type="dxa"/>
          </w:tcPr>
          <w:p w:rsidR="00F442A9" w:rsidRPr="00F442A9" w:rsidRDefault="00DF4020" w:rsidP="00015ACF">
            <w:pPr>
              <w:jc w:val="center"/>
              <w:rPr>
                <w:rStyle w:val="tlid-translation"/>
              </w:rPr>
            </w:pPr>
            <w:r>
              <w:rPr>
                <w:rStyle w:val="tlid-translation"/>
              </w:rPr>
              <w:t>9</w:t>
            </w:r>
            <w:r w:rsidR="00015ACF">
              <w:rPr>
                <w:rStyle w:val="tlid-translation"/>
              </w:rPr>
              <w:t>00 PLN</w:t>
            </w:r>
          </w:p>
        </w:tc>
        <w:tc>
          <w:tcPr>
            <w:tcW w:w="1871" w:type="dxa"/>
          </w:tcPr>
          <w:p w:rsidR="00F442A9" w:rsidRPr="00F442A9" w:rsidRDefault="00F442A9" w:rsidP="00015ACF">
            <w:pPr>
              <w:jc w:val="center"/>
              <w:rPr>
                <w:rStyle w:val="tlid-translation"/>
              </w:rPr>
            </w:pPr>
            <w:r>
              <w:rPr>
                <w:rStyle w:val="tlid-translation"/>
              </w:rPr>
              <w:t>1.500 PLN</w:t>
            </w:r>
          </w:p>
        </w:tc>
      </w:tr>
    </w:tbl>
    <w:p w:rsidR="00AF77E2" w:rsidRDefault="00AF77E2" w:rsidP="00CB0605">
      <w:pPr>
        <w:spacing w:after="120" w:line="240" w:lineRule="auto"/>
        <w:rPr>
          <w:rFonts w:ascii="Times New Roman" w:eastAsia="Times New Roman" w:hAnsi="Times New Roman" w:cs="Times New Roman"/>
          <w:bCs/>
          <w:sz w:val="24"/>
          <w:szCs w:val="24"/>
          <w:lang w:val="en-GB" w:eastAsia="nl-NL"/>
        </w:rPr>
      </w:pPr>
    </w:p>
    <w:p w:rsidR="00DF4020" w:rsidRDefault="00DF4020" w:rsidP="00CB0605">
      <w:pPr>
        <w:spacing w:after="120" w:line="240" w:lineRule="auto"/>
        <w:rPr>
          <w:rFonts w:ascii="Times New Roman" w:eastAsia="Times New Roman" w:hAnsi="Times New Roman" w:cs="Times New Roman"/>
          <w:bCs/>
          <w:sz w:val="24"/>
          <w:szCs w:val="24"/>
          <w:lang w:val="en-GB" w:eastAsia="nl-NL"/>
        </w:rPr>
      </w:pPr>
      <w:r>
        <w:rPr>
          <w:rFonts w:ascii="Times New Roman" w:eastAsia="Times New Roman" w:hAnsi="Times New Roman" w:cs="Times New Roman"/>
          <w:bCs/>
          <w:sz w:val="24"/>
          <w:szCs w:val="24"/>
          <w:lang w:val="en-GB" w:eastAsia="nl-NL"/>
        </w:rPr>
        <w:t>To complete the calculation of the AB it is necessary to add tariffs for all administrative activities. Standard activities do not have a standard tariff. For this exercise we assume that all activities can be done by:</w:t>
      </w:r>
    </w:p>
    <w:p w:rsidR="00B1054C" w:rsidRDefault="00712754" w:rsidP="00DF4020">
      <w:pPr>
        <w:pStyle w:val="Lijstalinea"/>
        <w:numPr>
          <w:ilvl w:val="0"/>
          <w:numId w:val="3"/>
        </w:numPr>
        <w:spacing w:after="120" w:line="240" w:lineRule="auto"/>
        <w:rPr>
          <w:rFonts w:ascii="Times New Roman" w:eastAsia="Times New Roman" w:hAnsi="Times New Roman" w:cs="Times New Roman"/>
          <w:bCs/>
          <w:sz w:val="24"/>
          <w:szCs w:val="24"/>
          <w:lang w:val="en-GB" w:eastAsia="nl-NL"/>
        </w:rPr>
      </w:pPr>
      <w:r>
        <w:rPr>
          <w:rFonts w:ascii="Times New Roman" w:eastAsia="Times New Roman" w:hAnsi="Times New Roman" w:cs="Times New Roman"/>
          <w:bCs/>
          <w:sz w:val="24"/>
          <w:szCs w:val="24"/>
          <w:lang w:val="en-GB" w:eastAsia="nl-NL"/>
        </w:rPr>
        <w:t>Of</w:t>
      </w:r>
      <w:r w:rsidR="00DF4020" w:rsidRPr="00DF4020">
        <w:rPr>
          <w:rFonts w:ascii="Times New Roman" w:eastAsia="Times New Roman" w:hAnsi="Times New Roman" w:cs="Times New Roman"/>
          <w:bCs/>
          <w:sz w:val="24"/>
          <w:szCs w:val="24"/>
          <w:lang w:val="en-GB" w:eastAsia="nl-NL"/>
        </w:rPr>
        <w:t>fice employees</w:t>
      </w:r>
      <w:r w:rsidR="00DF4020">
        <w:rPr>
          <w:rFonts w:ascii="Times New Roman" w:eastAsia="Times New Roman" w:hAnsi="Times New Roman" w:cs="Times New Roman"/>
          <w:bCs/>
          <w:sz w:val="24"/>
          <w:szCs w:val="24"/>
          <w:lang w:val="en-GB" w:eastAsia="nl-NL"/>
        </w:rPr>
        <w:t xml:space="preserve"> for large companies</w:t>
      </w:r>
    </w:p>
    <w:p w:rsidR="00DF4020" w:rsidRDefault="00712754" w:rsidP="00DF4020">
      <w:pPr>
        <w:pStyle w:val="Lijstalinea"/>
        <w:numPr>
          <w:ilvl w:val="0"/>
          <w:numId w:val="3"/>
        </w:numPr>
        <w:spacing w:after="120" w:line="240" w:lineRule="auto"/>
        <w:rPr>
          <w:rFonts w:ascii="Times New Roman" w:eastAsia="Times New Roman" w:hAnsi="Times New Roman" w:cs="Times New Roman"/>
          <w:bCs/>
          <w:sz w:val="24"/>
          <w:szCs w:val="24"/>
          <w:lang w:val="en-GB" w:eastAsia="nl-NL"/>
        </w:rPr>
      </w:pPr>
      <w:r>
        <w:rPr>
          <w:rFonts w:ascii="Times New Roman" w:eastAsia="Times New Roman" w:hAnsi="Times New Roman" w:cs="Times New Roman"/>
          <w:bCs/>
          <w:sz w:val="24"/>
          <w:szCs w:val="24"/>
          <w:lang w:val="en-GB" w:eastAsia="nl-NL"/>
        </w:rPr>
        <w:t>Qualified workers for medium companies</w:t>
      </w:r>
    </w:p>
    <w:p w:rsidR="00712754" w:rsidRPr="00DF4020" w:rsidRDefault="00712754" w:rsidP="00DF4020">
      <w:pPr>
        <w:pStyle w:val="Lijstalinea"/>
        <w:numPr>
          <w:ilvl w:val="0"/>
          <w:numId w:val="3"/>
        </w:numPr>
        <w:spacing w:after="120" w:line="240" w:lineRule="auto"/>
        <w:rPr>
          <w:rFonts w:ascii="Times New Roman" w:eastAsia="Times New Roman" w:hAnsi="Times New Roman" w:cs="Times New Roman"/>
          <w:bCs/>
          <w:sz w:val="24"/>
          <w:szCs w:val="24"/>
          <w:lang w:val="en-GB" w:eastAsia="nl-NL"/>
        </w:rPr>
      </w:pPr>
      <w:r>
        <w:rPr>
          <w:rFonts w:ascii="Times New Roman" w:eastAsia="Times New Roman" w:hAnsi="Times New Roman" w:cs="Times New Roman"/>
          <w:bCs/>
          <w:sz w:val="24"/>
          <w:szCs w:val="24"/>
          <w:lang w:val="en-GB" w:eastAsia="nl-NL"/>
        </w:rPr>
        <w:t>Managers for small companies</w:t>
      </w:r>
      <w:bookmarkStart w:id="0" w:name="_GoBack"/>
      <w:bookmarkEnd w:id="0"/>
    </w:p>
    <w:p w:rsidR="00DF4020" w:rsidRDefault="00DF4020" w:rsidP="00CB0605">
      <w:pPr>
        <w:spacing w:after="120" w:line="240" w:lineRule="auto"/>
        <w:rPr>
          <w:rFonts w:ascii="Times New Roman" w:eastAsia="Times New Roman" w:hAnsi="Times New Roman" w:cs="Times New Roman"/>
          <w:bCs/>
          <w:sz w:val="24"/>
          <w:szCs w:val="24"/>
          <w:lang w:val="en-GB" w:eastAsia="nl-NL"/>
        </w:rPr>
      </w:pPr>
    </w:p>
    <w:p w:rsidR="00900E50" w:rsidRPr="00900E50" w:rsidRDefault="00900E50" w:rsidP="00CB0605">
      <w:pPr>
        <w:spacing w:after="120" w:line="240" w:lineRule="auto"/>
        <w:rPr>
          <w:rFonts w:ascii="Times New Roman" w:eastAsia="Times New Roman" w:hAnsi="Times New Roman" w:cs="Times New Roman"/>
          <w:b/>
          <w:bCs/>
          <w:sz w:val="24"/>
          <w:szCs w:val="24"/>
          <w:lang w:val="en-GB" w:eastAsia="nl-NL"/>
        </w:rPr>
      </w:pPr>
      <w:r w:rsidRPr="00900E50">
        <w:rPr>
          <w:rFonts w:ascii="Times New Roman" w:eastAsia="Times New Roman" w:hAnsi="Times New Roman" w:cs="Times New Roman"/>
          <w:b/>
          <w:bCs/>
          <w:sz w:val="24"/>
          <w:szCs w:val="24"/>
          <w:lang w:val="en-GB" w:eastAsia="nl-NL"/>
        </w:rPr>
        <w:t>Assignment 5: Calculating reductions</w:t>
      </w:r>
    </w:p>
    <w:p w:rsidR="008155F4" w:rsidRDefault="008155F4" w:rsidP="00CB0605">
      <w:pPr>
        <w:spacing w:after="120" w:line="240" w:lineRule="auto"/>
        <w:rPr>
          <w:rFonts w:ascii="Times New Roman" w:eastAsia="Times New Roman" w:hAnsi="Times New Roman" w:cs="Times New Roman"/>
          <w:sz w:val="24"/>
          <w:szCs w:val="24"/>
          <w:lang w:val="en-GB" w:eastAsia="nl-NL"/>
        </w:rPr>
      </w:pPr>
      <w:r>
        <w:rPr>
          <w:rFonts w:ascii="Times New Roman" w:eastAsia="Times New Roman" w:hAnsi="Times New Roman" w:cs="Times New Roman"/>
          <w:sz w:val="24"/>
          <w:szCs w:val="24"/>
          <w:lang w:val="en-GB" w:eastAsia="nl-NL"/>
        </w:rPr>
        <w:t>Use the AB Reduction Tree to find reduction proposals to reduce the AB for the examples we have used during the training.</w:t>
      </w:r>
      <w:r w:rsidR="00F440B8">
        <w:rPr>
          <w:rFonts w:ascii="Times New Roman" w:eastAsia="Times New Roman" w:hAnsi="Times New Roman" w:cs="Times New Roman"/>
          <w:sz w:val="24"/>
          <w:szCs w:val="24"/>
          <w:lang w:val="en-GB" w:eastAsia="nl-NL"/>
        </w:rPr>
        <w:t xml:space="preserve"> We discuss the possible reduction with the group and choose two for the calculation exercise.</w:t>
      </w:r>
    </w:p>
    <w:p w:rsidR="00F440B8" w:rsidRDefault="00F440B8" w:rsidP="00CB0605">
      <w:pPr>
        <w:spacing w:after="120" w:line="240" w:lineRule="auto"/>
        <w:rPr>
          <w:rFonts w:ascii="Times New Roman" w:eastAsia="Times New Roman" w:hAnsi="Times New Roman" w:cs="Times New Roman"/>
          <w:sz w:val="24"/>
          <w:szCs w:val="24"/>
          <w:lang w:val="en-GB" w:eastAsia="nl-NL"/>
        </w:rPr>
      </w:pPr>
      <w:r>
        <w:rPr>
          <w:rFonts w:ascii="Times New Roman" w:eastAsia="Times New Roman" w:hAnsi="Times New Roman" w:cs="Times New Roman"/>
          <w:sz w:val="24"/>
          <w:szCs w:val="24"/>
          <w:lang w:val="en-GB" w:eastAsia="nl-NL"/>
        </w:rPr>
        <w:t>To carry out the calculation:</w:t>
      </w:r>
    </w:p>
    <w:p w:rsidR="00F440B8" w:rsidRPr="00F440B8" w:rsidRDefault="00F440B8" w:rsidP="00F440B8">
      <w:pPr>
        <w:pStyle w:val="Lijstalinea"/>
        <w:numPr>
          <w:ilvl w:val="0"/>
          <w:numId w:val="2"/>
        </w:numPr>
        <w:spacing w:after="120" w:line="240" w:lineRule="auto"/>
        <w:rPr>
          <w:rFonts w:ascii="Times New Roman" w:eastAsia="Times New Roman" w:hAnsi="Times New Roman" w:cs="Times New Roman"/>
          <w:sz w:val="24"/>
          <w:szCs w:val="24"/>
          <w:lang w:val="en-GB" w:eastAsia="nl-NL"/>
        </w:rPr>
      </w:pPr>
      <w:r w:rsidRPr="00F440B8">
        <w:rPr>
          <w:rFonts w:ascii="Times New Roman" w:eastAsia="Times New Roman" w:hAnsi="Times New Roman" w:cs="Times New Roman"/>
          <w:sz w:val="24"/>
          <w:szCs w:val="24"/>
          <w:lang w:val="en-GB" w:eastAsia="nl-NL"/>
        </w:rPr>
        <w:t>Copy the ‘</w:t>
      </w:r>
      <w:proofErr w:type="spellStart"/>
      <w:r w:rsidRPr="00F440B8">
        <w:rPr>
          <w:rFonts w:ascii="Times New Roman" w:eastAsia="Times New Roman" w:hAnsi="Times New Roman" w:cs="Times New Roman"/>
          <w:sz w:val="24"/>
          <w:szCs w:val="24"/>
          <w:lang w:val="en-GB" w:eastAsia="nl-NL"/>
        </w:rPr>
        <w:t>PxQ</w:t>
      </w:r>
      <w:proofErr w:type="spellEnd"/>
      <w:r w:rsidRPr="00F440B8">
        <w:rPr>
          <w:rFonts w:ascii="Times New Roman" w:eastAsia="Times New Roman" w:hAnsi="Times New Roman" w:cs="Times New Roman"/>
          <w:sz w:val="24"/>
          <w:szCs w:val="24"/>
          <w:lang w:val="en-GB" w:eastAsia="nl-NL"/>
        </w:rPr>
        <w:t>-sheet’</w:t>
      </w:r>
      <w:r>
        <w:rPr>
          <w:rFonts w:ascii="Times New Roman" w:eastAsia="Times New Roman" w:hAnsi="Times New Roman" w:cs="Times New Roman"/>
          <w:sz w:val="24"/>
          <w:szCs w:val="24"/>
          <w:lang w:val="en-GB" w:eastAsia="nl-NL"/>
        </w:rPr>
        <w:t xml:space="preserve"> with the information obligation.</w:t>
      </w:r>
    </w:p>
    <w:p w:rsidR="00F440B8" w:rsidRPr="00F440B8" w:rsidRDefault="00F440B8" w:rsidP="00F440B8">
      <w:pPr>
        <w:pStyle w:val="Lijstalinea"/>
        <w:numPr>
          <w:ilvl w:val="0"/>
          <w:numId w:val="2"/>
        </w:numPr>
        <w:spacing w:after="120" w:line="240" w:lineRule="auto"/>
        <w:rPr>
          <w:rFonts w:ascii="Times New Roman" w:eastAsia="Times New Roman" w:hAnsi="Times New Roman" w:cs="Times New Roman"/>
          <w:sz w:val="24"/>
          <w:szCs w:val="24"/>
          <w:lang w:val="en-GB" w:eastAsia="nl-NL"/>
        </w:rPr>
      </w:pPr>
      <w:r w:rsidRPr="00F440B8">
        <w:rPr>
          <w:rFonts w:ascii="Times New Roman" w:eastAsia="Times New Roman" w:hAnsi="Times New Roman" w:cs="Times New Roman"/>
          <w:sz w:val="24"/>
          <w:szCs w:val="24"/>
          <w:lang w:val="en-GB" w:eastAsia="nl-NL"/>
        </w:rPr>
        <w:t xml:space="preserve">Change the copied </w:t>
      </w:r>
      <w:proofErr w:type="spellStart"/>
      <w:r w:rsidRPr="00F440B8">
        <w:rPr>
          <w:rFonts w:ascii="Times New Roman" w:eastAsia="Times New Roman" w:hAnsi="Times New Roman" w:cs="Times New Roman"/>
          <w:sz w:val="24"/>
          <w:szCs w:val="24"/>
          <w:lang w:val="en-GB" w:eastAsia="nl-NL"/>
        </w:rPr>
        <w:t>PxQ</w:t>
      </w:r>
      <w:proofErr w:type="spellEnd"/>
      <w:r w:rsidRPr="00F440B8">
        <w:rPr>
          <w:rFonts w:ascii="Times New Roman" w:eastAsia="Times New Roman" w:hAnsi="Times New Roman" w:cs="Times New Roman"/>
          <w:sz w:val="24"/>
          <w:szCs w:val="24"/>
          <w:lang w:val="en-GB" w:eastAsia="nl-NL"/>
        </w:rPr>
        <w:t>-sheet according to the reduction proposals.</w:t>
      </w:r>
    </w:p>
    <w:p w:rsidR="00F440B8" w:rsidRPr="00F440B8" w:rsidRDefault="00F440B8" w:rsidP="00F440B8">
      <w:pPr>
        <w:pStyle w:val="Lijstalinea"/>
        <w:numPr>
          <w:ilvl w:val="0"/>
          <w:numId w:val="2"/>
        </w:numPr>
        <w:spacing w:after="120" w:line="240" w:lineRule="auto"/>
        <w:rPr>
          <w:rFonts w:ascii="Times New Roman" w:eastAsia="Times New Roman" w:hAnsi="Times New Roman" w:cs="Times New Roman"/>
          <w:sz w:val="24"/>
          <w:szCs w:val="24"/>
          <w:lang w:val="en-GB" w:eastAsia="nl-NL"/>
        </w:rPr>
      </w:pPr>
      <w:r w:rsidRPr="00F440B8">
        <w:rPr>
          <w:rFonts w:ascii="Times New Roman" w:eastAsia="Times New Roman" w:hAnsi="Times New Roman" w:cs="Times New Roman"/>
          <w:sz w:val="24"/>
          <w:szCs w:val="24"/>
          <w:lang w:val="en-GB" w:eastAsia="nl-NL"/>
        </w:rPr>
        <w:t xml:space="preserve">Compare the results for the 2 </w:t>
      </w:r>
      <w:proofErr w:type="spellStart"/>
      <w:r w:rsidRPr="00F440B8">
        <w:rPr>
          <w:rFonts w:ascii="Times New Roman" w:eastAsia="Times New Roman" w:hAnsi="Times New Roman" w:cs="Times New Roman"/>
          <w:sz w:val="24"/>
          <w:szCs w:val="24"/>
          <w:lang w:val="en-GB" w:eastAsia="nl-NL"/>
        </w:rPr>
        <w:t>PxQ</w:t>
      </w:r>
      <w:proofErr w:type="spellEnd"/>
      <w:r w:rsidRPr="00F440B8">
        <w:rPr>
          <w:rFonts w:ascii="Times New Roman" w:eastAsia="Times New Roman" w:hAnsi="Times New Roman" w:cs="Times New Roman"/>
          <w:sz w:val="24"/>
          <w:szCs w:val="24"/>
          <w:lang w:val="en-GB" w:eastAsia="nl-NL"/>
        </w:rPr>
        <w:t>-</w:t>
      </w:r>
      <w:r w:rsidRPr="00F440B8">
        <w:rPr>
          <w:rFonts w:ascii="Times New Roman" w:eastAsia="Times New Roman" w:hAnsi="Times New Roman" w:cs="Times New Roman"/>
          <w:sz w:val="24"/>
          <w:szCs w:val="24"/>
          <w:lang w:val="en-GB" w:eastAsia="nl-NL"/>
        </w:rPr>
        <w:t>sheets</w:t>
      </w:r>
      <w:r w:rsidRPr="00F440B8">
        <w:rPr>
          <w:rFonts w:ascii="Times New Roman" w:eastAsia="Times New Roman" w:hAnsi="Times New Roman" w:cs="Times New Roman"/>
          <w:sz w:val="24"/>
          <w:szCs w:val="24"/>
          <w:lang w:val="en-GB" w:eastAsia="nl-NL"/>
        </w:rPr>
        <w:t xml:space="preserve"> to calculate the reduction.</w:t>
      </w:r>
    </w:p>
    <w:sectPr w:rsidR="00F440B8" w:rsidRPr="00F440B8" w:rsidSect="001929E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A24AA2"/>
    <w:multiLevelType w:val="hybridMultilevel"/>
    <w:tmpl w:val="F3BE8030"/>
    <w:lvl w:ilvl="0" w:tplc="04130005">
      <w:start w:val="1"/>
      <w:numFmt w:val="bullet"/>
      <w:lvlText w:val=""/>
      <w:lvlJc w:val="left"/>
      <w:pPr>
        <w:ind w:left="780" w:hanging="360"/>
      </w:pPr>
      <w:rPr>
        <w:rFonts w:ascii="Wingdings" w:hAnsi="Wingdings"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 w15:restartNumberingAfterBreak="0">
    <w:nsid w:val="602F3556"/>
    <w:multiLevelType w:val="hybridMultilevel"/>
    <w:tmpl w:val="D78CB4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C8A1061"/>
    <w:multiLevelType w:val="hybridMultilevel"/>
    <w:tmpl w:val="25EC5B2C"/>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1E8"/>
    <w:rsid w:val="00006CB4"/>
    <w:rsid w:val="00015ACF"/>
    <w:rsid w:val="00035156"/>
    <w:rsid w:val="00045130"/>
    <w:rsid w:val="001929E5"/>
    <w:rsid w:val="00233F15"/>
    <w:rsid w:val="002B27D2"/>
    <w:rsid w:val="002B6573"/>
    <w:rsid w:val="00377620"/>
    <w:rsid w:val="003A4EE7"/>
    <w:rsid w:val="003D5E39"/>
    <w:rsid w:val="004757A6"/>
    <w:rsid w:val="004A065C"/>
    <w:rsid w:val="004C1200"/>
    <w:rsid w:val="00514E1B"/>
    <w:rsid w:val="005F0C25"/>
    <w:rsid w:val="00607234"/>
    <w:rsid w:val="006401E8"/>
    <w:rsid w:val="00712754"/>
    <w:rsid w:val="00776920"/>
    <w:rsid w:val="008155D9"/>
    <w:rsid w:val="008155F4"/>
    <w:rsid w:val="008C0D1B"/>
    <w:rsid w:val="00900E50"/>
    <w:rsid w:val="00962172"/>
    <w:rsid w:val="00AF77E2"/>
    <w:rsid w:val="00B1054C"/>
    <w:rsid w:val="00B75674"/>
    <w:rsid w:val="00B77BD5"/>
    <w:rsid w:val="00C24CF6"/>
    <w:rsid w:val="00CB0605"/>
    <w:rsid w:val="00CB296A"/>
    <w:rsid w:val="00DF4020"/>
    <w:rsid w:val="00F1708D"/>
    <w:rsid w:val="00F440B8"/>
    <w:rsid w:val="00F442A9"/>
    <w:rsid w:val="00FB3D69"/>
    <w:rsid w:val="00FC1C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B9D2F"/>
  <w15:chartTrackingRefBased/>
  <w15:docId w15:val="{375FD267-9384-457C-9FA0-1D3A1C90C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notranslate">
    <w:name w:val="notranslate"/>
    <w:basedOn w:val="Standaardalinea-lettertype"/>
    <w:rsid w:val="006401E8"/>
  </w:style>
  <w:style w:type="character" w:customStyle="1" w:styleId="tlid-translation">
    <w:name w:val="tlid-translation"/>
    <w:basedOn w:val="Standaardalinea-lettertype"/>
    <w:rsid w:val="00F1708D"/>
  </w:style>
  <w:style w:type="paragraph" w:styleId="Lijstalinea">
    <w:name w:val="List Paragraph"/>
    <w:basedOn w:val="Standaard"/>
    <w:uiPriority w:val="34"/>
    <w:qFormat/>
    <w:rsid w:val="00F440B8"/>
    <w:pPr>
      <w:ind w:left="720"/>
      <w:contextualSpacing/>
    </w:pPr>
  </w:style>
  <w:style w:type="table" w:styleId="Tabelraster">
    <w:name w:val="Table Grid"/>
    <w:basedOn w:val="Standaardtabel"/>
    <w:uiPriority w:val="39"/>
    <w:rsid w:val="00F442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65162">
      <w:bodyDiv w:val="1"/>
      <w:marLeft w:val="0"/>
      <w:marRight w:val="0"/>
      <w:marTop w:val="0"/>
      <w:marBottom w:val="0"/>
      <w:divBdr>
        <w:top w:val="none" w:sz="0" w:space="0" w:color="auto"/>
        <w:left w:val="none" w:sz="0" w:space="0" w:color="auto"/>
        <w:bottom w:val="none" w:sz="0" w:space="0" w:color="auto"/>
        <w:right w:val="none" w:sz="0" w:space="0" w:color="auto"/>
      </w:divBdr>
    </w:div>
    <w:div w:id="589895674">
      <w:bodyDiv w:val="1"/>
      <w:marLeft w:val="0"/>
      <w:marRight w:val="0"/>
      <w:marTop w:val="0"/>
      <w:marBottom w:val="0"/>
      <w:divBdr>
        <w:top w:val="none" w:sz="0" w:space="0" w:color="auto"/>
        <w:left w:val="none" w:sz="0" w:space="0" w:color="auto"/>
        <w:bottom w:val="none" w:sz="0" w:space="0" w:color="auto"/>
        <w:right w:val="none" w:sz="0" w:space="0" w:color="auto"/>
      </w:divBdr>
      <w:divsChild>
        <w:div w:id="729158006">
          <w:marLeft w:val="0"/>
          <w:marRight w:val="0"/>
          <w:marTop w:val="0"/>
          <w:marBottom w:val="0"/>
          <w:divBdr>
            <w:top w:val="none" w:sz="0" w:space="0" w:color="auto"/>
            <w:left w:val="none" w:sz="0" w:space="0" w:color="auto"/>
            <w:bottom w:val="none" w:sz="0" w:space="0" w:color="auto"/>
            <w:right w:val="none" w:sz="0" w:space="0" w:color="auto"/>
          </w:divBdr>
        </w:div>
        <w:div w:id="1836340930">
          <w:marLeft w:val="0"/>
          <w:marRight w:val="0"/>
          <w:marTop w:val="0"/>
          <w:marBottom w:val="0"/>
          <w:divBdr>
            <w:top w:val="none" w:sz="0" w:space="0" w:color="auto"/>
            <w:left w:val="none" w:sz="0" w:space="0" w:color="auto"/>
            <w:bottom w:val="none" w:sz="0" w:space="0" w:color="auto"/>
            <w:right w:val="none" w:sz="0" w:space="0" w:color="auto"/>
          </w:divBdr>
        </w:div>
        <w:div w:id="1913083988">
          <w:marLeft w:val="0"/>
          <w:marRight w:val="0"/>
          <w:marTop w:val="0"/>
          <w:marBottom w:val="0"/>
          <w:divBdr>
            <w:top w:val="none" w:sz="0" w:space="0" w:color="auto"/>
            <w:left w:val="none" w:sz="0" w:space="0" w:color="auto"/>
            <w:bottom w:val="none" w:sz="0" w:space="0" w:color="auto"/>
            <w:right w:val="none" w:sz="0" w:space="0" w:color="auto"/>
          </w:divBdr>
        </w:div>
        <w:div w:id="938180126">
          <w:marLeft w:val="0"/>
          <w:marRight w:val="0"/>
          <w:marTop w:val="0"/>
          <w:marBottom w:val="0"/>
          <w:divBdr>
            <w:top w:val="none" w:sz="0" w:space="0" w:color="auto"/>
            <w:left w:val="none" w:sz="0" w:space="0" w:color="auto"/>
            <w:bottom w:val="none" w:sz="0" w:space="0" w:color="auto"/>
            <w:right w:val="none" w:sz="0" w:space="0" w:color="auto"/>
          </w:divBdr>
        </w:div>
        <w:div w:id="2005623031">
          <w:marLeft w:val="0"/>
          <w:marRight w:val="0"/>
          <w:marTop w:val="0"/>
          <w:marBottom w:val="0"/>
          <w:divBdr>
            <w:top w:val="none" w:sz="0" w:space="0" w:color="auto"/>
            <w:left w:val="none" w:sz="0" w:space="0" w:color="auto"/>
            <w:bottom w:val="none" w:sz="0" w:space="0" w:color="auto"/>
            <w:right w:val="none" w:sz="0" w:space="0" w:color="auto"/>
          </w:divBdr>
        </w:div>
        <w:div w:id="238951242">
          <w:marLeft w:val="0"/>
          <w:marRight w:val="0"/>
          <w:marTop w:val="0"/>
          <w:marBottom w:val="0"/>
          <w:divBdr>
            <w:top w:val="none" w:sz="0" w:space="0" w:color="auto"/>
            <w:left w:val="none" w:sz="0" w:space="0" w:color="auto"/>
            <w:bottom w:val="none" w:sz="0" w:space="0" w:color="auto"/>
            <w:right w:val="none" w:sz="0" w:space="0" w:color="auto"/>
          </w:divBdr>
        </w:div>
        <w:div w:id="2128693184">
          <w:marLeft w:val="0"/>
          <w:marRight w:val="0"/>
          <w:marTop w:val="0"/>
          <w:marBottom w:val="0"/>
          <w:divBdr>
            <w:top w:val="none" w:sz="0" w:space="0" w:color="auto"/>
            <w:left w:val="none" w:sz="0" w:space="0" w:color="auto"/>
            <w:bottom w:val="none" w:sz="0" w:space="0" w:color="auto"/>
            <w:right w:val="none" w:sz="0" w:space="0" w:color="auto"/>
          </w:divBdr>
        </w:div>
        <w:div w:id="975255821">
          <w:marLeft w:val="0"/>
          <w:marRight w:val="0"/>
          <w:marTop w:val="0"/>
          <w:marBottom w:val="0"/>
          <w:divBdr>
            <w:top w:val="none" w:sz="0" w:space="0" w:color="auto"/>
            <w:left w:val="none" w:sz="0" w:space="0" w:color="auto"/>
            <w:bottom w:val="none" w:sz="0" w:space="0" w:color="auto"/>
            <w:right w:val="none" w:sz="0" w:space="0" w:color="auto"/>
          </w:divBdr>
        </w:div>
        <w:div w:id="1114909428">
          <w:marLeft w:val="0"/>
          <w:marRight w:val="0"/>
          <w:marTop w:val="0"/>
          <w:marBottom w:val="0"/>
          <w:divBdr>
            <w:top w:val="none" w:sz="0" w:space="0" w:color="auto"/>
            <w:left w:val="none" w:sz="0" w:space="0" w:color="auto"/>
            <w:bottom w:val="none" w:sz="0" w:space="0" w:color="auto"/>
            <w:right w:val="none" w:sz="0" w:space="0" w:color="auto"/>
          </w:divBdr>
        </w:div>
        <w:div w:id="1882548927">
          <w:marLeft w:val="0"/>
          <w:marRight w:val="0"/>
          <w:marTop w:val="0"/>
          <w:marBottom w:val="0"/>
          <w:divBdr>
            <w:top w:val="none" w:sz="0" w:space="0" w:color="auto"/>
            <w:left w:val="none" w:sz="0" w:space="0" w:color="auto"/>
            <w:bottom w:val="none" w:sz="0" w:space="0" w:color="auto"/>
            <w:right w:val="none" w:sz="0" w:space="0" w:color="auto"/>
          </w:divBdr>
        </w:div>
        <w:div w:id="1002661329">
          <w:marLeft w:val="0"/>
          <w:marRight w:val="0"/>
          <w:marTop w:val="0"/>
          <w:marBottom w:val="0"/>
          <w:divBdr>
            <w:top w:val="none" w:sz="0" w:space="0" w:color="auto"/>
            <w:left w:val="none" w:sz="0" w:space="0" w:color="auto"/>
            <w:bottom w:val="none" w:sz="0" w:space="0" w:color="auto"/>
            <w:right w:val="none" w:sz="0" w:space="0" w:color="auto"/>
          </w:divBdr>
        </w:div>
        <w:div w:id="592200709">
          <w:marLeft w:val="0"/>
          <w:marRight w:val="0"/>
          <w:marTop w:val="0"/>
          <w:marBottom w:val="0"/>
          <w:divBdr>
            <w:top w:val="none" w:sz="0" w:space="0" w:color="auto"/>
            <w:left w:val="none" w:sz="0" w:space="0" w:color="auto"/>
            <w:bottom w:val="none" w:sz="0" w:space="0" w:color="auto"/>
            <w:right w:val="none" w:sz="0" w:space="0" w:color="auto"/>
          </w:divBdr>
        </w:div>
        <w:div w:id="514004320">
          <w:marLeft w:val="0"/>
          <w:marRight w:val="0"/>
          <w:marTop w:val="0"/>
          <w:marBottom w:val="0"/>
          <w:divBdr>
            <w:top w:val="none" w:sz="0" w:space="0" w:color="auto"/>
            <w:left w:val="none" w:sz="0" w:space="0" w:color="auto"/>
            <w:bottom w:val="none" w:sz="0" w:space="0" w:color="auto"/>
            <w:right w:val="none" w:sz="0" w:space="0" w:color="auto"/>
          </w:divBdr>
        </w:div>
        <w:div w:id="525407942">
          <w:marLeft w:val="0"/>
          <w:marRight w:val="0"/>
          <w:marTop w:val="0"/>
          <w:marBottom w:val="0"/>
          <w:divBdr>
            <w:top w:val="none" w:sz="0" w:space="0" w:color="auto"/>
            <w:left w:val="none" w:sz="0" w:space="0" w:color="auto"/>
            <w:bottom w:val="none" w:sz="0" w:space="0" w:color="auto"/>
            <w:right w:val="none" w:sz="0" w:space="0" w:color="auto"/>
          </w:divBdr>
        </w:div>
        <w:div w:id="1031882460">
          <w:marLeft w:val="0"/>
          <w:marRight w:val="0"/>
          <w:marTop w:val="0"/>
          <w:marBottom w:val="0"/>
          <w:divBdr>
            <w:top w:val="none" w:sz="0" w:space="0" w:color="auto"/>
            <w:left w:val="none" w:sz="0" w:space="0" w:color="auto"/>
            <w:bottom w:val="none" w:sz="0" w:space="0" w:color="auto"/>
            <w:right w:val="none" w:sz="0" w:space="0" w:color="auto"/>
          </w:divBdr>
        </w:div>
        <w:div w:id="1906836941">
          <w:marLeft w:val="0"/>
          <w:marRight w:val="0"/>
          <w:marTop w:val="0"/>
          <w:marBottom w:val="0"/>
          <w:divBdr>
            <w:top w:val="none" w:sz="0" w:space="0" w:color="auto"/>
            <w:left w:val="none" w:sz="0" w:space="0" w:color="auto"/>
            <w:bottom w:val="none" w:sz="0" w:space="0" w:color="auto"/>
            <w:right w:val="none" w:sz="0" w:space="0" w:color="auto"/>
          </w:divBdr>
        </w:div>
        <w:div w:id="161429263">
          <w:marLeft w:val="0"/>
          <w:marRight w:val="0"/>
          <w:marTop w:val="0"/>
          <w:marBottom w:val="0"/>
          <w:divBdr>
            <w:top w:val="none" w:sz="0" w:space="0" w:color="auto"/>
            <w:left w:val="none" w:sz="0" w:space="0" w:color="auto"/>
            <w:bottom w:val="none" w:sz="0" w:space="0" w:color="auto"/>
            <w:right w:val="none" w:sz="0" w:space="0" w:color="auto"/>
          </w:divBdr>
        </w:div>
        <w:div w:id="1689599696">
          <w:marLeft w:val="0"/>
          <w:marRight w:val="0"/>
          <w:marTop w:val="0"/>
          <w:marBottom w:val="0"/>
          <w:divBdr>
            <w:top w:val="none" w:sz="0" w:space="0" w:color="auto"/>
            <w:left w:val="none" w:sz="0" w:space="0" w:color="auto"/>
            <w:bottom w:val="none" w:sz="0" w:space="0" w:color="auto"/>
            <w:right w:val="none" w:sz="0" w:space="0" w:color="auto"/>
          </w:divBdr>
        </w:div>
        <w:div w:id="1223054439">
          <w:marLeft w:val="0"/>
          <w:marRight w:val="0"/>
          <w:marTop w:val="0"/>
          <w:marBottom w:val="0"/>
          <w:divBdr>
            <w:top w:val="none" w:sz="0" w:space="0" w:color="auto"/>
            <w:left w:val="none" w:sz="0" w:space="0" w:color="auto"/>
            <w:bottom w:val="none" w:sz="0" w:space="0" w:color="auto"/>
            <w:right w:val="none" w:sz="0" w:space="0" w:color="auto"/>
          </w:divBdr>
        </w:div>
        <w:div w:id="483278249">
          <w:marLeft w:val="0"/>
          <w:marRight w:val="0"/>
          <w:marTop w:val="0"/>
          <w:marBottom w:val="0"/>
          <w:divBdr>
            <w:top w:val="none" w:sz="0" w:space="0" w:color="auto"/>
            <w:left w:val="none" w:sz="0" w:space="0" w:color="auto"/>
            <w:bottom w:val="none" w:sz="0" w:space="0" w:color="auto"/>
            <w:right w:val="none" w:sz="0" w:space="0" w:color="auto"/>
          </w:divBdr>
        </w:div>
        <w:div w:id="644622306">
          <w:marLeft w:val="0"/>
          <w:marRight w:val="0"/>
          <w:marTop w:val="0"/>
          <w:marBottom w:val="0"/>
          <w:divBdr>
            <w:top w:val="none" w:sz="0" w:space="0" w:color="auto"/>
            <w:left w:val="none" w:sz="0" w:space="0" w:color="auto"/>
            <w:bottom w:val="none" w:sz="0" w:space="0" w:color="auto"/>
            <w:right w:val="none" w:sz="0" w:space="0" w:color="auto"/>
          </w:divBdr>
        </w:div>
        <w:div w:id="249430288">
          <w:marLeft w:val="0"/>
          <w:marRight w:val="0"/>
          <w:marTop w:val="0"/>
          <w:marBottom w:val="0"/>
          <w:divBdr>
            <w:top w:val="none" w:sz="0" w:space="0" w:color="auto"/>
            <w:left w:val="none" w:sz="0" w:space="0" w:color="auto"/>
            <w:bottom w:val="none" w:sz="0" w:space="0" w:color="auto"/>
            <w:right w:val="none" w:sz="0" w:space="0" w:color="auto"/>
          </w:divBdr>
        </w:div>
        <w:div w:id="1728607141">
          <w:marLeft w:val="0"/>
          <w:marRight w:val="0"/>
          <w:marTop w:val="0"/>
          <w:marBottom w:val="0"/>
          <w:divBdr>
            <w:top w:val="none" w:sz="0" w:space="0" w:color="auto"/>
            <w:left w:val="none" w:sz="0" w:space="0" w:color="auto"/>
            <w:bottom w:val="none" w:sz="0" w:space="0" w:color="auto"/>
            <w:right w:val="none" w:sz="0" w:space="0" w:color="auto"/>
          </w:divBdr>
        </w:div>
        <w:div w:id="847452987">
          <w:marLeft w:val="0"/>
          <w:marRight w:val="0"/>
          <w:marTop w:val="0"/>
          <w:marBottom w:val="0"/>
          <w:divBdr>
            <w:top w:val="none" w:sz="0" w:space="0" w:color="auto"/>
            <w:left w:val="none" w:sz="0" w:space="0" w:color="auto"/>
            <w:bottom w:val="none" w:sz="0" w:space="0" w:color="auto"/>
            <w:right w:val="none" w:sz="0" w:space="0" w:color="auto"/>
          </w:divBdr>
        </w:div>
        <w:div w:id="1184902069">
          <w:marLeft w:val="0"/>
          <w:marRight w:val="0"/>
          <w:marTop w:val="0"/>
          <w:marBottom w:val="0"/>
          <w:divBdr>
            <w:top w:val="none" w:sz="0" w:space="0" w:color="auto"/>
            <w:left w:val="none" w:sz="0" w:space="0" w:color="auto"/>
            <w:bottom w:val="none" w:sz="0" w:space="0" w:color="auto"/>
            <w:right w:val="none" w:sz="0" w:space="0" w:color="auto"/>
          </w:divBdr>
        </w:div>
        <w:div w:id="1348606050">
          <w:marLeft w:val="0"/>
          <w:marRight w:val="0"/>
          <w:marTop w:val="0"/>
          <w:marBottom w:val="0"/>
          <w:divBdr>
            <w:top w:val="none" w:sz="0" w:space="0" w:color="auto"/>
            <w:left w:val="none" w:sz="0" w:space="0" w:color="auto"/>
            <w:bottom w:val="none" w:sz="0" w:space="0" w:color="auto"/>
            <w:right w:val="none" w:sz="0" w:space="0" w:color="auto"/>
          </w:divBdr>
        </w:div>
        <w:div w:id="83889352">
          <w:marLeft w:val="0"/>
          <w:marRight w:val="0"/>
          <w:marTop w:val="0"/>
          <w:marBottom w:val="0"/>
          <w:divBdr>
            <w:top w:val="none" w:sz="0" w:space="0" w:color="auto"/>
            <w:left w:val="none" w:sz="0" w:space="0" w:color="auto"/>
            <w:bottom w:val="none" w:sz="0" w:space="0" w:color="auto"/>
            <w:right w:val="none" w:sz="0" w:space="0" w:color="auto"/>
          </w:divBdr>
        </w:div>
        <w:div w:id="1675954876">
          <w:marLeft w:val="0"/>
          <w:marRight w:val="0"/>
          <w:marTop w:val="0"/>
          <w:marBottom w:val="0"/>
          <w:divBdr>
            <w:top w:val="none" w:sz="0" w:space="0" w:color="auto"/>
            <w:left w:val="none" w:sz="0" w:space="0" w:color="auto"/>
            <w:bottom w:val="none" w:sz="0" w:space="0" w:color="auto"/>
            <w:right w:val="none" w:sz="0" w:space="0" w:color="auto"/>
          </w:divBdr>
        </w:div>
        <w:div w:id="1684287333">
          <w:marLeft w:val="0"/>
          <w:marRight w:val="0"/>
          <w:marTop w:val="0"/>
          <w:marBottom w:val="0"/>
          <w:divBdr>
            <w:top w:val="none" w:sz="0" w:space="0" w:color="auto"/>
            <w:left w:val="none" w:sz="0" w:space="0" w:color="auto"/>
            <w:bottom w:val="none" w:sz="0" w:space="0" w:color="auto"/>
            <w:right w:val="none" w:sz="0" w:space="0" w:color="auto"/>
          </w:divBdr>
        </w:div>
        <w:div w:id="1493519130">
          <w:marLeft w:val="0"/>
          <w:marRight w:val="0"/>
          <w:marTop w:val="0"/>
          <w:marBottom w:val="0"/>
          <w:divBdr>
            <w:top w:val="none" w:sz="0" w:space="0" w:color="auto"/>
            <w:left w:val="none" w:sz="0" w:space="0" w:color="auto"/>
            <w:bottom w:val="none" w:sz="0" w:space="0" w:color="auto"/>
            <w:right w:val="none" w:sz="0" w:space="0" w:color="auto"/>
          </w:divBdr>
        </w:div>
        <w:div w:id="1147937975">
          <w:marLeft w:val="0"/>
          <w:marRight w:val="0"/>
          <w:marTop w:val="0"/>
          <w:marBottom w:val="0"/>
          <w:divBdr>
            <w:top w:val="none" w:sz="0" w:space="0" w:color="auto"/>
            <w:left w:val="none" w:sz="0" w:space="0" w:color="auto"/>
            <w:bottom w:val="none" w:sz="0" w:space="0" w:color="auto"/>
            <w:right w:val="none" w:sz="0" w:space="0" w:color="auto"/>
          </w:divBdr>
        </w:div>
        <w:div w:id="641274383">
          <w:marLeft w:val="0"/>
          <w:marRight w:val="0"/>
          <w:marTop w:val="0"/>
          <w:marBottom w:val="0"/>
          <w:divBdr>
            <w:top w:val="none" w:sz="0" w:space="0" w:color="auto"/>
            <w:left w:val="none" w:sz="0" w:space="0" w:color="auto"/>
            <w:bottom w:val="none" w:sz="0" w:space="0" w:color="auto"/>
            <w:right w:val="none" w:sz="0" w:space="0" w:color="auto"/>
          </w:divBdr>
        </w:div>
        <w:div w:id="1573734254">
          <w:marLeft w:val="0"/>
          <w:marRight w:val="0"/>
          <w:marTop w:val="0"/>
          <w:marBottom w:val="0"/>
          <w:divBdr>
            <w:top w:val="none" w:sz="0" w:space="0" w:color="auto"/>
            <w:left w:val="none" w:sz="0" w:space="0" w:color="auto"/>
            <w:bottom w:val="none" w:sz="0" w:space="0" w:color="auto"/>
            <w:right w:val="none" w:sz="0" w:space="0" w:color="auto"/>
          </w:divBdr>
        </w:div>
        <w:div w:id="1734042669">
          <w:marLeft w:val="0"/>
          <w:marRight w:val="0"/>
          <w:marTop w:val="0"/>
          <w:marBottom w:val="0"/>
          <w:divBdr>
            <w:top w:val="none" w:sz="0" w:space="0" w:color="auto"/>
            <w:left w:val="none" w:sz="0" w:space="0" w:color="auto"/>
            <w:bottom w:val="none" w:sz="0" w:space="0" w:color="auto"/>
            <w:right w:val="none" w:sz="0" w:space="0" w:color="auto"/>
          </w:divBdr>
        </w:div>
        <w:div w:id="709383759">
          <w:marLeft w:val="0"/>
          <w:marRight w:val="0"/>
          <w:marTop w:val="0"/>
          <w:marBottom w:val="0"/>
          <w:divBdr>
            <w:top w:val="none" w:sz="0" w:space="0" w:color="auto"/>
            <w:left w:val="none" w:sz="0" w:space="0" w:color="auto"/>
            <w:bottom w:val="none" w:sz="0" w:space="0" w:color="auto"/>
            <w:right w:val="none" w:sz="0" w:space="0" w:color="auto"/>
          </w:divBdr>
        </w:div>
        <w:div w:id="616376895">
          <w:marLeft w:val="0"/>
          <w:marRight w:val="0"/>
          <w:marTop w:val="0"/>
          <w:marBottom w:val="0"/>
          <w:divBdr>
            <w:top w:val="none" w:sz="0" w:space="0" w:color="auto"/>
            <w:left w:val="none" w:sz="0" w:space="0" w:color="auto"/>
            <w:bottom w:val="none" w:sz="0" w:space="0" w:color="auto"/>
            <w:right w:val="none" w:sz="0" w:space="0" w:color="auto"/>
          </w:divBdr>
        </w:div>
        <w:div w:id="1304307872">
          <w:marLeft w:val="0"/>
          <w:marRight w:val="0"/>
          <w:marTop w:val="0"/>
          <w:marBottom w:val="0"/>
          <w:divBdr>
            <w:top w:val="none" w:sz="0" w:space="0" w:color="auto"/>
            <w:left w:val="none" w:sz="0" w:space="0" w:color="auto"/>
            <w:bottom w:val="none" w:sz="0" w:space="0" w:color="auto"/>
            <w:right w:val="none" w:sz="0" w:space="0" w:color="auto"/>
          </w:divBdr>
        </w:div>
        <w:div w:id="520434766">
          <w:marLeft w:val="0"/>
          <w:marRight w:val="0"/>
          <w:marTop w:val="0"/>
          <w:marBottom w:val="0"/>
          <w:divBdr>
            <w:top w:val="none" w:sz="0" w:space="0" w:color="auto"/>
            <w:left w:val="none" w:sz="0" w:space="0" w:color="auto"/>
            <w:bottom w:val="none" w:sz="0" w:space="0" w:color="auto"/>
            <w:right w:val="none" w:sz="0" w:space="0" w:color="auto"/>
          </w:divBdr>
        </w:div>
        <w:div w:id="832718754">
          <w:marLeft w:val="0"/>
          <w:marRight w:val="0"/>
          <w:marTop w:val="0"/>
          <w:marBottom w:val="0"/>
          <w:divBdr>
            <w:top w:val="none" w:sz="0" w:space="0" w:color="auto"/>
            <w:left w:val="none" w:sz="0" w:space="0" w:color="auto"/>
            <w:bottom w:val="none" w:sz="0" w:space="0" w:color="auto"/>
            <w:right w:val="none" w:sz="0" w:space="0" w:color="auto"/>
          </w:divBdr>
        </w:div>
        <w:div w:id="706948467">
          <w:marLeft w:val="0"/>
          <w:marRight w:val="0"/>
          <w:marTop w:val="0"/>
          <w:marBottom w:val="0"/>
          <w:divBdr>
            <w:top w:val="none" w:sz="0" w:space="0" w:color="auto"/>
            <w:left w:val="none" w:sz="0" w:space="0" w:color="auto"/>
            <w:bottom w:val="none" w:sz="0" w:space="0" w:color="auto"/>
            <w:right w:val="none" w:sz="0" w:space="0" w:color="auto"/>
          </w:divBdr>
        </w:div>
        <w:div w:id="446509143">
          <w:marLeft w:val="0"/>
          <w:marRight w:val="0"/>
          <w:marTop w:val="0"/>
          <w:marBottom w:val="0"/>
          <w:divBdr>
            <w:top w:val="none" w:sz="0" w:space="0" w:color="auto"/>
            <w:left w:val="none" w:sz="0" w:space="0" w:color="auto"/>
            <w:bottom w:val="none" w:sz="0" w:space="0" w:color="auto"/>
            <w:right w:val="none" w:sz="0" w:space="0" w:color="auto"/>
          </w:divBdr>
        </w:div>
        <w:div w:id="87390088">
          <w:marLeft w:val="0"/>
          <w:marRight w:val="0"/>
          <w:marTop w:val="0"/>
          <w:marBottom w:val="0"/>
          <w:divBdr>
            <w:top w:val="none" w:sz="0" w:space="0" w:color="auto"/>
            <w:left w:val="none" w:sz="0" w:space="0" w:color="auto"/>
            <w:bottom w:val="none" w:sz="0" w:space="0" w:color="auto"/>
            <w:right w:val="none" w:sz="0" w:space="0" w:color="auto"/>
          </w:divBdr>
        </w:div>
        <w:div w:id="1489859337">
          <w:marLeft w:val="0"/>
          <w:marRight w:val="0"/>
          <w:marTop w:val="0"/>
          <w:marBottom w:val="0"/>
          <w:divBdr>
            <w:top w:val="none" w:sz="0" w:space="0" w:color="auto"/>
            <w:left w:val="none" w:sz="0" w:space="0" w:color="auto"/>
            <w:bottom w:val="none" w:sz="0" w:space="0" w:color="auto"/>
            <w:right w:val="none" w:sz="0" w:space="0" w:color="auto"/>
          </w:divBdr>
        </w:div>
        <w:div w:id="1390420230">
          <w:marLeft w:val="0"/>
          <w:marRight w:val="0"/>
          <w:marTop w:val="0"/>
          <w:marBottom w:val="0"/>
          <w:divBdr>
            <w:top w:val="none" w:sz="0" w:space="0" w:color="auto"/>
            <w:left w:val="none" w:sz="0" w:space="0" w:color="auto"/>
            <w:bottom w:val="none" w:sz="0" w:space="0" w:color="auto"/>
            <w:right w:val="none" w:sz="0" w:space="0" w:color="auto"/>
          </w:divBdr>
        </w:div>
        <w:div w:id="1841188523">
          <w:marLeft w:val="0"/>
          <w:marRight w:val="0"/>
          <w:marTop w:val="0"/>
          <w:marBottom w:val="0"/>
          <w:divBdr>
            <w:top w:val="none" w:sz="0" w:space="0" w:color="auto"/>
            <w:left w:val="none" w:sz="0" w:space="0" w:color="auto"/>
            <w:bottom w:val="none" w:sz="0" w:space="0" w:color="auto"/>
            <w:right w:val="none" w:sz="0" w:space="0" w:color="auto"/>
          </w:divBdr>
        </w:div>
        <w:div w:id="64575876">
          <w:marLeft w:val="0"/>
          <w:marRight w:val="0"/>
          <w:marTop w:val="0"/>
          <w:marBottom w:val="0"/>
          <w:divBdr>
            <w:top w:val="none" w:sz="0" w:space="0" w:color="auto"/>
            <w:left w:val="none" w:sz="0" w:space="0" w:color="auto"/>
            <w:bottom w:val="none" w:sz="0" w:space="0" w:color="auto"/>
            <w:right w:val="none" w:sz="0" w:space="0" w:color="auto"/>
          </w:divBdr>
        </w:div>
        <w:div w:id="1052000578">
          <w:marLeft w:val="0"/>
          <w:marRight w:val="0"/>
          <w:marTop w:val="0"/>
          <w:marBottom w:val="0"/>
          <w:divBdr>
            <w:top w:val="none" w:sz="0" w:space="0" w:color="auto"/>
            <w:left w:val="none" w:sz="0" w:space="0" w:color="auto"/>
            <w:bottom w:val="none" w:sz="0" w:space="0" w:color="auto"/>
            <w:right w:val="none" w:sz="0" w:space="0" w:color="auto"/>
          </w:divBdr>
        </w:div>
        <w:div w:id="653264847">
          <w:marLeft w:val="0"/>
          <w:marRight w:val="0"/>
          <w:marTop w:val="0"/>
          <w:marBottom w:val="0"/>
          <w:divBdr>
            <w:top w:val="none" w:sz="0" w:space="0" w:color="auto"/>
            <w:left w:val="none" w:sz="0" w:space="0" w:color="auto"/>
            <w:bottom w:val="none" w:sz="0" w:space="0" w:color="auto"/>
            <w:right w:val="none" w:sz="0" w:space="0" w:color="auto"/>
          </w:divBdr>
        </w:div>
        <w:div w:id="325129238">
          <w:marLeft w:val="0"/>
          <w:marRight w:val="0"/>
          <w:marTop w:val="0"/>
          <w:marBottom w:val="0"/>
          <w:divBdr>
            <w:top w:val="none" w:sz="0" w:space="0" w:color="auto"/>
            <w:left w:val="none" w:sz="0" w:space="0" w:color="auto"/>
            <w:bottom w:val="none" w:sz="0" w:space="0" w:color="auto"/>
            <w:right w:val="none" w:sz="0" w:space="0" w:color="auto"/>
          </w:divBdr>
        </w:div>
        <w:div w:id="576981935">
          <w:marLeft w:val="0"/>
          <w:marRight w:val="0"/>
          <w:marTop w:val="0"/>
          <w:marBottom w:val="0"/>
          <w:divBdr>
            <w:top w:val="none" w:sz="0" w:space="0" w:color="auto"/>
            <w:left w:val="none" w:sz="0" w:space="0" w:color="auto"/>
            <w:bottom w:val="none" w:sz="0" w:space="0" w:color="auto"/>
            <w:right w:val="none" w:sz="0" w:space="0" w:color="auto"/>
          </w:divBdr>
        </w:div>
        <w:div w:id="926118099">
          <w:marLeft w:val="0"/>
          <w:marRight w:val="0"/>
          <w:marTop w:val="0"/>
          <w:marBottom w:val="0"/>
          <w:divBdr>
            <w:top w:val="none" w:sz="0" w:space="0" w:color="auto"/>
            <w:left w:val="none" w:sz="0" w:space="0" w:color="auto"/>
            <w:bottom w:val="none" w:sz="0" w:space="0" w:color="auto"/>
            <w:right w:val="none" w:sz="0" w:space="0" w:color="auto"/>
          </w:divBdr>
        </w:div>
        <w:div w:id="102266723">
          <w:marLeft w:val="0"/>
          <w:marRight w:val="0"/>
          <w:marTop w:val="0"/>
          <w:marBottom w:val="0"/>
          <w:divBdr>
            <w:top w:val="none" w:sz="0" w:space="0" w:color="auto"/>
            <w:left w:val="none" w:sz="0" w:space="0" w:color="auto"/>
            <w:bottom w:val="none" w:sz="0" w:space="0" w:color="auto"/>
            <w:right w:val="none" w:sz="0" w:space="0" w:color="auto"/>
          </w:divBdr>
        </w:div>
        <w:div w:id="967901221">
          <w:marLeft w:val="0"/>
          <w:marRight w:val="0"/>
          <w:marTop w:val="0"/>
          <w:marBottom w:val="0"/>
          <w:divBdr>
            <w:top w:val="none" w:sz="0" w:space="0" w:color="auto"/>
            <w:left w:val="none" w:sz="0" w:space="0" w:color="auto"/>
            <w:bottom w:val="none" w:sz="0" w:space="0" w:color="auto"/>
            <w:right w:val="none" w:sz="0" w:space="0" w:color="auto"/>
          </w:divBdr>
        </w:div>
        <w:div w:id="258372359">
          <w:marLeft w:val="0"/>
          <w:marRight w:val="0"/>
          <w:marTop w:val="0"/>
          <w:marBottom w:val="0"/>
          <w:divBdr>
            <w:top w:val="none" w:sz="0" w:space="0" w:color="auto"/>
            <w:left w:val="none" w:sz="0" w:space="0" w:color="auto"/>
            <w:bottom w:val="none" w:sz="0" w:space="0" w:color="auto"/>
            <w:right w:val="none" w:sz="0" w:space="0" w:color="auto"/>
          </w:divBdr>
        </w:div>
        <w:div w:id="72166726">
          <w:marLeft w:val="0"/>
          <w:marRight w:val="0"/>
          <w:marTop w:val="0"/>
          <w:marBottom w:val="0"/>
          <w:divBdr>
            <w:top w:val="none" w:sz="0" w:space="0" w:color="auto"/>
            <w:left w:val="none" w:sz="0" w:space="0" w:color="auto"/>
            <w:bottom w:val="none" w:sz="0" w:space="0" w:color="auto"/>
            <w:right w:val="none" w:sz="0" w:space="0" w:color="auto"/>
          </w:divBdr>
        </w:div>
        <w:div w:id="1583643937">
          <w:marLeft w:val="0"/>
          <w:marRight w:val="0"/>
          <w:marTop w:val="0"/>
          <w:marBottom w:val="0"/>
          <w:divBdr>
            <w:top w:val="none" w:sz="0" w:space="0" w:color="auto"/>
            <w:left w:val="none" w:sz="0" w:space="0" w:color="auto"/>
            <w:bottom w:val="none" w:sz="0" w:space="0" w:color="auto"/>
            <w:right w:val="none" w:sz="0" w:space="0" w:color="auto"/>
          </w:divBdr>
        </w:div>
        <w:div w:id="2018119105">
          <w:marLeft w:val="0"/>
          <w:marRight w:val="0"/>
          <w:marTop w:val="0"/>
          <w:marBottom w:val="0"/>
          <w:divBdr>
            <w:top w:val="none" w:sz="0" w:space="0" w:color="auto"/>
            <w:left w:val="none" w:sz="0" w:space="0" w:color="auto"/>
            <w:bottom w:val="none" w:sz="0" w:space="0" w:color="auto"/>
            <w:right w:val="none" w:sz="0" w:space="0" w:color="auto"/>
          </w:divBdr>
        </w:div>
        <w:div w:id="763647918">
          <w:marLeft w:val="0"/>
          <w:marRight w:val="0"/>
          <w:marTop w:val="0"/>
          <w:marBottom w:val="0"/>
          <w:divBdr>
            <w:top w:val="none" w:sz="0" w:space="0" w:color="auto"/>
            <w:left w:val="none" w:sz="0" w:space="0" w:color="auto"/>
            <w:bottom w:val="none" w:sz="0" w:space="0" w:color="auto"/>
            <w:right w:val="none" w:sz="0" w:space="0" w:color="auto"/>
          </w:divBdr>
        </w:div>
        <w:div w:id="1080643371">
          <w:marLeft w:val="0"/>
          <w:marRight w:val="0"/>
          <w:marTop w:val="0"/>
          <w:marBottom w:val="0"/>
          <w:divBdr>
            <w:top w:val="none" w:sz="0" w:space="0" w:color="auto"/>
            <w:left w:val="none" w:sz="0" w:space="0" w:color="auto"/>
            <w:bottom w:val="none" w:sz="0" w:space="0" w:color="auto"/>
            <w:right w:val="none" w:sz="0" w:space="0" w:color="auto"/>
          </w:divBdr>
        </w:div>
        <w:div w:id="1357805817">
          <w:marLeft w:val="0"/>
          <w:marRight w:val="0"/>
          <w:marTop w:val="0"/>
          <w:marBottom w:val="0"/>
          <w:divBdr>
            <w:top w:val="none" w:sz="0" w:space="0" w:color="auto"/>
            <w:left w:val="none" w:sz="0" w:space="0" w:color="auto"/>
            <w:bottom w:val="none" w:sz="0" w:space="0" w:color="auto"/>
            <w:right w:val="none" w:sz="0" w:space="0" w:color="auto"/>
          </w:divBdr>
        </w:div>
        <w:div w:id="425733266">
          <w:marLeft w:val="0"/>
          <w:marRight w:val="0"/>
          <w:marTop w:val="0"/>
          <w:marBottom w:val="0"/>
          <w:divBdr>
            <w:top w:val="none" w:sz="0" w:space="0" w:color="auto"/>
            <w:left w:val="none" w:sz="0" w:space="0" w:color="auto"/>
            <w:bottom w:val="none" w:sz="0" w:space="0" w:color="auto"/>
            <w:right w:val="none" w:sz="0" w:space="0" w:color="auto"/>
          </w:divBdr>
        </w:div>
        <w:div w:id="2071075589">
          <w:marLeft w:val="0"/>
          <w:marRight w:val="0"/>
          <w:marTop w:val="0"/>
          <w:marBottom w:val="0"/>
          <w:divBdr>
            <w:top w:val="none" w:sz="0" w:space="0" w:color="auto"/>
            <w:left w:val="none" w:sz="0" w:space="0" w:color="auto"/>
            <w:bottom w:val="none" w:sz="0" w:space="0" w:color="auto"/>
            <w:right w:val="none" w:sz="0" w:space="0" w:color="auto"/>
          </w:divBdr>
        </w:div>
        <w:div w:id="817262364">
          <w:marLeft w:val="0"/>
          <w:marRight w:val="0"/>
          <w:marTop w:val="0"/>
          <w:marBottom w:val="0"/>
          <w:divBdr>
            <w:top w:val="none" w:sz="0" w:space="0" w:color="auto"/>
            <w:left w:val="none" w:sz="0" w:space="0" w:color="auto"/>
            <w:bottom w:val="none" w:sz="0" w:space="0" w:color="auto"/>
            <w:right w:val="none" w:sz="0" w:space="0" w:color="auto"/>
          </w:divBdr>
        </w:div>
        <w:div w:id="1069570428">
          <w:marLeft w:val="0"/>
          <w:marRight w:val="0"/>
          <w:marTop w:val="0"/>
          <w:marBottom w:val="0"/>
          <w:divBdr>
            <w:top w:val="none" w:sz="0" w:space="0" w:color="auto"/>
            <w:left w:val="none" w:sz="0" w:space="0" w:color="auto"/>
            <w:bottom w:val="none" w:sz="0" w:space="0" w:color="auto"/>
            <w:right w:val="none" w:sz="0" w:space="0" w:color="auto"/>
          </w:divBdr>
        </w:div>
        <w:div w:id="2105803516">
          <w:marLeft w:val="0"/>
          <w:marRight w:val="0"/>
          <w:marTop w:val="0"/>
          <w:marBottom w:val="0"/>
          <w:divBdr>
            <w:top w:val="none" w:sz="0" w:space="0" w:color="auto"/>
            <w:left w:val="none" w:sz="0" w:space="0" w:color="auto"/>
            <w:bottom w:val="none" w:sz="0" w:space="0" w:color="auto"/>
            <w:right w:val="none" w:sz="0" w:space="0" w:color="auto"/>
          </w:divBdr>
        </w:div>
        <w:div w:id="279995963">
          <w:marLeft w:val="0"/>
          <w:marRight w:val="0"/>
          <w:marTop w:val="0"/>
          <w:marBottom w:val="0"/>
          <w:divBdr>
            <w:top w:val="none" w:sz="0" w:space="0" w:color="auto"/>
            <w:left w:val="none" w:sz="0" w:space="0" w:color="auto"/>
            <w:bottom w:val="none" w:sz="0" w:space="0" w:color="auto"/>
            <w:right w:val="none" w:sz="0" w:space="0" w:color="auto"/>
          </w:divBdr>
        </w:div>
        <w:div w:id="347753245">
          <w:marLeft w:val="0"/>
          <w:marRight w:val="0"/>
          <w:marTop w:val="0"/>
          <w:marBottom w:val="0"/>
          <w:divBdr>
            <w:top w:val="none" w:sz="0" w:space="0" w:color="auto"/>
            <w:left w:val="none" w:sz="0" w:space="0" w:color="auto"/>
            <w:bottom w:val="none" w:sz="0" w:space="0" w:color="auto"/>
            <w:right w:val="none" w:sz="0" w:space="0" w:color="auto"/>
          </w:divBdr>
        </w:div>
        <w:div w:id="1053384690">
          <w:marLeft w:val="0"/>
          <w:marRight w:val="0"/>
          <w:marTop w:val="0"/>
          <w:marBottom w:val="0"/>
          <w:divBdr>
            <w:top w:val="none" w:sz="0" w:space="0" w:color="auto"/>
            <w:left w:val="none" w:sz="0" w:space="0" w:color="auto"/>
            <w:bottom w:val="none" w:sz="0" w:space="0" w:color="auto"/>
            <w:right w:val="none" w:sz="0" w:space="0" w:color="auto"/>
          </w:divBdr>
        </w:div>
        <w:div w:id="1656647556">
          <w:marLeft w:val="0"/>
          <w:marRight w:val="0"/>
          <w:marTop w:val="0"/>
          <w:marBottom w:val="0"/>
          <w:divBdr>
            <w:top w:val="none" w:sz="0" w:space="0" w:color="auto"/>
            <w:left w:val="none" w:sz="0" w:space="0" w:color="auto"/>
            <w:bottom w:val="none" w:sz="0" w:space="0" w:color="auto"/>
            <w:right w:val="none" w:sz="0" w:space="0" w:color="auto"/>
          </w:divBdr>
        </w:div>
        <w:div w:id="951399682">
          <w:marLeft w:val="0"/>
          <w:marRight w:val="0"/>
          <w:marTop w:val="0"/>
          <w:marBottom w:val="0"/>
          <w:divBdr>
            <w:top w:val="none" w:sz="0" w:space="0" w:color="auto"/>
            <w:left w:val="none" w:sz="0" w:space="0" w:color="auto"/>
            <w:bottom w:val="none" w:sz="0" w:space="0" w:color="auto"/>
            <w:right w:val="none" w:sz="0" w:space="0" w:color="auto"/>
          </w:divBdr>
        </w:div>
        <w:div w:id="884174665">
          <w:marLeft w:val="0"/>
          <w:marRight w:val="0"/>
          <w:marTop w:val="0"/>
          <w:marBottom w:val="0"/>
          <w:divBdr>
            <w:top w:val="none" w:sz="0" w:space="0" w:color="auto"/>
            <w:left w:val="none" w:sz="0" w:space="0" w:color="auto"/>
            <w:bottom w:val="none" w:sz="0" w:space="0" w:color="auto"/>
            <w:right w:val="none" w:sz="0" w:space="0" w:color="auto"/>
          </w:divBdr>
        </w:div>
        <w:div w:id="2028095313">
          <w:marLeft w:val="0"/>
          <w:marRight w:val="0"/>
          <w:marTop w:val="0"/>
          <w:marBottom w:val="0"/>
          <w:divBdr>
            <w:top w:val="none" w:sz="0" w:space="0" w:color="auto"/>
            <w:left w:val="none" w:sz="0" w:space="0" w:color="auto"/>
            <w:bottom w:val="none" w:sz="0" w:space="0" w:color="auto"/>
            <w:right w:val="none" w:sz="0" w:space="0" w:color="auto"/>
          </w:divBdr>
        </w:div>
        <w:div w:id="2143304061">
          <w:marLeft w:val="0"/>
          <w:marRight w:val="0"/>
          <w:marTop w:val="0"/>
          <w:marBottom w:val="0"/>
          <w:divBdr>
            <w:top w:val="none" w:sz="0" w:space="0" w:color="auto"/>
            <w:left w:val="none" w:sz="0" w:space="0" w:color="auto"/>
            <w:bottom w:val="none" w:sz="0" w:space="0" w:color="auto"/>
            <w:right w:val="none" w:sz="0" w:space="0" w:color="auto"/>
          </w:divBdr>
        </w:div>
        <w:div w:id="466244322">
          <w:marLeft w:val="0"/>
          <w:marRight w:val="0"/>
          <w:marTop w:val="0"/>
          <w:marBottom w:val="0"/>
          <w:divBdr>
            <w:top w:val="none" w:sz="0" w:space="0" w:color="auto"/>
            <w:left w:val="none" w:sz="0" w:space="0" w:color="auto"/>
            <w:bottom w:val="none" w:sz="0" w:space="0" w:color="auto"/>
            <w:right w:val="none" w:sz="0" w:space="0" w:color="auto"/>
          </w:divBdr>
        </w:div>
        <w:div w:id="1356691426">
          <w:marLeft w:val="0"/>
          <w:marRight w:val="0"/>
          <w:marTop w:val="0"/>
          <w:marBottom w:val="0"/>
          <w:divBdr>
            <w:top w:val="none" w:sz="0" w:space="0" w:color="auto"/>
            <w:left w:val="none" w:sz="0" w:space="0" w:color="auto"/>
            <w:bottom w:val="none" w:sz="0" w:space="0" w:color="auto"/>
            <w:right w:val="none" w:sz="0" w:space="0" w:color="auto"/>
          </w:divBdr>
        </w:div>
        <w:div w:id="891116121">
          <w:marLeft w:val="0"/>
          <w:marRight w:val="0"/>
          <w:marTop w:val="0"/>
          <w:marBottom w:val="0"/>
          <w:divBdr>
            <w:top w:val="none" w:sz="0" w:space="0" w:color="auto"/>
            <w:left w:val="none" w:sz="0" w:space="0" w:color="auto"/>
            <w:bottom w:val="none" w:sz="0" w:space="0" w:color="auto"/>
            <w:right w:val="none" w:sz="0" w:space="0" w:color="auto"/>
          </w:divBdr>
        </w:div>
        <w:div w:id="477381917">
          <w:marLeft w:val="0"/>
          <w:marRight w:val="0"/>
          <w:marTop w:val="0"/>
          <w:marBottom w:val="0"/>
          <w:divBdr>
            <w:top w:val="none" w:sz="0" w:space="0" w:color="auto"/>
            <w:left w:val="none" w:sz="0" w:space="0" w:color="auto"/>
            <w:bottom w:val="none" w:sz="0" w:space="0" w:color="auto"/>
            <w:right w:val="none" w:sz="0" w:space="0" w:color="auto"/>
          </w:divBdr>
        </w:div>
        <w:div w:id="10879020">
          <w:marLeft w:val="0"/>
          <w:marRight w:val="0"/>
          <w:marTop w:val="0"/>
          <w:marBottom w:val="0"/>
          <w:divBdr>
            <w:top w:val="none" w:sz="0" w:space="0" w:color="auto"/>
            <w:left w:val="none" w:sz="0" w:space="0" w:color="auto"/>
            <w:bottom w:val="none" w:sz="0" w:space="0" w:color="auto"/>
            <w:right w:val="none" w:sz="0" w:space="0" w:color="auto"/>
          </w:divBdr>
        </w:div>
        <w:div w:id="582374868">
          <w:marLeft w:val="0"/>
          <w:marRight w:val="0"/>
          <w:marTop w:val="0"/>
          <w:marBottom w:val="0"/>
          <w:divBdr>
            <w:top w:val="none" w:sz="0" w:space="0" w:color="auto"/>
            <w:left w:val="none" w:sz="0" w:space="0" w:color="auto"/>
            <w:bottom w:val="none" w:sz="0" w:space="0" w:color="auto"/>
            <w:right w:val="none" w:sz="0" w:space="0" w:color="auto"/>
          </w:divBdr>
        </w:div>
        <w:div w:id="1424764439">
          <w:marLeft w:val="0"/>
          <w:marRight w:val="0"/>
          <w:marTop w:val="0"/>
          <w:marBottom w:val="0"/>
          <w:divBdr>
            <w:top w:val="none" w:sz="0" w:space="0" w:color="auto"/>
            <w:left w:val="none" w:sz="0" w:space="0" w:color="auto"/>
            <w:bottom w:val="none" w:sz="0" w:space="0" w:color="auto"/>
            <w:right w:val="none" w:sz="0" w:space="0" w:color="auto"/>
          </w:divBdr>
        </w:div>
        <w:div w:id="1234050865">
          <w:marLeft w:val="0"/>
          <w:marRight w:val="0"/>
          <w:marTop w:val="0"/>
          <w:marBottom w:val="0"/>
          <w:divBdr>
            <w:top w:val="none" w:sz="0" w:space="0" w:color="auto"/>
            <w:left w:val="none" w:sz="0" w:space="0" w:color="auto"/>
            <w:bottom w:val="none" w:sz="0" w:space="0" w:color="auto"/>
            <w:right w:val="none" w:sz="0" w:space="0" w:color="auto"/>
          </w:divBdr>
        </w:div>
        <w:div w:id="997920991">
          <w:marLeft w:val="0"/>
          <w:marRight w:val="0"/>
          <w:marTop w:val="0"/>
          <w:marBottom w:val="0"/>
          <w:divBdr>
            <w:top w:val="none" w:sz="0" w:space="0" w:color="auto"/>
            <w:left w:val="none" w:sz="0" w:space="0" w:color="auto"/>
            <w:bottom w:val="none" w:sz="0" w:space="0" w:color="auto"/>
            <w:right w:val="none" w:sz="0" w:space="0" w:color="auto"/>
          </w:divBdr>
        </w:div>
        <w:div w:id="1358698122">
          <w:marLeft w:val="0"/>
          <w:marRight w:val="0"/>
          <w:marTop w:val="0"/>
          <w:marBottom w:val="0"/>
          <w:divBdr>
            <w:top w:val="none" w:sz="0" w:space="0" w:color="auto"/>
            <w:left w:val="none" w:sz="0" w:space="0" w:color="auto"/>
            <w:bottom w:val="none" w:sz="0" w:space="0" w:color="auto"/>
            <w:right w:val="none" w:sz="0" w:space="0" w:color="auto"/>
          </w:divBdr>
        </w:div>
        <w:div w:id="1103963980">
          <w:marLeft w:val="0"/>
          <w:marRight w:val="0"/>
          <w:marTop w:val="0"/>
          <w:marBottom w:val="0"/>
          <w:divBdr>
            <w:top w:val="none" w:sz="0" w:space="0" w:color="auto"/>
            <w:left w:val="none" w:sz="0" w:space="0" w:color="auto"/>
            <w:bottom w:val="none" w:sz="0" w:space="0" w:color="auto"/>
            <w:right w:val="none" w:sz="0" w:space="0" w:color="auto"/>
          </w:divBdr>
        </w:div>
        <w:div w:id="422267610">
          <w:marLeft w:val="0"/>
          <w:marRight w:val="0"/>
          <w:marTop w:val="0"/>
          <w:marBottom w:val="0"/>
          <w:divBdr>
            <w:top w:val="none" w:sz="0" w:space="0" w:color="auto"/>
            <w:left w:val="none" w:sz="0" w:space="0" w:color="auto"/>
            <w:bottom w:val="none" w:sz="0" w:space="0" w:color="auto"/>
            <w:right w:val="none" w:sz="0" w:space="0" w:color="auto"/>
          </w:divBdr>
        </w:div>
        <w:div w:id="457921168">
          <w:marLeft w:val="0"/>
          <w:marRight w:val="0"/>
          <w:marTop w:val="0"/>
          <w:marBottom w:val="0"/>
          <w:divBdr>
            <w:top w:val="none" w:sz="0" w:space="0" w:color="auto"/>
            <w:left w:val="none" w:sz="0" w:space="0" w:color="auto"/>
            <w:bottom w:val="none" w:sz="0" w:space="0" w:color="auto"/>
            <w:right w:val="none" w:sz="0" w:space="0" w:color="auto"/>
          </w:divBdr>
        </w:div>
        <w:div w:id="253365218">
          <w:marLeft w:val="0"/>
          <w:marRight w:val="0"/>
          <w:marTop w:val="0"/>
          <w:marBottom w:val="0"/>
          <w:divBdr>
            <w:top w:val="none" w:sz="0" w:space="0" w:color="auto"/>
            <w:left w:val="none" w:sz="0" w:space="0" w:color="auto"/>
            <w:bottom w:val="none" w:sz="0" w:space="0" w:color="auto"/>
            <w:right w:val="none" w:sz="0" w:space="0" w:color="auto"/>
          </w:divBdr>
        </w:div>
        <w:div w:id="1759449752">
          <w:marLeft w:val="0"/>
          <w:marRight w:val="0"/>
          <w:marTop w:val="0"/>
          <w:marBottom w:val="0"/>
          <w:divBdr>
            <w:top w:val="none" w:sz="0" w:space="0" w:color="auto"/>
            <w:left w:val="none" w:sz="0" w:space="0" w:color="auto"/>
            <w:bottom w:val="none" w:sz="0" w:space="0" w:color="auto"/>
            <w:right w:val="none" w:sz="0" w:space="0" w:color="auto"/>
          </w:divBdr>
        </w:div>
        <w:div w:id="1574002008">
          <w:marLeft w:val="0"/>
          <w:marRight w:val="0"/>
          <w:marTop w:val="0"/>
          <w:marBottom w:val="0"/>
          <w:divBdr>
            <w:top w:val="none" w:sz="0" w:space="0" w:color="auto"/>
            <w:left w:val="none" w:sz="0" w:space="0" w:color="auto"/>
            <w:bottom w:val="none" w:sz="0" w:space="0" w:color="auto"/>
            <w:right w:val="none" w:sz="0" w:space="0" w:color="auto"/>
          </w:divBdr>
        </w:div>
        <w:div w:id="190654564">
          <w:marLeft w:val="0"/>
          <w:marRight w:val="0"/>
          <w:marTop w:val="0"/>
          <w:marBottom w:val="0"/>
          <w:divBdr>
            <w:top w:val="none" w:sz="0" w:space="0" w:color="auto"/>
            <w:left w:val="none" w:sz="0" w:space="0" w:color="auto"/>
            <w:bottom w:val="none" w:sz="0" w:space="0" w:color="auto"/>
            <w:right w:val="none" w:sz="0" w:space="0" w:color="auto"/>
          </w:divBdr>
        </w:div>
        <w:div w:id="232860182">
          <w:marLeft w:val="0"/>
          <w:marRight w:val="0"/>
          <w:marTop w:val="0"/>
          <w:marBottom w:val="0"/>
          <w:divBdr>
            <w:top w:val="none" w:sz="0" w:space="0" w:color="auto"/>
            <w:left w:val="none" w:sz="0" w:space="0" w:color="auto"/>
            <w:bottom w:val="none" w:sz="0" w:space="0" w:color="auto"/>
            <w:right w:val="none" w:sz="0" w:space="0" w:color="auto"/>
          </w:divBdr>
        </w:div>
        <w:div w:id="662049096">
          <w:marLeft w:val="0"/>
          <w:marRight w:val="0"/>
          <w:marTop w:val="0"/>
          <w:marBottom w:val="0"/>
          <w:divBdr>
            <w:top w:val="none" w:sz="0" w:space="0" w:color="auto"/>
            <w:left w:val="none" w:sz="0" w:space="0" w:color="auto"/>
            <w:bottom w:val="none" w:sz="0" w:space="0" w:color="auto"/>
            <w:right w:val="none" w:sz="0" w:space="0" w:color="auto"/>
          </w:divBdr>
        </w:div>
        <w:div w:id="2044137562">
          <w:marLeft w:val="0"/>
          <w:marRight w:val="0"/>
          <w:marTop w:val="0"/>
          <w:marBottom w:val="0"/>
          <w:divBdr>
            <w:top w:val="none" w:sz="0" w:space="0" w:color="auto"/>
            <w:left w:val="none" w:sz="0" w:space="0" w:color="auto"/>
            <w:bottom w:val="none" w:sz="0" w:space="0" w:color="auto"/>
            <w:right w:val="none" w:sz="0" w:space="0" w:color="auto"/>
          </w:divBdr>
        </w:div>
        <w:div w:id="1659114517">
          <w:marLeft w:val="0"/>
          <w:marRight w:val="0"/>
          <w:marTop w:val="0"/>
          <w:marBottom w:val="0"/>
          <w:divBdr>
            <w:top w:val="none" w:sz="0" w:space="0" w:color="auto"/>
            <w:left w:val="none" w:sz="0" w:space="0" w:color="auto"/>
            <w:bottom w:val="none" w:sz="0" w:space="0" w:color="auto"/>
            <w:right w:val="none" w:sz="0" w:space="0" w:color="auto"/>
          </w:divBdr>
        </w:div>
        <w:div w:id="1695956169">
          <w:marLeft w:val="0"/>
          <w:marRight w:val="0"/>
          <w:marTop w:val="0"/>
          <w:marBottom w:val="0"/>
          <w:divBdr>
            <w:top w:val="none" w:sz="0" w:space="0" w:color="auto"/>
            <w:left w:val="none" w:sz="0" w:space="0" w:color="auto"/>
            <w:bottom w:val="none" w:sz="0" w:space="0" w:color="auto"/>
            <w:right w:val="none" w:sz="0" w:space="0" w:color="auto"/>
          </w:divBdr>
        </w:div>
        <w:div w:id="140391168">
          <w:marLeft w:val="0"/>
          <w:marRight w:val="0"/>
          <w:marTop w:val="0"/>
          <w:marBottom w:val="0"/>
          <w:divBdr>
            <w:top w:val="none" w:sz="0" w:space="0" w:color="auto"/>
            <w:left w:val="none" w:sz="0" w:space="0" w:color="auto"/>
            <w:bottom w:val="none" w:sz="0" w:space="0" w:color="auto"/>
            <w:right w:val="none" w:sz="0" w:space="0" w:color="auto"/>
          </w:divBdr>
        </w:div>
        <w:div w:id="292489355">
          <w:marLeft w:val="0"/>
          <w:marRight w:val="0"/>
          <w:marTop w:val="0"/>
          <w:marBottom w:val="0"/>
          <w:divBdr>
            <w:top w:val="none" w:sz="0" w:space="0" w:color="auto"/>
            <w:left w:val="none" w:sz="0" w:space="0" w:color="auto"/>
            <w:bottom w:val="none" w:sz="0" w:space="0" w:color="auto"/>
            <w:right w:val="none" w:sz="0" w:space="0" w:color="auto"/>
          </w:divBdr>
        </w:div>
        <w:div w:id="1075978405">
          <w:marLeft w:val="0"/>
          <w:marRight w:val="0"/>
          <w:marTop w:val="0"/>
          <w:marBottom w:val="0"/>
          <w:divBdr>
            <w:top w:val="none" w:sz="0" w:space="0" w:color="auto"/>
            <w:left w:val="none" w:sz="0" w:space="0" w:color="auto"/>
            <w:bottom w:val="none" w:sz="0" w:space="0" w:color="auto"/>
            <w:right w:val="none" w:sz="0" w:space="0" w:color="auto"/>
          </w:divBdr>
        </w:div>
        <w:div w:id="1765347176">
          <w:marLeft w:val="0"/>
          <w:marRight w:val="0"/>
          <w:marTop w:val="0"/>
          <w:marBottom w:val="0"/>
          <w:divBdr>
            <w:top w:val="none" w:sz="0" w:space="0" w:color="auto"/>
            <w:left w:val="none" w:sz="0" w:space="0" w:color="auto"/>
            <w:bottom w:val="none" w:sz="0" w:space="0" w:color="auto"/>
            <w:right w:val="none" w:sz="0" w:space="0" w:color="auto"/>
          </w:divBdr>
        </w:div>
        <w:div w:id="85226530">
          <w:marLeft w:val="0"/>
          <w:marRight w:val="0"/>
          <w:marTop w:val="0"/>
          <w:marBottom w:val="0"/>
          <w:divBdr>
            <w:top w:val="none" w:sz="0" w:space="0" w:color="auto"/>
            <w:left w:val="none" w:sz="0" w:space="0" w:color="auto"/>
            <w:bottom w:val="none" w:sz="0" w:space="0" w:color="auto"/>
            <w:right w:val="none" w:sz="0" w:space="0" w:color="auto"/>
          </w:divBdr>
        </w:div>
        <w:div w:id="1451775366">
          <w:marLeft w:val="0"/>
          <w:marRight w:val="0"/>
          <w:marTop w:val="0"/>
          <w:marBottom w:val="0"/>
          <w:divBdr>
            <w:top w:val="none" w:sz="0" w:space="0" w:color="auto"/>
            <w:left w:val="none" w:sz="0" w:space="0" w:color="auto"/>
            <w:bottom w:val="none" w:sz="0" w:space="0" w:color="auto"/>
            <w:right w:val="none" w:sz="0" w:space="0" w:color="auto"/>
          </w:divBdr>
        </w:div>
        <w:div w:id="307975740">
          <w:marLeft w:val="0"/>
          <w:marRight w:val="0"/>
          <w:marTop w:val="0"/>
          <w:marBottom w:val="0"/>
          <w:divBdr>
            <w:top w:val="none" w:sz="0" w:space="0" w:color="auto"/>
            <w:left w:val="none" w:sz="0" w:space="0" w:color="auto"/>
            <w:bottom w:val="none" w:sz="0" w:space="0" w:color="auto"/>
            <w:right w:val="none" w:sz="0" w:space="0" w:color="auto"/>
          </w:divBdr>
        </w:div>
        <w:div w:id="1353023377">
          <w:marLeft w:val="0"/>
          <w:marRight w:val="0"/>
          <w:marTop w:val="0"/>
          <w:marBottom w:val="0"/>
          <w:divBdr>
            <w:top w:val="none" w:sz="0" w:space="0" w:color="auto"/>
            <w:left w:val="none" w:sz="0" w:space="0" w:color="auto"/>
            <w:bottom w:val="none" w:sz="0" w:space="0" w:color="auto"/>
            <w:right w:val="none" w:sz="0" w:space="0" w:color="auto"/>
          </w:divBdr>
        </w:div>
        <w:div w:id="471796719">
          <w:marLeft w:val="0"/>
          <w:marRight w:val="0"/>
          <w:marTop w:val="0"/>
          <w:marBottom w:val="0"/>
          <w:divBdr>
            <w:top w:val="none" w:sz="0" w:space="0" w:color="auto"/>
            <w:left w:val="none" w:sz="0" w:space="0" w:color="auto"/>
            <w:bottom w:val="none" w:sz="0" w:space="0" w:color="auto"/>
            <w:right w:val="none" w:sz="0" w:space="0" w:color="auto"/>
          </w:divBdr>
        </w:div>
        <w:div w:id="1356466711">
          <w:marLeft w:val="0"/>
          <w:marRight w:val="0"/>
          <w:marTop w:val="0"/>
          <w:marBottom w:val="0"/>
          <w:divBdr>
            <w:top w:val="none" w:sz="0" w:space="0" w:color="auto"/>
            <w:left w:val="none" w:sz="0" w:space="0" w:color="auto"/>
            <w:bottom w:val="none" w:sz="0" w:space="0" w:color="auto"/>
            <w:right w:val="none" w:sz="0" w:space="0" w:color="auto"/>
          </w:divBdr>
        </w:div>
        <w:div w:id="786461880">
          <w:marLeft w:val="0"/>
          <w:marRight w:val="0"/>
          <w:marTop w:val="0"/>
          <w:marBottom w:val="0"/>
          <w:divBdr>
            <w:top w:val="none" w:sz="0" w:space="0" w:color="auto"/>
            <w:left w:val="none" w:sz="0" w:space="0" w:color="auto"/>
            <w:bottom w:val="none" w:sz="0" w:space="0" w:color="auto"/>
            <w:right w:val="none" w:sz="0" w:space="0" w:color="auto"/>
          </w:divBdr>
        </w:div>
        <w:div w:id="1631472702">
          <w:marLeft w:val="0"/>
          <w:marRight w:val="0"/>
          <w:marTop w:val="0"/>
          <w:marBottom w:val="0"/>
          <w:divBdr>
            <w:top w:val="none" w:sz="0" w:space="0" w:color="auto"/>
            <w:left w:val="none" w:sz="0" w:space="0" w:color="auto"/>
            <w:bottom w:val="none" w:sz="0" w:space="0" w:color="auto"/>
            <w:right w:val="none" w:sz="0" w:space="0" w:color="auto"/>
          </w:divBdr>
        </w:div>
        <w:div w:id="2127649550">
          <w:marLeft w:val="0"/>
          <w:marRight w:val="0"/>
          <w:marTop w:val="0"/>
          <w:marBottom w:val="0"/>
          <w:divBdr>
            <w:top w:val="none" w:sz="0" w:space="0" w:color="auto"/>
            <w:left w:val="none" w:sz="0" w:space="0" w:color="auto"/>
            <w:bottom w:val="none" w:sz="0" w:space="0" w:color="auto"/>
            <w:right w:val="none" w:sz="0" w:space="0" w:color="auto"/>
          </w:divBdr>
        </w:div>
        <w:div w:id="1934776939">
          <w:marLeft w:val="0"/>
          <w:marRight w:val="0"/>
          <w:marTop w:val="0"/>
          <w:marBottom w:val="0"/>
          <w:divBdr>
            <w:top w:val="none" w:sz="0" w:space="0" w:color="auto"/>
            <w:left w:val="none" w:sz="0" w:space="0" w:color="auto"/>
            <w:bottom w:val="none" w:sz="0" w:space="0" w:color="auto"/>
            <w:right w:val="none" w:sz="0" w:space="0" w:color="auto"/>
          </w:divBdr>
        </w:div>
        <w:div w:id="1417364432">
          <w:marLeft w:val="0"/>
          <w:marRight w:val="0"/>
          <w:marTop w:val="0"/>
          <w:marBottom w:val="0"/>
          <w:divBdr>
            <w:top w:val="none" w:sz="0" w:space="0" w:color="auto"/>
            <w:left w:val="none" w:sz="0" w:space="0" w:color="auto"/>
            <w:bottom w:val="none" w:sz="0" w:space="0" w:color="auto"/>
            <w:right w:val="none" w:sz="0" w:space="0" w:color="auto"/>
          </w:divBdr>
        </w:div>
        <w:div w:id="543249650">
          <w:marLeft w:val="0"/>
          <w:marRight w:val="0"/>
          <w:marTop w:val="0"/>
          <w:marBottom w:val="0"/>
          <w:divBdr>
            <w:top w:val="none" w:sz="0" w:space="0" w:color="auto"/>
            <w:left w:val="none" w:sz="0" w:space="0" w:color="auto"/>
            <w:bottom w:val="none" w:sz="0" w:space="0" w:color="auto"/>
            <w:right w:val="none" w:sz="0" w:space="0" w:color="auto"/>
          </w:divBdr>
        </w:div>
        <w:div w:id="2052070330">
          <w:marLeft w:val="0"/>
          <w:marRight w:val="0"/>
          <w:marTop w:val="0"/>
          <w:marBottom w:val="0"/>
          <w:divBdr>
            <w:top w:val="none" w:sz="0" w:space="0" w:color="auto"/>
            <w:left w:val="none" w:sz="0" w:space="0" w:color="auto"/>
            <w:bottom w:val="none" w:sz="0" w:space="0" w:color="auto"/>
            <w:right w:val="none" w:sz="0" w:space="0" w:color="auto"/>
          </w:divBdr>
        </w:div>
        <w:div w:id="982075889">
          <w:marLeft w:val="0"/>
          <w:marRight w:val="0"/>
          <w:marTop w:val="0"/>
          <w:marBottom w:val="0"/>
          <w:divBdr>
            <w:top w:val="none" w:sz="0" w:space="0" w:color="auto"/>
            <w:left w:val="none" w:sz="0" w:space="0" w:color="auto"/>
            <w:bottom w:val="none" w:sz="0" w:space="0" w:color="auto"/>
            <w:right w:val="none" w:sz="0" w:space="0" w:color="auto"/>
          </w:divBdr>
        </w:div>
        <w:div w:id="1327244885">
          <w:marLeft w:val="0"/>
          <w:marRight w:val="0"/>
          <w:marTop w:val="0"/>
          <w:marBottom w:val="0"/>
          <w:divBdr>
            <w:top w:val="none" w:sz="0" w:space="0" w:color="auto"/>
            <w:left w:val="none" w:sz="0" w:space="0" w:color="auto"/>
            <w:bottom w:val="none" w:sz="0" w:space="0" w:color="auto"/>
            <w:right w:val="none" w:sz="0" w:space="0" w:color="auto"/>
          </w:divBdr>
        </w:div>
        <w:div w:id="467283315">
          <w:marLeft w:val="0"/>
          <w:marRight w:val="0"/>
          <w:marTop w:val="0"/>
          <w:marBottom w:val="0"/>
          <w:divBdr>
            <w:top w:val="none" w:sz="0" w:space="0" w:color="auto"/>
            <w:left w:val="none" w:sz="0" w:space="0" w:color="auto"/>
            <w:bottom w:val="none" w:sz="0" w:space="0" w:color="auto"/>
            <w:right w:val="none" w:sz="0" w:space="0" w:color="auto"/>
          </w:divBdr>
        </w:div>
        <w:div w:id="861481659">
          <w:marLeft w:val="0"/>
          <w:marRight w:val="0"/>
          <w:marTop w:val="0"/>
          <w:marBottom w:val="0"/>
          <w:divBdr>
            <w:top w:val="none" w:sz="0" w:space="0" w:color="auto"/>
            <w:left w:val="none" w:sz="0" w:space="0" w:color="auto"/>
            <w:bottom w:val="none" w:sz="0" w:space="0" w:color="auto"/>
            <w:right w:val="none" w:sz="0" w:space="0" w:color="auto"/>
          </w:divBdr>
        </w:div>
        <w:div w:id="1323389090">
          <w:marLeft w:val="0"/>
          <w:marRight w:val="0"/>
          <w:marTop w:val="0"/>
          <w:marBottom w:val="0"/>
          <w:divBdr>
            <w:top w:val="none" w:sz="0" w:space="0" w:color="auto"/>
            <w:left w:val="none" w:sz="0" w:space="0" w:color="auto"/>
            <w:bottom w:val="none" w:sz="0" w:space="0" w:color="auto"/>
            <w:right w:val="none" w:sz="0" w:space="0" w:color="auto"/>
          </w:divBdr>
        </w:div>
        <w:div w:id="96945584">
          <w:marLeft w:val="0"/>
          <w:marRight w:val="0"/>
          <w:marTop w:val="0"/>
          <w:marBottom w:val="0"/>
          <w:divBdr>
            <w:top w:val="none" w:sz="0" w:space="0" w:color="auto"/>
            <w:left w:val="none" w:sz="0" w:space="0" w:color="auto"/>
            <w:bottom w:val="none" w:sz="0" w:space="0" w:color="auto"/>
            <w:right w:val="none" w:sz="0" w:space="0" w:color="auto"/>
          </w:divBdr>
        </w:div>
        <w:div w:id="309408716">
          <w:marLeft w:val="0"/>
          <w:marRight w:val="0"/>
          <w:marTop w:val="0"/>
          <w:marBottom w:val="0"/>
          <w:divBdr>
            <w:top w:val="none" w:sz="0" w:space="0" w:color="auto"/>
            <w:left w:val="none" w:sz="0" w:space="0" w:color="auto"/>
            <w:bottom w:val="none" w:sz="0" w:space="0" w:color="auto"/>
            <w:right w:val="none" w:sz="0" w:space="0" w:color="auto"/>
          </w:divBdr>
        </w:div>
        <w:div w:id="1095520809">
          <w:marLeft w:val="0"/>
          <w:marRight w:val="0"/>
          <w:marTop w:val="0"/>
          <w:marBottom w:val="0"/>
          <w:divBdr>
            <w:top w:val="none" w:sz="0" w:space="0" w:color="auto"/>
            <w:left w:val="none" w:sz="0" w:space="0" w:color="auto"/>
            <w:bottom w:val="none" w:sz="0" w:space="0" w:color="auto"/>
            <w:right w:val="none" w:sz="0" w:space="0" w:color="auto"/>
          </w:divBdr>
        </w:div>
        <w:div w:id="95177037">
          <w:marLeft w:val="0"/>
          <w:marRight w:val="0"/>
          <w:marTop w:val="0"/>
          <w:marBottom w:val="0"/>
          <w:divBdr>
            <w:top w:val="none" w:sz="0" w:space="0" w:color="auto"/>
            <w:left w:val="none" w:sz="0" w:space="0" w:color="auto"/>
            <w:bottom w:val="none" w:sz="0" w:space="0" w:color="auto"/>
            <w:right w:val="none" w:sz="0" w:space="0" w:color="auto"/>
          </w:divBdr>
        </w:div>
        <w:div w:id="594049155">
          <w:marLeft w:val="0"/>
          <w:marRight w:val="0"/>
          <w:marTop w:val="0"/>
          <w:marBottom w:val="0"/>
          <w:divBdr>
            <w:top w:val="none" w:sz="0" w:space="0" w:color="auto"/>
            <w:left w:val="none" w:sz="0" w:space="0" w:color="auto"/>
            <w:bottom w:val="none" w:sz="0" w:space="0" w:color="auto"/>
            <w:right w:val="none" w:sz="0" w:space="0" w:color="auto"/>
          </w:divBdr>
        </w:div>
        <w:div w:id="1708602042">
          <w:marLeft w:val="0"/>
          <w:marRight w:val="0"/>
          <w:marTop w:val="0"/>
          <w:marBottom w:val="0"/>
          <w:divBdr>
            <w:top w:val="none" w:sz="0" w:space="0" w:color="auto"/>
            <w:left w:val="none" w:sz="0" w:space="0" w:color="auto"/>
            <w:bottom w:val="none" w:sz="0" w:space="0" w:color="auto"/>
            <w:right w:val="none" w:sz="0" w:space="0" w:color="auto"/>
          </w:divBdr>
        </w:div>
        <w:div w:id="267272510">
          <w:marLeft w:val="0"/>
          <w:marRight w:val="0"/>
          <w:marTop w:val="0"/>
          <w:marBottom w:val="0"/>
          <w:divBdr>
            <w:top w:val="none" w:sz="0" w:space="0" w:color="auto"/>
            <w:left w:val="none" w:sz="0" w:space="0" w:color="auto"/>
            <w:bottom w:val="none" w:sz="0" w:space="0" w:color="auto"/>
            <w:right w:val="none" w:sz="0" w:space="0" w:color="auto"/>
          </w:divBdr>
        </w:div>
        <w:div w:id="327757872">
          <w:marLeft w:val="0"/>
          <w:marRight w:val="0"/>
          <w:marTop w:val="0"/>
          <w:marBottom w:val="0"/>
          <w:divBdr>
            <w:top w:val="none" w:sz="0" w:space="0" w:color="auto"/>
            <w:left w:val="none" w:sz="0" w:space="0" w:color="auto"/>
            <w:bottom w:val="none" w:sz="0" w:space="0" w:color="auto"/>
            <w:right w:val="none" w:sz="0" w:space="0" w:color="auto"/>
          </w:divBdr>
        </w:div>
        <w:div w:id="1008337501">
          <w:marLeft w:val="0"/>
          <w:marRight w:val="0"/>
          <w:marTop w:val="0"/>
          <w:marBottom w:val="0"/>
          <w:divBdr>
            <w:top w:val="none" w:sz="0" w:space="0" w:color="auto"/>
            <w:left w:val="none" w:sz="0" w:space="0" w:color="auto"/>
            <w:bottom w:val="none" w:sz="0" w:space="0" w:color="auto"/>
            <w:right w:val="none" w:sz="0" w:space="0" w:color="auto"/>
          </w:divBdr>
        </w:div>
        <w:div w:id="632251364">
          <w:marLeft w:val="0"/>
          <w:marRight w:val="0"/>
          <w:marTop w:val="0"/>
          <w:marBottom w:val="0"/>
          <w:divBdr>
            <w:top w:val="none" w:sz="0" w:space="0" w:color="auto"/>
            <w:left w:val="none" w:sz="0" w:space="0" w:color="auto"/>
            <w:bottom w:val="none" w:sz="0" w:space="0" w:color="auto"/>
            <w:right w:val="none" w:sz="0" w:space="0" w:color="auto"/>
          </w:divBdr>
        </w:div>
        <w:div w:id="982002948">
          <w:marLeft w:val="0"/>
          <w:marRight w:val="0"/>
          <w:marTop w:val="0"/>
          <w:marBottom w:val="0"/>
          <w:divBdr>
            <w:top w:val="none" w:sz="0" w:space="0" w:color="auto"/>
            <w:left w:val="none" w:sz="0" w:space="0" w:color="auto"/>
            <w:bottom w:val="none" w:sz="0" w:space="0" w:color="auto"/>
            <w:right w:val="none" w:sz="0" w:space="0" w:color="auto"/>
          </w:divBdr>
        </w:div>
        <w:div w:id="105079016">
          <w:marLeft w:val="0"/>
          <w:marRight w:val="0"/>
          <w:marTop w:val="0"/>
          <w:marBottom w:val="0"/>
          <w:divBdr>
            <w:top w:val="none" w:sz="0" w:space="0" w:color="auto"/>
            <w:left w:val="none" w:sz="0" w:space="0" w:color="auto"/>
            <w:bottom w:val="none" w:sz="0" w:space="0" w:color="auto"/>
            <w:right w:val="none" w:sz="0" w:space="0" w:color="auto"/>
          </w:divBdr>
        </w:div>
        <w:div w:id="1062562961">
          <w:marLeft w:val="0"/>
          <w:marRight w:val="0"/>
          <w:marTop w:val="0"/>
          <w:marBottom w:val="0"/>
          <w:divBdr>
            <w:top w:val="none" w:sz="0" w:space="0" w:color="auto"/>
            <w:left w:val="none" w:sz="0" w:space="0" w:color="auto"/>
            <w:bottom w:val="none" w:sz="0" w:space="0" w:color="auto"/>
            <w:right w:val="none" w:sz="0" w:space="0" w:color="auto"/>
          </w:divBdr>
        </w:div>
        <w:div w:id="380829915">
          <w:marLeft w:val="0"/>
          <w:marRight w:val="0"/>
          <w:marTop w:val="0"/>
          <w:marBottom w:val="0"/>
          <w:divBdr>
            <w:top w:val="none" w:sz="0" w:space="0" w:color="auto"/>
            <w:left w:val="none" w:sz="0" w:space="0" w:color="auto"/>
            <w:bottom w:val="none" w:sz="0" w:space="0" w:color="auto"/>
            <w:right w:val="none" w:sz="0" w:space="0" w:color="auto"/>
          </w:divBdr>
        </w:div>
        <w:div w:id="1813325217">
          <w:marLeft w:val="0"/>
          <w:marRight w:val="0"/>
          <w:marTop w:val="0"/>
          <w:marBottom w:val="0"/>
          <w:divBdr>
            <w:top w:val="none" w:sz="0" w:space="0" w:color="auto"/>
            <w:left w:val="none" w:sz="0" w:space="0" w:color="auto"/>
            <w:bottom w:val="none" w:sz="0" w:space="0" w:color="auto"/>
            <w:right w:val="none" w:sz="0" w:space="0" w:color="auto"/>
          </w:divBdr>
        </w:div>
        <w:div w:id="364257758">
          <w:marLeft w:val="0"/>
          <w:marRight w:val="0"/>
          <w:marTop w:val="0"/>
          <w:marBottom w:val="0"/>
          <w:divBdr>
            <w:top w:val="none" w:sz="0" w:space="0" w:color="auto"/>
            <w:left w:val="none" w:sz="0" w:space="0" w:color="auto"/>
            <w:bottom w:val="none" w:sz="0" w:space="0" w:color="auto"/>
            <w:right w:val="none" w:sz="0" w:space="0" w:color="auto"/>
          </w:divBdr>
        </w:div>
        <w:div w:id="1492984195">
          <w:marLeft w:val="0"/>
          <w:marRight w:val="0"/>
          <w:marTop w:val="0"/>
          <w:marBottom w:val="0"/>
          <w:divBdr>
            <w:top w:val="none" w:sz="0" w:space="0" w:color="auto"/>
            <w:left w:val="none" w:sz="0" w:space="0" w:color="auto"/>
            <w:bottom w:val="none" w:sz="0" w:space="0" w:color="auto"/>
            <w:right w:val="none" w:sz="0" w:space="0" w:color="auto"/>
          </w:divBdr>
        </w:div>
      </w:divsChild>
    </w:div>
    <w:div w:id="182743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5</Pages>
  <Words>1645</Words>
  <Characters>9048</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van der Poll</dc:creator>
  <cp:keywords/>
  <dc:description/>
  <cp:lastModifiedBy>Patrick van der Poll</cp:lastModifiedBy>
  <cp:revision>8</cp:revision>
  <cp:lastPrinted>2019-02-14T08:28:00Z</cp:lastPrinted>
  <dcterms:created xsi:type="dcterms:W3CDTF">2019-02-06T10:53:00Z</dcterms:created>
  <dcterms:modified xsi:type="dcterms:W3CDTF">2019-02-14T19:49:00Z</dcterms:modified>
</cp:coreProperties>
</file>