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9F1B" w14:textId="77777777" w:rsidR="006F5A27" w:rsidRDefault="006F5A27" w:rsidP="003B3E39">
      <w:pPr>
        <w:pStyle w:val="Nagwek"/>
        <w:spacing w:before="120" w:after="120" w:line="276" w:lineRule="auto"/>
        <w:jc w:val="both"/>
        <w:rPr>
          <w:sz w:val="20"/>
          <w:szCs w:val="20"/>
        </w:rPr>
      </w:pPr>
      <w:bookmarkStart w:id="0" w:name="_GoBack"/>
      <w:bookmarkEnd w:id="0"/>
    </w:p>
    <w:p w14:paraId="4216CB44" w14:textId="77777777" w:rsidR="005D4443" w:rsidRDefault="005D4443" w:rsidP="003B3E39">
      <w:pPr>
        <w:pStyle w:val="Nagwek"/>
        <w:spacing w:before="120" w:after="120" w:line="276" w:lineRule="auto"/>
        <w:jc w:val="both"/>
        <w:rPr>
          <w:sz w:val="20"/>
          <w:szCs w:val="20"/>
        </w:rPr>
      </w:pPr>
    </w:p>
    <w:p w14:paraId="17EA0D92" w14:textId="7F80B8FB" w:rsidR="00807160" w:rsidRDefault="00807160" w:rsidP="003B3E39">
      <w:pPr>
        <w:pStyle w:val="Nagwek"/>
        <w:spacing w:before="120" w:after="120" w:line="276" w:lineRule="auto"/>
        <w:jc w:val="right"/>
        <w:rPr>
          <w:sz w:val="20"/>
          <w:szCs w:val="20"/>
        </w:rPr>
      </w:pPr>
      <w:r w:rsidRPr="007C6D26">
        <w:rPr>
          <w:sz w:val="20"/>
          <w:szCs w:val="20"/>
        </w:rPr>
        <w:t>Załącznik nr 1 do Umowy nr …………….. z dnia ……………….</w:t>
      </w:r>
    </w:p>
    <w:p w14:paraId="084567C1" w14:textId="69AA003F" w:rsidR="005D4443" w:rsidRDefault="005D4443" w:rsidP="003B3E39">
      <w:pPr>
        <w:pStyle w:val="Nagwek"/>
        <w:spacing w:before="120" w:after="120" w:line="276" w:lineRule="auto"/>
        <w:jc w:val="both"/>
        <w:rPr>
          <w:sz w:val="20"/>
          <w:szCs w:val="20"/>
        </w:rPr>
      </w:pPr>
    </w:p>
    <w:p w14:paraId="39D86660" w14:textId="77777777" w:rsidR="005D4443" w:rsidRPr="007C6D26" w:rsidRDefault="005D4443" w:rsidP="003B3E39">
      <w:pPr>
        <w:pStyle w:val="Nagwek"/>
        <w:spacing w:before="120" w:after="120" w:line="276" w:lineRule="auto"/>
        <w:jc w:val="both"/>
        <w:rPr>
          <w:sz w:val="20"/>
          <w:szCs w:val="20"/>
        </w:rPr>
      </w:pPr>
    </w:p>
    <w:p w14:paraId="16547D17" w14:textId="77777777" w:rsidR="007C6D26" w:rsidRPr="007C6D26" w:rsidRDefault="007C6D26" w:rsidP="003B3E39">
      <w:pPr>
        <w:pStyle w:val="Nagwek1"/>
        <w:spacing w:before="120" w:after="120"/>
        <w:jc w:val="both"/>
        <w:rPr>
          <w:color w:val="auto"/>
        </w:rPr>
      </w:pPr>
    </w:p>
    <w:tbl>
      <w:tblPr>
        <w:tblpPr w:leftFromText="141" w:rightFromText="141" w:vertAnchor="page" w:horzAnchor="margin" w:tblpY="30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110"/>
      </w:tblGrid>
      <w:tr w:rsidR="00807160" w:rsidRPr="00411C5C" w14:paraId="33F989A0" w14:textId="77777777" w:rsidTr="005D4443">
        <w:tc>
          <w:tcPr>
            <w:tcW w:w="5637" w:type="dxa"/>
          </w:tcPr>
          <w:p w14:paraId="03D860BC" w14:textId="77777777" w:rsidR="00807160" w:rsidRPr="00BB3AD5" w:rsidRDefault="00807160" w:rsidP="003B3E39">
            <w:pPr>
              <w:tabs>
                <w:tab w:val="left" w:pos="0"/>
              </w:tabs>
              <w:spacing w:before="120" w:after="120"/>
              <w:jc w:val="center"/>
              <w:rPr>
                <w:rFonts w:cs="Times New Roman"/>
                <w:b/>
              </w:rPr>
            </w:pPr>
            <w:bookmarkStart w:id="1" w:name="_Toc340575673"/>
            <w:bookmarkStart w:id="2" w:name="_Toc341272190"/>
            <w:bookmarkStart w:id="3" w:name="_Toc343846977"/>
            <w:r w:rsidRPr="00BB3AD5">
              <w:rPr>
                <w:rFonts w:cs="Times New Roman"/>
                <w:b/>
              </w:rPr>
              <w:t>DEPARTAMENT INFORMATYZACJI</w:t>
            </w:r>
          </w:p>
          <w:p w14:paraId="6D9623F6" w14:textId="733378B5" w:rsidR="00807160" w:rsidRPr="00BB3AD5" w:rsidRDefault="00807160" w:rsidP="003B3E39">
            <w:pPr>
              <w:spacing w:before="120" w:after="120"/>
              <w:jc w:val="center"/>
              <w:rPr>
                <w:rFonts w:cs="Times New Roman"/>
              </w:rPr>
            </w:pPr>
            <w:r w:rsidRPr="00BB3AD5">
              <w:rPr>
                <w:rFonts w:cs="Times New Roman"/>
                <w:b/>
              </w:rPr>
              <w:t>I REJESTRÓW SĄDOWYCH</w:t>
            </w:r>
          </w:p>
        </w:tc>
        <w:tc>
          <w:tcPr>
            <w:tcW w:w="4110" w:type="dxa"/>
          </w:tcPr>
          <w:p w14:paraId="33EE8C2E" w14:textId="77777777" w:rsidR="00807160" w:rsidRPr="00BB3AD5" w:rsidRDefault="00807160" w:rsidP="003B3E39">
            <w:pPr>
              <w:pStyle w:val="Tekstpodstawowy"/>
              <w:spacing w:before="120"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1848545" w14:textId="5E516242" w:rsidR="00807160" w:rsidRPr="00BB3AD5" w:rsidRDefault="00807160" w:rsidP="003B3E39">
            <w:pPr>
              <w:pStyle w:val="Tekstpodstawowy"/>
              <w:spacing w:before="120"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3AD5">
              <w:rPr>
                <w:rFonts w:asciiTheme="minorHAnsi" w:hAnsiTheme="minorHAnsi"/>
                <w:sz w:val="22"/>
                <w:szCs w:val="22"/>
              </w:rPr>
              <w:t xml:space="preserve">Warszawa, dnia  </w:t>
            </w:r>
            <w:r>
              <w:rPr>
                <w:rFonts w:asciiTheme="minorHAnsi" w:hAnsiTheme="minorHAnsi"/>
                <w:sz w:val="22"/>
                <w:szCs w:val="22"/>
              </w:rPr>
              <w:t>…………..</w:t>
            </w:r>
          </w:p>
        </w:tc>
      </w:tr>
      <w:tr w:rsidR="00807160" w:rsidRPr="00411C5C" w14:paraId="2C106EC5" w14:textId="77777777" w:rsidTr="005D4443">
        <w:tc>
          <w:tcPr>
            <w:tcW w:w="9747" w:type="dxa"/>
            <w:gridSpan w:val="2"/>
          </w:tcPr>
          <w:p w14:paraId="072185A3" w14:textId="77777777" w:rsidR="00807160" w:rsidRPr="00BB3AD5" w:rsidRDefault="00807160" w:rsidP="003B3E39">
            <w:pPr>
              <w:pStyle w:val="Tekstpodstawowy"/>
              <w:spacing w:before="120"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3AD5">
              <w:rPr>
                <w:rFonts w:asciiTheme="minorHAnsi" w:hAnsiTheme="minorHAnsi"/>
                <w:sz w:val="22"/>
                <w:szCs w:val="22"/>
              </w:rPr>
              <w:t>Numer sprawy:</w:t>
            </w:r>
          </w:p>
        </w:tc>
      </w:tr>
      <w:tr w:rsidR="00807160" w:rsidRPr="00411C5C" w14:paraId="0E025C1D" w14:textId="77777777" w:rsidTr="005D4443">
        <w:trPr>
          <w:trHeight w:val="601"/>
        </w:trPr>
        <w:tc>
          <w:tcPr>
            <w:tcW w:w="9747" w:type="dxa"/>
            <w:gridSpan w:val="2"/>
          </w:tcPr>
          <w:p w14:paraId="0D764A05" w14:textId="77777777" w:rsidR="00807160" w:rsidRPr="001D72B7" w:rsidRDefault="00807160" w:rsidP="003B3E39">
            <w:pPr>
              <w:pStyle w:val="Nagwek1"/>
              <w:spacing w:before="120" w:after="120"/>
              <w:jc w:val="center"/>
            </w:pPr>
            <w:bookmarkStart w:id="4" w:name="_Toc54249231"/>
            <w:r w:rsidRPr="001D72B7">
              <w:t>Opis Przedmiotu Zamówienia</w:t>
            </w:r>
            <w:bookmarkEnd w:id="4"/>
          </w:p>
        </w:tc>
      </w:tr>
      <w:bookmarkEnd w:id="1"/>
      <w:bookmarkEnd w:id="2"/>
      <w:bookmarkEnd w:id="3"/>
    </w:tbl>
    <w:p w14:paraId="27C58C79" w14:textId="17314A3A" w:rsidR="008F5CCC" w:rsidRPr="007C6D26" w:rsidRDefault="008F5CCC" w:rsidP="003B3E39">
      <w:pPr>
        <w:spacing w:before="120" w:after="120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68231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AACC08" w14:textId="28582FF4" w:rsidR="008F5CCC" w:rsidRDefault="008F5CCC" w:rsidP="003B3E39">
          <w:pPr>
            <w:pStyle w:val="Nagwekspisutreci"/>
            <w:spacing w:line="276" w:lineRule="auto"/>
          </w:pPr>
          <w:r>
            <w:t>Spis treści</w:t>
          </w:r>
        </w:p>
        <w:p w14:paraId="2EB3D161" w14:textId="37F4933C" w:rsidR="00756D50" w:rsidRDefault="008F5CC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249231" w:history="1">
            <w:r w:rsidR="00756D50" w:rsidRPr="00EF1408">
              <w:rPr>
                <w:rStyle w:val="Hipercze"/>
                <w:noProof/>
              </w:rPr>
              <w:t>Opis Przedmiotu Zamówienia</w:t>
            </w:r>
            <w:r w:rsidR="00756D50">
              <w:rPr>
                <w:noProof/>
                <w:webHidden/>
              </w:rPr>
              <w:tab/>
            </w:r>
            <w:r w:rsidR="00756D50">
              <w:rPr>
                <w:noProof/>
                <w:webHidden/>
              </w:rPr>
              <w:fldChar w:fldCharType="begin"/>
            </w:r>
            <w:r w:rsidR="00756D50">
              <w:rPr>
                <w:noProof/>
                <w:webHidden/>
              </w:rPr>
              <w:instrText xml:space="preserve"> PAGEREF _Toc54249231 \h </w:instrText>
            </w:r>
            <w:r w:rsidR="00756D50">
              <w:rPr>
                <w:noProof/>
                <w:webHidden/>
              </w:rPr>
            </w:r>
            <w:r w:rsidR="00756D50">
              <w:rPr>
                <w:noProof/>
                <w:webHidden/>
              </w:rPr>
              <w:fldChar w:fldCharType="separate"/>
            </w:r>
            <w:r w:rsidR="00756D50">
              <w:rPr>
                <w:noProof/>
                <w:webHidden/>
              </w:rPr>
              <w:t>1</w:t>
            </w:r>
            <w:r w:rsidR="00756D50">
              <w:rPr>
                <w:noProof/>
                <w:webHidden/>
              </w:rPr>
              <w:fldChar w:fldCharType="end"/>
            </w:r>
          </w:hyperlink>
        </w:p>
        <w:p w14:paraId="43744643" w14:textId="573B1B75" w:rsidR="00756D50" w:rsidRDefault="00F042C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4249232" w:history="1">
            <w:r w:rsidR="00756D50" w:rsidRPr="00EF1408">
              <w:rPr>
                <w:rStyle w:val="Hipercze"/>
                <w:noProof/>
              </w:rPr>
              <w:t>1.</w:t>
            </w:r>
            <w:r w:rsidR="00756D50">
              <w:rPr>
                <w:rFonts w:eastAsiaTheme="minorEastAsia"/>
                <w:noProof/>
                <w:lang w:eastAsia="pl-PL"/>
              </w:rPr>
              <w:tab/>
            </w:r>
            <w:r w:rsidR="00756D50" w:rsidRPr="00EF1408">
              <w:rPr>
                <w:rStyle w:val="Hipercze"/>
                <w:noProof/>
              </w:rPr>
              <w:t>Wstęp</w:t>
            </w:r>
            <w:r w:rsidR="00756D50">
              <w:rPr>
                <w:noProof/>
                <w:webHidden/>
              </w:rPr>
              <w:tab/>
            </w:r>
            <w:r w:rsidR="00756D50">
              <w:rPr>
                <w:noProof/>
                <w:webHidden/>
              </w:rPr>
              <w:fldChar w:fldCharType="begin"/>
            </w:r>
            <w:r w:rsidR="00756D50">
              <w:rPr>
                <w:noProof/>
                <w:webHidden/>
              </w:rPr>
              <w:instrText xml:space="preserve"> PAGEREF _Toc54249232 \h </w:instrText>
            </w:r>
            <w:r w:rsidR="00756D50">
              <w:rPr>
                <w:noProof/>
                <w:webHidden/>
              </w:rPr>
            </w:r>
            <w:r w:rsidR="00756D50">
              <w:rPr>
                <w:noProof/>
                <w:webHidden/>
              </w:rPr>
              <w:fldChar w:fldCharType="separate"/>
            </w:r>
            <w:r w:rsidR="00756D50">
              <w:rPr>
                <w:noProof/>
                <w:webHidden/>
              </w:rPr>
              <w:t>2</w:t>
            </w:r>
            <w:r w:rsidR="00756D50">
              <w:rPr>
                <w:noProof/>
                <w:webHidden/>
              </w:rPr>
              <w:fldChar w:fldCharType="end"/>
            </w:r>
          </w:hyperlink>
        </w:p>
        <w:p w14:paraId="5EB851E1" w14:textId="3D419E53" w:rsidR="00756D50" w:rsidRDefault="00F042C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4249233" w:history="1">
            <w:r w:rsidR="00756D50" w:rsidRPr="00EF1408">
              <w:rPr>
                <w:rStyle w:val="Hipercze"/>
                <w:noProof/>
              </w:rPr>
              <w:t>2.</w:t>
            </w:r>
            <w:r w:rsidR="00756D50">
              <w:rPr>
                <w:rFonts w:eastAsiaTheme="minorEastAsia"/>
                <w:noProof/>
                <w:lang w:eastAsia="pl-PL"/>
              </w:rPr>
              <w:tab/>
            </w:r>
            <w:r w:rsidR="00756D50" w:rsidRPr="00EF1408">
              <w:rPr>
                <w:rStyle w:val="Hipercze"/>
                <w:noProof/>
              </w:rPr>
              <w:t>Opis systemu eKRS</w:t>
            </w:r>
            <w:r w:rsidR="00756D50">
              <w:rPr>
                <w:noProof/>
                <w:webHidden/>
              </w:rPr>
              <w:tab/>
            </w:r>
            <w:r w:rsidR="00756D50">
              <w:rPr>
                <w:noProof/>
                <w:webHidden/>
              </w:rPr>
              <w:fldChar w:fldCharType="begin"/>
            </w:r>
            <w:r w:rsidR="00756D50">
              <w:rPr>
                <w:noProof/>
                <w:webHidden/>
              </w:rPr>
              <w:instrText xml:space="preserve"> PAGEREF _Toc54249233 \h </w:instrText>
            </w:r>
            <w:r w:rsidR="00756D50">
              <w:rPr>
                <w:noProof/>
                <w:webHidden/>
              </w:rPr>
            </w:r>
            <w:r w:rsidR="00756D50">
              <w:rPr>
                <w:noProof/>
                <w:webHidden/>
              </w:rPr>
              <w:fldChar w:fldCharType="separate"/>
            </w:r>
            <w:r w:rsidR="00756D50">
              <w:rPr>
                <w:noProof/>
                <w:webHidden/>
              </w:rPr>
              <w:t>2</w:t>
            </w:r>
            <w:r w:rsidR="00756D50">
              <w:rPr>
                <w:noProof/>
                <w:webHidden/>
              </w:rPr>
              <w:fldChar w:fldCharType="end"/>
            </w:r>
          </w:hyperlink>
        </w:p>
        <w:p w14:paraId="602A00E6" w14:textId="60F7F9BA" w:rsidR="00756D50" w:rsidRDefault="00F042C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4249234" w:history="1">
            <w:r w:rsidR="00756D50" w:rsidRPr="00EF1408">
              <w:rPr>
                <w:rStyle w:val="Hipercze"/>
                <w:noProof/>
              </w:rPr>
              <w:t>3.</w:t>
            </w:r>
            <w:r w:rsidR="00756D50">
              <w:rPr>
                <w:rFonts w:eastAsiaTheme="minorEastAsia"/>
                <w:noProof/>
                <w:lang w:eastAsia="pl-PL"/>
              </w:rPr>
              <w:tab/>
            </w:r>
            <w:r w:rsidR="00756D50" w:rsidRPr="00EF1408">
              <w:rPr>
                <w:rStyle w:val="Hipercze"/>
                <w:noProof/>
              </w:rPr>
              <w:t>Cele audytowe</w:t>
            </w:r>
            <w:r w:rsidR="00756D50">
              <w:rPr>
                <w:noProof/>
                <w:webHidden/>
              </w:rPr>
              <w:tab/>
            </w:r>
            <w:r w:rsidR="00756D50">
              <w:rPr>
                <w:noProof/>
                <w:webHidden/>
              </w:rPr>
              <w:fldChar w:fldCharType="begin"/>
            </w:r>
            <w:r w:rsidR="00756D50">
              <w:rPr>
                <w:noProof/>
                <w:webHidden/>
              </w:rPr>
              <w:instrText xml:space="preserve"> PAGEREF _Toc54249234 \h </w:instrText>
            </w:r>
            <w:r w:rsidR="00756D50">
              <w:rPr>
                <w:noProof/>
                <w:webHidden/>
              </w:rPr>
            </w:r>
            <w:r w:rsidR="00756D50">
              <w:rPr>
                <w:noProof/>
                <w:webHidden/>
              </w:rPr>
              <w:fldChar w:fldCharType="separate"/>
            </w:r>
            <w:r w:rsidR="00756D50">
              <w:rPr>
                <w:noProof/>
                <w:webHidden/>
              </w:rPr>
              <w:t>4</w:t>
            </w:r>
            <w:r w:rsidR="00756D50">
              <w:rPr>
                <w:noProof/>
                <w:webHidden/>
              </w:rPr>
              <w:fldChar w:fldCharType="end"/>
            </w:r>
          </w:hyperlink>
        </w:p>
        <w:p w14:paraId="4671616E" w14:textId="073A7CF7" w:rsidR="00756D50" w:rsidRDefault="00F042C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4249235" w:history="1">
            <w:r w:rsidR="00756D50" w:rsidRPr="00EF1408">
              <w:rPr>
                <w:rStyle w:val="Hipercze"/>
                <w:noProof/>
              </w:rPr>
              <w:t>4.</w:t>
            </w:r>
            <w:r w:rsidR="00756D50">
              <w:rPr>
                <w:rFonts w:eastAsiaTheme="minorEastAsia"/>
                <w:noProof/>
                <w:lang w:eastAsia="pl-PL"/>
              </w:rPr>
              <w:tab/>
            </w:r>
            <w:r w:rsidR="00756D50" w:rsidRPr="00EF1408">
              <w:rPr>
                <w:rStyle w:val="Hipercze"/>
                <w:noProof/>
              </w:rPr>
              <w:t>Metodyka prowadzenia testów</w:t>
            </w:r>
            <w:r w:rsidR="00756D50">
              <w:rPr>
                <w:noProof/>
                <w:webHidden/>
              </w:rPr>
              <w:tab/>
            </w:r>
            <w:r w:rsidR="00756D50">
              <w:rPr>
                <w:noProof/>
                <w:webHidden/>
              </w:rPr>
              <w:fldChar w:fldCharType="begin"/>
            </w:r>
            <w:r w:rsidR="00756D50">
              <w:rPr>
                <w:noProof/>
                <w:webHidden/>
              </w:rPr>
              <w:instrText xml:space="preserve"> PAGEREF _Toc54249235 \h </w:instrText>
            </w:r>
            <w:r w:rsidR="00756D50">
              <w:rPr>
                <w:noProof/>
                <w:webHidden/>
              </w:rPr>
            </w:r>
            <w:r w:rsidR="00756D50">
              <w:rPr>
                <w:noProof/>
                <w:webHidden/>
              </w:rPr>
              <w:fldChar w:fldCharType="separate"/>
            </w:r>
            <w:r w:rsidR="00756D50">
              <w:rPr>
                <w:noProof/>
                <w:webHidden/>
              </w:rPr>
              <w:t>9</w:t>
            </w:r>
            <w:r w:rsidR="00756D50">
              <w:rPr>
                <w:noProof/>
                <w:webHidden/>
              </w:rPr>
              <w:fldChar w:fldCharType="end"/>
            </w:r>
          </w:hyperlink>
        </w:p>
        <w:p w14:paraId="06B385B1" w14:textId="198F6CE9" w:rsidR="00756D50" w:rsidRDefault="00F042C6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4249236" w:history="1">
            <w:r w:rsidR="00756D50" w:rsidRPr="00EF1408">
              <w:rPr>
                <w:rStyle w:val="Hipercze"/>
                <w:noProof/>
              </w:rPr>
              <w:t>5.</w:t>
            </w:r>
            <w:r w:rsidR="00756D50">
              <w:rPr>
                <w:rFonts w:eastAsiaTheme="minorEastAsia"/>
                <w:noProof/>
                <w:lang w:eastAsia="pl-PL"/>
              </w:rPr>
              <w:tab/>
            </w:r>
            <w:r w:rsidR="00756D50" w:rsidRPr="00EF1408">
              <w:rPr>
                <w:rStyle w:val="Hipercze"/>
                <w:noProof/>
              </w:rPr>
              <w:t>Raportowanie</w:t>
            </w:r>
            <w:r w:rsidR="00756D50">
              <w:rPr>
                <w:noProof/>
                <w:webHidden/>
              </w:rPr>
              <w:tab/>
            </w:r>
            <w:r w:rsidR="00756D50">
              <w:rPr>
                <w:noProof/>
                <w:webHidden/>
              </w:rPr>
              <w:fldChar w:fldCharType="begin"/>
            </w:r>
            <w:r w:rsidR="00756D50">
              <w:rPr>
                <w:noProof/>
                <w:webHidden/>
              </w:rPr>
              <w:instrText xml:space="preserve"> PAGEREF _Toc54249236 \h </w:instrText>
            </w:r>
            <w:r w:rsidR="00756D50">
              <w:rPr>
                <w:noProof/>
                <w:webHidden/>
              </w:rPr>
            </w:r>
            <w:r w:rsidR="00756D50">
              <w:rPr>
                <w:noProof/>
                <w:webHidden/>
              </w:rPr>
              <w:fldChar w:fldCharType="separate"/>
            </w:r>
            <w:r w:rsidR="00756D50">
              <w:rPr>
                <w:noProof/>
                <w:webHidden/>
              </w:rPr>
              <w:t>10</w:t>
            </w:r>
            <w:r w:rsidR="00756D50">
              <w:rPr>
                <w:noProof/>
                <w:webHidden/>
              </w:rPr>
              <w:fldChar w:fldCharType="end"/>
            </w:r>
          </w:hyperlink>
        </w:p>
        <w:p w14:paraId="13623317" w14:textId="301C8AC7" w:rsidR="008F5CCC" w:rsidRDefault="008F5CCC" w:rsidP="003B3E39">
          <w:r>
            <w:rPr>
              <w:b/>
              <w:bCs/>
            </w:rPr>
            <w:fldChar w:fldCharType="end"/>
          </w:r>
        </w:p>
      </w:sdtContent>
    </w:sdt>
    <w:p w14:paraId="689483C2" w14:textId="0D7DA23C" w:rsidR="007C6D26" w:rsidRPr="007C6D26" w:rsidRDefault="007C6D26" w:rsidP="003B3E39">
      <w:pPr>
        <w:spacing w:before="120" w:after="120"/>
        <w:jc w:val="both"/>
      </w:pPr>
    </w:p>
    <w:p w14:paraId="679BF5E1" w14:textId="77777777" w:rsidR="007C6D26" w:rsidRDefault="007C6D26" w:rsidP="003B3E39">
      <w:pPr>
        <w:tabs>
          <w:tab w:val="left" w:pos="1276"/>
        </w:tabs>
        <w:spacing w:before="120" w:after="12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055134C9" w14:textId="77777777" w:rsidR="005D4443" w:rsidRDefault="005D4443" w:rsidP="003B3E39">
      <w:pPr>
        <w:pStyle w:val="Nagwek2"/>
        <w:spacing w:before="120" w:after="120"/>
        <w:jc w:val="both"/>
        <w:rPr>
          <w:color w:val="auto"/>
        </w:rPr>
      </w:pPr>
    </w:p>
    <w:p w14:paraId="4B3C5905" w14:textId="4389DAF4" w:rsidR="00E3299C" w:rsidRPr="005D4443" w:rsidRDefault="00E3299C" w:rsidP="003B3E39">
      <w:pPr>
        <w:pStyle w:val="Nagwek2"/>
        <w:numPr>
          <w:ilvl w:val="0"/>
          <w:numId w:val="29"/>
        </w:numPr>
        <w:spacing w:before="120" w:after="120"/>
        <w:ind w:left="426" w:hanging="426"/>
        <w:jc w:val="both"/>
        <w:rPr>
          <w:color w:val="auto"/>
        </w:rPr>
      </w:pPr>
      <w:bookmarkStart w:id="5" w:name="_Toc54249232"/>
      <w:r w:rsidRPr="005D4443">
        <w:rPr>
          <w:color w:val="auto"/>
        </w:rPr>
        <w:t>Wstęp</w:t>
      </w:r>
      <w:bookmarkEnd w:id="5"/>
    </w:p>
    <w:p w14:paraId="652FE6A3" w14:textId="08FCEE82" w:rsidR="00972290" w:rsidRPr="00340112" w:rsidRDefault="00A821AF" w:rsidP="003B3E39">
      <w:pPr>
        <w:spacing w:before="120" w:after="120"/>
        <w:jc w:val="both"/>
        <w:rPr>
          <w:rFonts w:cstheme="minorHAnsi"/>
        </w:rPr>
      </w:pPr>
      <w:r w:rsidRPr="00340112">
        <w:rPr>
          <w:rFonts w:cstheme="minorHAnsi"/>
        </w:rPr>
        <w:t xml:space="preserve">Audyt bezpieczeństwa systemu IT ma </w:t>
      </w:r>
      <w:r w:rsidR="00972290" w:rsidRPr="00340112">
        <w:rPr>
          <w:rFonts w:cstheme="minorHAnsi"/>
        </w:rPr>
        <w:t>określ</w:t>
      </w:r>
      <w:r w:rsidRPr="00340112">
        <w:rPr>
          <w:rFonts w:cstheme="minorHAnsi"/>
        </w:rPr>
        <w:t>ić</w:t>
      </w:r>
      <w:r w:rsidR="00972290" w:rsidRPr="00340112">
        <w:rPr>
          <w:rFonts w:cstheme="minorHAnsi"/>
        </w:rPr>
        <w:t xml:space="preserve"> poziom </w:t>
      </w:r>
      <w:r w:rsidRPr="00340112">
        <w:rPr>
          <w:rFonts w:cstheme="minorHAnsi"/>
        </w:rPr>
        <w:t xml:space="preserve">zabezpieczeń </w:t>
      </w:r>
      <w:r w:rsidR="000D570F" w:rsidRPr="00340112">
        <w:rPr>
          <w:rFonts w:cstheme="minorHAnsi"/>
        </w:rPr>
        <w:t>systemu</w:t>
      </w:r>
      <w:r w:rsidR="00972290" w:rsidRPr="00340112">
        <w:rPr>
          <w:rFonts w:cstheme="minorHAnsi"/>
        </w:rPr>
        <w:t xml:space="preserve"> </w:t>
      </w:r>
      <w:r w:rsidR="00CA623A" w:rsidRPr="00340112">
        <w:rPr>
          <w:rFonts w:cstheme="minorHAnsi"/>
        </w:rPr>
        <w:t>tele</w:t>
      </w:r>
      <w:r w:rsidR="00641B68" w:rsidRPr="00340112">
        <w:rPr>
          <w:rFonts w:cstheme="minorHAnsi"/>
        </w:rPr>
        <w:t xml:space="preserve">informatycznego </w:t>
      </w:r>
      <w:r w:rsidR="009F75AB" w:rsidRPr="00340112">
        <w:rPr>
          <w:rFonts w:cstheme="minorHAnsi"/>
        </w:rPr>
        <w:t xml:space="preserve">elektroniczny </w:t>
      </w:r>
      <w:r w:rsidR="00BE722D" w:rsidRPr="00340112">
        <w:rPr>
          <w:rFonts w:cstheme="minorHAnsi"/>
        </w:rPr>
        <w:t>K</w:t>
      </w:r>
      <w:r w:rsidR="00135C33" w:rsidRPr="00340112">
        <w:rPr>
          <w:rFonts w:cstheme="minorHAnsi"/>
        </w:rPr>
        <w:t xml:space="preserve">rajowy </w:t>
      </w:r>
      <w:r w:rsidR="00BE722D" w:rsidRPr="00340112">
        <w:rPr>
          <w:rFonts w:cstheme="minorHAnsi"/>
        </w:rPr>
        <w:t>R</w:t>
      </w:r>
      <w:r w:rsidR="00135C33" w:rsidRPr="00340112">
        <w:rPr>
          <w:rFonts w:cstheme="minorHAnsi"/>
        </w:rPr>
        <w:t xml:space="preserve">ejestr </w:t>
      </w:r>
      <w:r w:rsidR="009F75AB" w:rsidRPr="00340112">
        <w:rPr>
          <w:rFonts w:cstheme="minorHAnsi"/>
        </w:rPr>
        <w:t xml:space="preserve">Sądowy </w:t>
      </w:r>
      <w:r w:rsidR="00F53F39" w:rsidRPr="00340112">
        <w:rPr>
          <w:rFonts w:cstheme="minorHAnsi"/>
        </w:rPr>
        <w:t xml:space="preserve">(zwany dalej </w:t>
      </w:r>
      <w:proofErr w:type="spellStart"/>
      <w:r w:rsidR="009F75AB" w:rsidRPr="00340112">
        <w:rPr>
          <w:rFonts w:cstheme="minorHAnsi"/>
        </w:rPr>
        <w:t>e</w:t>
      </w:r>
      <w:r w:rsidR="00F53F39" w:rsidRPr="00340112">
        <w:rPr>
          <w:rFonts w:cstheme="minorHAnsi"/>
        </w:rPr>
        <w:t>KR</w:t>
      </w:r>
      <w:r w:rsidR="009F75AB" w:rsidRPr="00340112">
        <w:rPr>
          <w:rFonts w:cstheme="minorHAnsi"/>
        </w:rPr>
        <w:t>S</w:t>
      </w:r>
      <w:proofErr w:type="spellEnd"/>
      <w:r w:rsidR="00F53F39" w:rsidRPr="00340112">
        <w:rPr>
          <w:rFonts w:cstheme="minorHAnsi"/>
        </w:rPr>
        <w:t>)</w:t>
      </w:r>
      <w:r w:rsidR="00972290" w:rsidRPr="00340112">
        <w:rPr>
          <w:rFonts w:cstheme="minorHAnsi"/>
        </w:rPr>
        <w:t xml:space="preserve">, wskazanie punktów </w:t>
      </w:r>
      <w:r w:rsidR="0020351F" w:rsidRPr="00340112">
        <w:rPr>
          <w:rFonts w:cstheme="minorHAnsi"/>
        </w:rPr>
        <w:t xml:space="preserve">mogących mieć wpływ na </w:t>
      </w:r>
      <w:r w:rsidR="00972290" w:rsidRPr="00340112">
        <w:rPr>
          <w:rFonts w:cstheme="minorHAnsi"/>
        </w:rPr>
        <w:t>obniż</w:t>
      </w:r>
      <w:r w:rsidR="0020351F" w:rsidRPr="00340112">
        <w:rPr>
          <w:rFonts w:cstheme="minorHAnsi"/>
        </w:rPr>
        <w:t xml:space="preserve">enie </w:t>
      </w:r>
      <w:r w:rsidR="00972290" w:rsidRPr="00340112">
        <w:rPr>
          <w:rFonts w:cstheme="minorHAnsi"/>
        </w:rPr>
        <w:t>te</w:t>
      </w:r>
      <w:r w:rsidR="0020351F" w:rsidRPr="00340112">
        <w:rPr>
          <w:rFonts w:cstheme="minorHAnsi"/>
        </w:rPr>
        <w:t>go</w:t>
      </w:r>
      <w:r w:rsidR="00972290" w:rsidRPr="00340112">
        <w:rPr>
          <w:rFonts w:cstheme="minorHAnsi"/>
        </w:rPr>
        <w:t xml:space="preserve"> poziom</w:t>
      </w:r>
      <w:r w:rsidR="0020351F" w:rsidRPr="00340112">
        <w:rPr>
          <w:rFonts w:cstheme="minorHAnsi"/>
        </w:rPr>
        <w:t>u</w:t>
      </w:r>
      <w:r w:rsidR="00972290" w:rsidRPr="00340112">
        <w:rPr>
          <w:rFonts w:cstheme="minorHAnsi"/>
        </w:rPr>
        <w:t xml:space="preserve"> oraz zaproponowanie rozwiązań, które doprowadzą środowisko do akceptowalnego przez Zamawi</w:t>
      </w:r>
      <w:r w:rsidR="00A34776" w:rsidRPr="00340112">
        <w:rPr>
          <w:rFonts w:cstheme="minorHAnsi"/>
        </w:rPr>
        <w:t xml:space="preserve">ającego poziomu bezpieczeństwa </w:t>
      </w:r>
      <w:r w:rsidR="00D57293" w:rsidRPr="00340112">
        <w:rPr>
          <w:rFonts w:cstheme="minorHAnsi"/>
        </w:rPr>
        <w:t>po</w:t>
      </w:r>
      <w:r w:rsidR="00A34776" w:rsidRPr="00340112">
        <w:rPr>
          <w:rFonts w:cstheme="minorHAnsi"/>
        </w:rPr>
        <w:t>prze</w:t>
      </w:r>
      <w:r w:rsidR="00D57293" w:rsidRPr="00340112">
        <w:rPr>
          <w:rFonts w:cstheme="minorHAnsi"/>
        </w:rPr>
        <w:t>z</w:t>
      </w:r>
      <w:r w:rsidR="00A34776" w:rsidRPr="00340112">
        <w:rPr>
          <w:rFonts w:cstheme="minorHAnsi"/>
        </w:rPr>
        <w:t xml:space="preserve"> przeprowadzenie </w:t>
      </w:r>
      <w:r w:rsidR="00972290" w:rsidRPr="00340112">
        <w:rPr>
          <w:rFonts w:cstheme="minorHAnsi"/>
        </w:rPr>
        <w:t>badań i</w:t>
      </w:r>
      <w:r w:rsidR="009F75AB" w:rsidRPr="00340112">
        <w:rPr>
          <w:rFonts w:cstheme="minorHAnsi"/>
        </w:rPr>
        <w:t> </w:t>
      </w:r>
      <w:r w:rsidR="00972290" w:rsidRPr="00340112">
        <w:rPr>
          <w:rFonts w:cstheme="minorHAnsi"/>
        </w:rPr>
        <w:t>analiz umożliwiających wskazanie zagrożeń wynikających:</w:t>
      </w:r>
    </w:p>
    <w:p w14:paraId="79AFE28A" w14:textId="77777777" w:rsidR="00972290" w:rsidRPr="00340112" w:rsidRDefault="00972290" w:rsidP="003B3E39">
      <w:pPr>
        <w:pStyle w:val="Akapitzlist"/>
        <w:numPr>
          <w:ilvl w:val="0"/>
          <w:numId w:val="3"/>
        </w:numPr>
        <w:spacing w:before="120" w:after="120"/>
        <w:ind w:left="851" w:hanging="284"/>
        <w:jc w:val="both"/>
        <w:rPr>
          <w:rFonts w:cstheme="minorHAnsi"/>
        </w:rPr>
      </w:pPr>
      <w:r w:rsidRPr="00340112">
        <w:rPr>
          <w:rFonts w:cstheme="minorHAnsi"/>
        </w:rPr>
        <w:t>z cech zaprojektowanej topologii i zasad współpracy systemów,</w:t>
      </w:r>
    </w:p>
    <w:p w14:paraId="6B92B47A" w14:textId="77777777" w:rsidR="00972290" w:rsidRPr="00340112" w:rsidRDefault="00972290" w:rsidP="003B3E39">
      <w:pPr>
        <w:pStyle w:val="Akapitzlist"/>
        <w:numPr>
          <w:ilvl w:val="0"/>
          <w:numId w:val="3"/>
        </w:numPr>
        <w:spacing w:before="120" w:after="120"/>
        <w:ind w:left="851" w:hanging="284"/>
        <w:jc w:val="both"/>
        <w:rPr>
          <w:rFonts w:cstheme="minorHAnsi"/>
        </w:rPr>
      </w:pPr>
      <w:r w:rsidRPr="00340112">
        <w:rPr>
          <w:rFonts w:cstheme="minorHAnsi"/>
        </w:rPr>
        <w:t>z zastosowanych technologii i standardów zabezpieczeń,</w:t>
      </w:r>
    </w:p>
    <w:p w14:paraId="76229F55" w14:textId="77777777" w:rsidR="00972290" w:rsidRPr="00340112" w:rsidRDefault="00972290" w:rsidP="003B3E39">
      <w:pPr>
        <w:pStyle w:val="Akapitzlist"/>
        <w:numPr>
          <w:ilvl w:val="0"/>
          <w:numId w:val="3"/>
        </w:numPr>
        <w:spacing w:before="120" w:after="120"/>
        <w:ind w:left="851" w:hanging="284"/>
        <w:jc w:val="both"/>
        <w:rPr>
          <w:rFonts w:cstheme="minorHAnsi"/>
        </w:rPr>
      </w:pPr>
      <w:r w:rsidRPr="00340112">
        <w:rPr>
          <w:rFonts w:cstheme="minorHAnsi"/>
        </w:rPr>
        <w:t xml:space="preserve">z jakości implementacji systemów, </w:t>
      </w:r>
    </w:p>
    <w:p w14:paraId="29477931" w14:textId="77777777" w:rsidR="00972290" w:rsidRPr="00340112" w:rsidRDefault="00972290" w:rsidP="003B3E39">
      <w:pPr>
        <w:pStyle w:val="Akapitzlist"/>
        <w:numPr>
          <w:ilvl w:val="0"/>
          <w:numId w:val="3"/>
        </w:numPr>
        <w:spacing w:before="120" w:after="120"/>
        <w:ind w:left="851" w:hanging="284"/>
        <w:jc w:val="both"/>
        <w:rPr>
          <w:rFonts w:cstheme="minorHAnsi"/>
        </w:rPr>
      </w:pPr>
      <w:r w:rsidRPr="00340112">
        <w:rPr>
          <w:rFonts w:cstheme="minorHAnsi"/>
        </w:rPr>
        <w:t xml:space="preserve">z architektury styków międzysieciowych, </w:t>
      </w:r>
    </w:p>
    <w:p w14:paraId="36010346" w14:textId="07BED829" w:rsidR="00EA6821" w:rsidRPr="00340112" w:rsidRDefault="00972290" w:rsidP="003B3E39">
      <w:pPr>
        <w:pStyle w:val="Akapitzlist"/>
        <w:numPr>
          <w:ilvl w:val="0"/>
          <w:numId w:val="3"/>
        </w:numPr>
        <w:spacing w:before="120" w:after="120"/>
        <w:ind w:left="851" w:hanging="284"/>
        <w:jc w:val="both"/>
        <w:rPr>
          <w:rFonts w:cstheme="minorHAnsi"/>
        </w:rPr>
      </w:pPr>
      <w:r w:rsidRPr="00340112">
        <w:rPr>
          <w:rFonts w:cstheme="minorHAnsi"/>
        </w:rPr>
        <w:t>ze słabości oprogramowania oraz poprawności konfiguracji komponentów rozwiązania, takich jak</w:t>
      </w:r>
      <w:r w:rsidR="0020351F" w:rsidRPr="00340112">
        <w:rPr>
          <w:rFonts w:cstheme="minorHAnsi"/>
        </w:rPr>
        <w:t>:</w:t>
      </w:r>
      <w:r w:rsidRPr="00340112">
        <w:rPr>
          <w:rFonts w:cstheme="minorHAnsi"/>
        </w:rPr>
        <w:t xml:space="preserve"> systemy obsługi transmisji, systemy zaporowe i inne systemy usługowe i</w:t>
      </w:r>
      <w:r w:rsidR="00DF1C45" w:rsidRPr="00340112">
        <w:rPr>
          <w:rFonts w:cstheme="minorHAnsi"/>
        </w:rPr>
        <w:t> </w:t>
      </w:r>
      <w:r w:rsidRPr="00340112">
        <w:rPr>
          <w:rFonts w:cstheme="minorHAnsi"/>
        </w:rPr>
        <w:t>pomocnicze</w:t>
      </w:r>
      <w:r w:rsidR="00DF1C45" w:rsidRPr="00340112">
        <w:rPr>
          <w:rFonts w:cstheme="minorHAnsi"/>
        </w:rPr>
        <w:t>;</w:t>
      </w:r>
    </w:p>
    <w:p w14:paraId="422FAD3A" w14:textId="6A5698DD" w:rsidR="008D43A1" w:rsidRPr="00340112" w:rsidRDefault="000D570F" w:rsidP="003B3E39">
      <w:pPr>
        <w:spacing w:before="120" w:after="120"/>
        <w:jc w:val="both"/>
        <w:rPr>
          <w:rFonts w:cstheme="minorHAnsi"/>
        </w:rPr>
      </w:pPr>
      <w:r w:rsidRPr="00340112">
        <w:rPr>
          <w:rFonts w:cstheme="minorHAnsi"/>
        </w:rPr>
        <w:t xml:space="preserve">Wykonawcą testów bezpieczeństwa nie </w:t>
      </w:r>
      <w:r w:rsidR="00E53FC3" w:rsidRPr="00340112">
        <w:rPr>
          <w:rFonts w:cstheme="minorHAnsi"/>
        </w:rPr>
        <w:t>może</w:t>
      </w:r>
      <w:r w:rsidRPr="00340112">
        <w:rPr>
          <w:rFonts w:cstheme="minorHAnsi"/>
        </w:rPr>
        <w:t xml:space="preserve"> być Dostawca Systemu lub podmiot zależny od Dostawcy Systemu.</w:t>
      </w:r>
    </w:p>
    <w:p w14:paraId="4CCBBB3F" w14:textId="586FFFDF" w:rsidR="00A34776" w:rsidRPr="007C6D26" w:rsidRDefault="00A34776" w:rsidP="003B3E39">
      <w:pPr>
        <w:spacing w:before="120" w:after="120"/>
        <w:jc w:val="both"/>
        <w:rPr>
          <w:rFonts w:cstheme="minorHAnsi"/>
          <w:b/>
        </w:rPr>
      </w:pPr>
    </w:p>
    <w:p w14:paraId="3EDB3D19" w14:textId="1324BC64" w:rsidR="00972290" w:rsidRPr="007C6D26" w:rsidRDefault="000D570F" w:rsidP="003B3E39">
      <w:pPr>
        <w:pStyle w:val="Nagwek2"/>
        <w:numPr>
          <w:ilvl w:val="0"/>
          <w:numId w:val="29"/>
        </w:numPr>
        <w:spacing w:before="120" w:after="120"/>
        <w:ind w:left="426" w:hanging="426"/>
        <w:jc w:val="both"/>
        <w:rPr>
          <w:color w:val="auto"/>
        </w:rPr>
      </w:pPr>
      <w:bookmarkStart w:id="6" w:name="_Toc54249233"/>
      <w:r w:rsidRPr="007C6D26">
        <w:rPr>
          <w:color w:val="auto"/>
        </w:rPr>
        <w:t xml:space="preserve">Opis systemu </w:t>
      </w:r>
      <w:proofErr w:type="spellStart"/>
      <w:r w:rsidR="00BD1950">
        <w:rPr>
          <w:color w:val="auto"/>
        </w:rPr>
        <w:t>eK</w:t>
      </w:r>
      <w:r w:rsidR="00BE722D" w:rsidRPr="007C6D26">
        <w:rPr>
          <w:color w:val="auto"/>
        </w:rPr>
        <w:t>R</w:t>
      </w:r>
      <w:r w:rsidR="00BD1950">
        <w:rPr>
          <w:color w:val="auto"/>
        </w:rPr>
        <w:t>S</w:t>
      </w:r>
      <w:bookmarkEnd w:id="6"/>
      <w:proofErr w:type="spellEnd"/>
    </w:p>
    <w:p w14:paraId="52C6BD87" w14:textId="608552A2" w:rsidR="00AD6B81" w:rsidRPr="007C6D26" w:rsidRDefault="00AD6B81" w:rsidP="003B3E39">
      <w:pPr>
        <w:spacing w:before="120" w:after="120"/>
        <w:jc w:val="both"/>
        <w:rPr>
          <w:rFonts w:cstheme="minorHAnsi"/>
        </w:rPr>
      </w:pPr>
      <w:r w:rsidRPr="007C6D26">
        <w:rPr>
          <w:rFonts w:cstheme="minorHAnsi"/>
        </w:rPr>
        <w:t xml:space="preserve">W celu zobrazowania specyfiki oraz złożoności Systemu </w:t>
      </w:r>
      <w:proofErr w:type="spellStart"/>
      <w:r w:rsidR="00BD1950">
        <w:rPr>
          <w:rFonts w:cstheme="minorHAnsi"/>
        </w:rPr>
        <w:t>e</w:t>
      </w:r>
      <w:r w:rsidRPr="007C6D26">
        <w:rPr>
          <w:rFonts w:cstheme="minorHAnsi"/>
        </w:rPr>
        <w:t>KR</w:t>
      </w:r>
      <w:r w:rsidR="00BD1950">
        <w:rPr>
          <w:rFonts w:cstheme="minorHAnsi"/>
        </w:rPr>
        <w:t>S</w:t>
      </w:r>
      <w:proofErr w:type="spellEnd"/>
      <w:r w:rsidRPr="007C6D26">
        <w:rPr>
          <w:rFonts w:cstheme="minorHAnsi"/>
        </w:rPr>
        <w:t xml:space="preserve"> zamieszczono poniżej podstawowy opis architektury </w:t>
      </w:r>
      <w:r w:rsidR="00A91DE6">
        <w:rPr>
          <w:rFonts w:cstheme="minorHAnsi"/>
        </w:rPr>
        <w:t>oraz</w:t>
      </w:r>
      <w:r w:rsidRPr="007C6D26">
        <w:rPr>
          <w:rFonts w:cstheme="minorHAnsi"/>
        </w:rPr>
        <w:t xml:space="preserve"> usług realizowanych przez system </w:t>
      </w:r>
      <w:proofErr w:type="spellStart"/>
      <w:r w:rsidR="00BD1950">
        <w:rPr>
          <w:rFonts w:cstheme="minorHAnsi"/>
        </w:rPr>
        <w:t>e</w:t>
      </w:r>
      <w:r w:rsidRPr="007C6D26">
        <w:rPr>
          <w:rFonts w:cstheme="minorHAnsi"/>
        </w:rPr>
        <w:t>KR</w:t>
      </w:r>
      <w:r w:rsidR="00BD1950">
        <w:rPr>
          <w:rFonts w:cstheme="minorHAnsi"/>
        </w:rPr>
        <w:t>S</w:t>
      </w:r>
      <w:proofErr w:type="spellEnd"/>
      <w:r w:rsidR="008A62F2" w:rsidRPr="007C6D26">
        <w:rPr>
          <w:rFonts w:cstheme="minorHAnsi"/>
        </w:rPr>
        <w:t>, na który składają się:</w:t>
      </w:r>
    </w:p>
    <w:p w14:paraId="7228F97C" w14:textId="20E0E970" w:rsidR="00321D58" w:rsidRPr="007C6D26" w:rsidRDefault="00321D58" w:rsidP="003B3E39">
      <w:pPr>
        <w:pStyle w:val="Akapitzlist"/>
        <w:numPr>
          <w:ilvl w:val="0"/>
          <w:numId w:val="37"/>
        </w:numPr>
        <w:spacing w:before="120" w:after="120"/>
        <w:ind w:firstLine="66"/>
        <w:jc w:val="both"/>
      </w:pPr>
      <w:r w:rsidRPr="00D06A1F">
        <w:rPr>
          <w:b/>
          <w:bCs/>
        </w:rPr>
        <w:t>warstwa prezentacji Web</w:t>
      </w:r>
      <w:bookmarkStart w:id="7" w:name="_Hlk54186290"/>
    </w:p>
    <w:bookmarkEnd w:id="7"/>
    <w:p w14:paraId="28F7F62C" w14:textId="0BDA717F" w:rsidR="00321D58" w:rsidRDefault="009600B9" w:rsidP="003B3E39">
      <w:pPr>
        <w:spacing w:before="120" w:after="120"/>
        <w:ind w:left="709"/>
        <w:jc w:val="both"/>
      </w:pPr>
      <w:r>
        <w:t>Portal jako i</w:t>
      </w:r>
      <w:r w:rsidR="00321D58" w:rsidRPr="007C6D26">
        <w:t xml:space="preserve">nterfejs użytkownika jest prezentowany z poziomu okna przeglądarki internetowej. Wstępna klasyfikacja modułów prezentacyjnych zakłada </w:t>
      </w:r>
      <w:r w:rsidR="007E0D23" w:rsidRPr="007C6D26">
        <w:t>wizualizację</w:t>
      </w:r>
      <w:r w:rsidR="00321D58" w:rsidRPr="007C6D26">
        <w:t xml:space="preserve"> danych dla: publiczności, zarejestrowanych użytkowników, formularzy i pism, procesów biznesowych, użytkowników wewnętrznych, sprawozdań i statystyk.</w:t>
      </w:r>
    </w:p>
    <w:p w14:paraId="0CAFAD30" w14:textId="0B054425" w:rsidR="009600B9" w:rsidRPr="007C6D26" w:rsidRDefault="009600B9" w:rsidP="003B3E39">
      <w:pPr>
        <w:spacing w:before="120" w:after="120"/>
        <w:ind w:left="709"/>
        <w:jc w:val="both"/>
      </w:pPr>
      <w:r>
        <w:t xml:space="preserve">Wybrane dane z systemu </w:t>
      </w:r>
      <w:proofErr w:type="spellStart"/>
      <w:r>
        <w:t>eKRS</w:t>
      </w:r>
      <w:proofErr w:type="spellEnd"/>
      <w:r>
        <w:t xml:space="preserve"> udostępniane są również poprzez portal </w:t>
      </w:r>
      <w:r w:rsidR="00262D3C">
        <w:t>e-</w:t>
      </w:r>
      <w:proofErr w:type="spellStart"/>
      <w:r w:rsidR="00262D3C">
        <w:t>Justice</w:t>
      </w:r>
      <w:proofErr w:type="spellEnd"/>
      <w:r w:rsidR="00262D3C">
        <w:t xml:space="preserve"> </w:t>
      </w:r>
      <w:r>
        <w:t>wystawi</w:t>
      </w:r>
      <w:r w:rsidR="00262D3C">
        <w:t xml:space="preserve">ony i utrzymywany </w:t>
      </w:r>
      <w:r>
        <w:t>przez Komisję Europejską</w:t>
      </w:r>
      <w:r w:rsidR="00152E3F">
        <w:t xml:space="preserve"> pod adresem </w:t>
      </w:r>
      <w:hyperlink r:id="rId8" w:history="1">
        <w:r w:rsidR="00152E3F" w:rsidRPr="00152E3F">
          <w:rPr>
            <w:rStyle w:val="Hipercze"/>
            <w:rFonts w:ascii="Arial Narrow" w:hAnsi="Arial Narrow"/>
            <w:i/>
            <w:iCs/>
            <w:sz w:val="18"/>
            <w:szCs w:val="18"/>
          </w:rPr>
          <w:t>https://e-justice.europa.eu/content_find_a_company-489-pl.do</w:t>
        </w:r>
      </w:hyperlink>
      <w:r w:rsidR="00152E3F">
        <w:t xml:space="preserve"> </w:t>
      </w:r>
    </w:p>
    <w:p w14:paraId="413CB523" w14:textId="2D7593D1" w:rsidR="00D06A1F" w:rsidRPr="007C6D26" w:rsidRDefault="00321D58" w:rsidP="003B3E39">
      <w:pPr>
        <w:pStyle w:val="Akapitzlist"/>
        <w:numPr>
          <w:ilvl w:val="0"/>
          <w:numId w:val="37"/>
        </w:numPr>
        <w:spacing w:before="120" w:after="120"/>
        <w:ind w:left="709" w:hanging="283"/>
        <w:jc w:val="both"/>
      </w:pPr>
      <w:r w:rsidRPr="007C6D26">
        <w:rPr>
          <w:b/>
          <w:bCs/>
        </w:rPr>
        <w:t>warstwa aplikacji i logiki biznesowej</w:t>
      </w:r>
    </w:p>
    <w:p w14:paraId="764D2201" w14:textId="06928536" w:rsidR="00321D58" w:rsidRPr="007C6D26" w:rsidRDefault="00321D58" w:rsidP="003B3E39">
      <w:pPr>
        <w:spacing w:before="120" w:after="120"/>
        <w:ind w:left="709"/>
        <w:jc w:val="both"/>
      </w:pPr>
      <w:r w:rsidRPr="007C6D26">
        <w:t>W celu usprawnienia postępowań re</w:t>
      </w:r>
      <w:r w:rsidR="0038530C">
        <w:t>jestrowych</w:t>
      </w:r>
      <w:r w:rsidRPr="007C6D26">
        <w:t>, ułatwienia dostępu do informacji o tych postępowaniach, usprawnienia komunikacji pomiędzy organami tych postępowań i ich uczestnikami oraz obniżenia kosztów postępowań związanych z obowiązkiem dokonywania ogłoszeń</w:t>
      </w:r>
      <w:r w:rsidR="007E0D23" w:rsidRPr="007C6D26">
        <w:t xml:space="preserve">, </w:t>
      </w:r>
      <w:r w:rsidR="00BB2487">
        <w:t xml:space="preserve">modernizowany </w:t>
      </w:r>
      <w:r w:rsidR="005453AA">
        <w:t xml:space="preserve">jest </w:t>
      </w:r>
      <w:r w:rsidR="00BB2487">
        <w:t>sy</w:t>
      </w:r>
      <w:r w:rsidRPr="007C6D26">
        <w:t xml:space="preserve">stem </w:t>
      </w:r>
      <w:r w:rsidR="00CA623A">
        <w:t>tele</w:t>
      </w:r>
      <w:r w:rsidRPr="007C6D26">
        <w:t xml:space="preserve">informatyczny </w:t>
      </w:r>
      <w:proofErr w:type="spellStart"/>
      <w:r w:rsidR="0027013E">
        <w:t>eKRS</w:t>
      </w:r>
      <w:proofErr w:type="spellEnd"/>
      <w:r w:rsidR="005453AA">
        <w:t xml:space="preserve">, który </w:t>
      </w:r>
      <w:r w:rsidR="00AE4C07" w:rsidRPr="007C6D26">
        <w:t xml:space="preserve">udostępniany </w:t>
      </w:r>
      <w:r w:rsidR="00AE4C07">
        <w:t>i </w:t>
      </w:r>
      <w:r w:rsidRPr="007C6D26">
        <w:t>administr</w:t>
      </w:r>
      <w:r w:rsidR="005453AA">
        <w:t xml:space="preserve">owany </w:t>
      </w:r>
      <w:r w:rsidRPr="007C6D26">
        <w:t>przez Ministra Sprawiedliwości pełni następujące funkcje:</w:t>
      </w:r>
    </w:p>
    <w:p w14:paraId="081E7D6C" w14:textId="0F46232A" w:rsidR="00321D58" w:rsidRPr="007C6D26" w:rsidRDefault="00321D58" w:rsidP="003B3E39">
      <w:pPr>
        <w:pStyle w:val="Akapitzlist"/>
        <w:numPr>
          <w:ilvl w:val="0"/>
          <w:numId w:val="38"/>
        </w:numPr>
        <w:spacing w:after="0"/>
        <w:ind w:left="1418"/>
        <w:jc w:val="both"/>
      </w:pPr>
      <w:r w:rsidRPr="007C6D26">
        <w:t>funkcję rejestru</w:t>
      </w:r>
      <w:r w:rsidR="00B32D26">
        <w:t>,</w:t>
      </w:r>
    </w:p>
    <w:p w14:paraId="14BE51DB" w14:textId="285AF1F9" w:rsidR="00321D58" w:rsidRPr="007C6D26" w:rsidRDefault="00321D58" w:rsidP="003B3E39">
      <w:pPr>
        <w:pStyle w:val="Akapitzlist"/>
        <w:numPr>
          <w:ilvl w:val="0"/>
          <w:numId w:val="38"/>
        </w:numPr>
        <w:spacing w:after="0"/>
        <w:ind w:left="1418"/>
        <w:jc w:val="both"/>
      </w:pPr>
      <w:r w:rsidRPr="007C6D26">
        <w:t xml:space="preserve">funkcję wspierającą postępowania </w:t>
      </w:r>
      <w:r w:rsidR="00307819">
        <w:t>rejestrowe</w:t>
      </w:r>
      <w:r w:rsidR="00B32D26">
        <w:t>,</w:t>
      </w:r>
    </w:p>
    <w:p w14:paraId="64570C2F" w14:textId="0B4B4267" w:rsidR="00321D58" w:rsidRPr="007C6D26" w:rsidRDefault="00321D58" w:rsidP="003B3E39">
      <w:pPr>
        <w:pStyle w:val="Akapitzlist"/>
        <w:numPr>
          <w:ilvl w:val="0"/>
          <w:numId w:val="38"/>
        </w:numPr>
        <w:spacing w:after="0"/>
        <w:ind w:left="1418"/>
        <w:jc w:val="both"/>
      </w:pPr>
      <w:r w:rsidRPr="007C6D26">
        <w:t>funkcję informacyjną</w:t>
      </w:r>
      <w:r w:rsidR="00B32D26">
        <w:t>,</w:t>
      </w:r>
    </w:p>
    <w:p w14:paraId="7A7B47CE" w14:textId="29E50FBF" w:rsidR="00321D58" w:rsidRPr="007C6D26" w:rsidRDefault="00321D58" w:rsidP="003B3E39">
      <w:pPr>
        <w:pStyle w:val="Akapitzlist"/>
        <w:numPr>
          <w:ilvl w:val="0"/>
          <w:numId w:val="38"/>
        </w:numPr>
        <w:spacing w:after="0"/>
        <w:ind w:left="1418"/>
        <w:jc w:val="both"/>
      </w:pPr>
      <w:r w:rsidRPr="007C6D26">
        <w:t>funkcję komunikacyjną (doręczania pism i innych dokumentów)</w:t>
      </w:r>
      <w:r w:rsidR="00B32D26">
        <w:t>,</w:t>
      </w:r>
    </w:p>
    <w:p w14:paraId="667E96C8" w14:textId="7EAF2B4B" w:rsidR="00321D58" w:rsidRDefault="00321D58" w:rsidP="003B3E39">
      <w:pPr>
        <w:pStyle w:val="Akapitzlist"/>
        <w:numPr>
          <w:ilvl w:val="0"/>
          <w:numId w:val="38"/>
        </w:numPr>
        <w:spacing w:after="120"/>
        <w:ind w:left="1417" w:hanging="357"/>
        <w:jc w:val="both"/>
      </w:pPr>
      <w:r w:rsidRPr="007C6D26">
        <w:lastRenderedPageBreak/>
        <w:t>funkcję portalu orzeczniczego</w:t>
      </w:r>
      <w:r w:rsidR="00B32D26">
        <w:t>;</w:t>
      </w:r>
    </w:p>
    <w:p w14:paraId="211CE272" w14:textId="06D20CB1" w:rsidR="00262D3C" w:rsidRDefault="00262D3C" w:rsidP="00262D3C">
      <w:pPr>
        <w:spacing w:after="120"/>
        <w:ind w:left="425"/>
        <w:jc w:val="both"/>
      </w:pPr>
      <w:r>
        <w:t>W tej warstwie dostępne są następujące aplikacje:</w:t>
      </w:r>
    </w:p>
    <w:p w14:paraId="433D9C5F" w14:textId="4C2569AF" w:rsidR="00262D3C" w:rsidRDefault="00262D3C" w:rsidP="00262D3C">
      <w:pPr>
        <w:pStyle w:val="Akapitzlist"/>
        <w:numPr>
          <w:ilvl w:val="0"/>
          <w:numId w:val="46"/>
        </w:numPr>
        <w:spacing w:after="120"/>
        <w:jc w:val="both"/>
      </w:pPr>
      <w:r>
        <w:t>SOW KRS</w:t>
      </w:r>
      <w:r w:rsidR="00307498">
        <w:t xml:space="preserve"> </w:t>
      </w:r>
      <w:r w:rsidR="00243F88">
        <w:t xml:space="preserve">– System Obsługi Wydziałów Krajowego Rejestru Sądowego – aplikacja przeznaczona dla pracowników sądów rejestrowych </w:t>
      </w:r>
      <w:r w:rsidR="000D3940">
        <w:t>do obsługi wniosków (elektronicznych i papierowych) i dokonywania wpisów do Krajowego Rejestru Sądowego (</w:t>
      </w:r>
      <w:r w:rsidR="00AE4C07">
        <w:t>rejestr publiczny</w:t>
      </w:r>
      <w:r w:rsidR="000D3940">
        <w:t>)</w:t>
      </w:r>
      <w:r w:rsidR="00856E15">
        <w:t>,</w:t>
      </w:r>
    </w:p>
    <w:p w14:paraId="177C07E6" w14:textId="761C76DA" w:rsidR="00262D3C" w:rsidRDefault="00262D3C" w:rsidP="00262D3C">
      <w:pPr>
        <w:pStyle w:val="Akapitzlist"/>
        <w:numPr>
          <w:ilvl w:val="0"/>
          <w:numId w:val="46"/>
        </w:numPr>
        <w:spacing w:after="120"/>
        <w:jc w:val="both"/>
      </w:pPr>
      <w:r>
        <w:t xml:space="preserve">Tożsamość </w:t>
      </w:r>
      <w:r w:rsidR="00D1444C">
        <w:t>C</w:t>
      </w:r>
      <w:r>
        <w:t>yfrowa</w:t>
      </w:r>
      <w:r w:rsidR="00C5620E">
        <w:t xml:space="preserve"> – zapewnia obsługę uwierzytelniania użytkownika</w:t>
      </w:r>
      <w:r w:rsidR="00856E15">
        <w:t>,</w:t>
      </w:r>
    </w:p>
    <w:p w14:paraId="179F1F45" w14:textId="28B7B173" w:rsidR="00262D3C" w:rsidRDefault="001A00BD" w:rsidP="00262D3C">
      <w:pPr>
        <w:pStyle w:val="Akapitzlist"/>
        <w:numPr>
          <w:ilvl w:val="0"/>
          <w:numId w:val="46"/>
        </w:numPr>
        <w:spacing w:after="120"/>
        <w:jc w:val="both"/>
      </w:pPr>
      <w:r>
        <w:t>Formularze elektroniczne KRS</w:t>
      </w:r>
      <w:r w:rsidR="00C5620E">
        <w:t xml:space="preserve"> – umożliwia wypełnienie wniosków </w:t>
      </w:r>
      <w:r w:rsidR="00697BA3">
        <w:t>elektronicznych dla wszystkich form prawnych wpisywanych do KRS</w:t>
      </w:r>
      <w:r w:rsidR="00856E15">
        <w:t>,</w:t>
      </w:r>
    </w:p>
    <w:p w14:paraId="094C4EB3" w14:textId="358E1288" w:rsidR="001A00BD" w:rsidRDefault="001A00BD" w:rsidP="00262D3C">
      <w:pPr>
        <w:pStyle w:val="Akapitzlist"/>
        <w:numPr>
          <w:ilvl w:val="0"/>
          <w:numId w:val="46"/>
        </w:numPr>
        <w:spacing w:after="120"/>
        <w:jc w:val="both"/>
      </w:pPr>
      <w:r>
        <w:t>Przeglądarka Repozytorium Akt Rejestrowych</w:t>
      </w:r>
      <w:r w:rsidR="00856E15">
        <w:t>,</w:t>
      </w:r>
    </w:p>
    <w:p w14:paraId="11E38CD5" w14:textId="64DAF8F3" w:rsidR="001A00BD" w:rsidRDefault="001A00BD" w:rsidP="00262D3C">
      <w:pPr>
        <w:pStyle w:val="Akapitzlist"/>
        <w:numPr>
          <w:ilvl w:val="0"/>
          <w:numId w:val="46"/>
        </w:numPr>
        <w:spacing w:after="120"/>
        <w:jc w:val="both"/>
      </w:pPr>
      <w:r>
        <w:t>Wyszukiwarka i przeglądarka Monitora Sądowego i Gospodarczego</w:t>
      </w:r>
      <w:r w:rsidR="00856E15">
        <w:t>,</w:t>
      </w:r>
    </w:p>
    <w:p w14:paraId="426B7554" w14:textId="38594437" w:rsidR="001A00BD" w:rsidRDefault="001A00BD" w:rsidP="00262D3C">
      <w:pPr>
        <w:pStyle w:val="Akapitzlist"/>
        <w:numPr>
          <w:ilvl w:val="0"/>
          <w:numId w:val="46"/>
        </w:numPr>
        <w:spacing w:after="120"/>
        <w:jc w:val="both"/>
      </w:pPr>
      <w:r>
        <w:t xml:space="preserve">S24 </w:t>
      </w:r>
      <w:r w:rsidR="00A15F85">
        <w:t>– rejestracja sp.</w:t>
      </w:r>
      <w:r w:rsidR="00697BA3">
        <w:t> </w:t>
      </w:r>
      <w:r w:rsidR="00A15F85">
        <w:t>z</w:t>
      </w:r>
      <w:r w:rsidR="00697BA3">
        <w:t> </w:t>
      </w:r>
      <w:r w:rsidR="00A15F85">
        <w:t>o.o. jawnej i komandytowej z wykorzystaniem wzorca udostępnionego w systemie</w:t>
      </w:r>
      <w:r w:rsidR="00697BA3">
        <w:t xml:space="preserve"> –</w:t>
      </w:r>
      <w:r w:rsidR="00AA7D60">
        <w:t xml:space="preserve"> rozszerza funkcjonalność wniosków elektronicznych o</w:t>
      </w:r>
      <w:r w:rsidR="00D1444C">
        <w:t> </w:t>
      </w:r>
      <w:r w:rsidR="00AA7D60">
        <w:t>możliwość rejestracji tych trzech podmiotów z wykorzystaniem wzorca umowy udostępnionego w systemie</w:t>
      </w:r>
      <w:r w:rsidR="00A15F85">
        <w:t>.</w:t>
      </w:r>
    </w:p>
    <w:p w14:paraId="558517C9" w14:textId="5627EA9A" w:rsidR="001A00BD" w:rsidRDefault="00A15F85" w:rsidP="00262D3C">
      <w:pPr>
        <w:pStyle w:val="Akapitzlist"/>
        <w:numPr>
          <w:ilvl w:val="0"/>
          <w:numId w:val="46"/>
        </w:numPr>
        <w:spacing w:after="120"/>
        <w:jc w:val="both"/>
      </w:pPr>
      <w:r>
        <w:t xml:space="preserve">RDF - </w:t>
      </w:r>
      <w:r w:rsidR="00856E15">
        <w:t xml:space="preserve">Repozytorium Dokumentów Finansowych - </w:t>
      </w:r>
      <w:r w:rsidR="001A00BD">
        <w:t xml:space="preserve">Składanie </w:t>
      </w:r>
      <w:r w:rsidR="00856E15">
        <w:t xml:space="preserve">sprawozdań finansowych </w:t>
      </w:r>
      <w:r w:rsidR="001A00BD">
        <w:t>i</w:t>
      </w:r>
      <w:r w:rsidR="00756D50">
        <w:t> </w:t>
      </w:r>
      <w:r w:rsidR="001A00BD">
        <w:t>p</w:t>
      </w:r>
      <w:r w:rsidR="00856E15">
        <w:t>rzeglądanie sprawozdań finansowych,</w:t>
      </w:r>
    </w:p>
    <w:p w14:paraId="6FD39D36" w14:textId="4CA98988" w:rsidR="00856E15" w:rsidRDefault="00856E15" w:rsidP="00262D3C">
      <w:pPr>
        <w:pStyle w:val="Akapitzlist"/>
        <w:numPr>
          <w:ilvl w:val="0"/>
          <w:numId w:val="46"/>
        </w:numPr>
        <w:spacing w:after="120"/>
        <w:jc w:val="both"/>
      </w:pPr>
      <w:r>
        <w:t xml:space="preserve">Wyszukiwarka podmiotów w KRS i pobieranie </w:t>
      </w:r>
      <w:r w:rsidR="00AE4C07">
        <w:t xml:space="preserve">bezpłatnie </w:t>
      </w:r>
      <w:r>
        <w:t>odpisów pełnych i aktualnych</w:t>
      </w:r>
      <w:r w:rsidR="00AE4C07">
        <w:t xml:space="preserve"> z KRS</w:t>
      </w:r>
      <w:r>
        <w:t>,</w:t>
      </w:r>
    </w:p>
    <w:p w14:paraId="5394F9DE" w14:textId="4B0301B3" w:rsidR="00856E15" w:rsidRDefault="00856E15" w:rsidP="00262D3C">
      <w:pPr>
        <w:pStyle w:val="Akapitzlist"/>
        <w:numPr>
          <w:ilvl w:val="0"/>
          <w:numId w:val="46"/>
        </w:numPr>
        <w:spacing w:after="120"/>
        <w:jc w:val="both"/>
      </w:pPr>
      <w:r>
        <w:t xml:space="preserve">Szyna usług </w:t>
      </w:r>
      <w:proofErr w:type="spellStart"/>
      <w:r>
        <w:t>FuseESB</w:t>
      </w:r>
      <w:proofErr w:type="spellEnd"/>
      <w:r>
        <w:t xml:space="preserve"> </w:t>
      </w:r>
      <w:r w:rsidR="009866A6">
        <w:t xml:space="preserve">m.in. </w:t>
      </w:r>
      <w:r>
        <w:t>z usługami dla systemu BRIS (integracja rejestrów europejskich</w:t>
      </w:r>
      <w:r w:rsidR="007E1410">
        <w:t xml:space="preserve"> umożliwiająca wymianę komunikatów KRS z innymi rejestrami poprzez Centralną Platformę Europejską (ECP)) </w:t>
      </w:r>
      <w:r>
        <w:t xml:space="preserve">i Jednego Okienka </w:t>
      </w:r>
      <w:r w:rsidR="00EE4610">
        <w:t xml:space="preserve">- </w:t>
      </w:r>
      <w:r>
        <w:t>integracja KRS z GUS (REGON) i CRPKEP (NIP)</w:t>
      </w:r>
      <w:r w:rsidR="00EE4610">
        <w:t>,</w:t>
      </w:r>
    </w:p>
    <w:p w14:paraId="3EE81D81" w14:textId="0F7A84ED" w:rsidR="00EE4610" w:rsidRDefault="00EE4610" w:rsidP="00262D3C">
      <w:pPr>
        <w:pStyle w:val="Akapitzlist"/>
        <w:numPr>
          <w:ilvl w:val="0"/>
          <w:numId w:val="46"/>
        </w:numPr>
        <w:spacing w:after="120"/>
        <w:jc w:val="both"/>
      </w:pPr>
      <w:r>
        <w:t>ZSRK</w:t>
      </w:r>
      <w:r w:rsidR="00756D50">
        <w:t xml:space="preserve"> – Zintegrowany System Finansowo Księgowy resortu sprawiedliwości</w:t>
      </w:r>
      <w:r w:rsidR="007E1410">
        <w:t xml:space="preserve"> jako element wykorzystywany </w:t>
      </w:r>
      <w:r w:rsidR="009866A6">
        <w:t xml:space="preserve">przez </w:t>
      </w:r>
      <w:r w:rsidR="007E1410">
        <w:t>modu</w:t>
      </w:r>
      <w:r w:rsidR="009866A6">
        <w:t>ł</w:t>
      </w:r>
      <w:r w:rsidR="007E1410">
        <w:t xml:space="preserve"> Tożsamość Cyfrowa</w:t>
      </w:r>
      <w:r>
        <w:t>,</w:t>
      </w:r>
    </w:p>
    <w:p w14:paraId="5129BF13" w14:textId="363A5272" w:rsidR="00EE4610" w:rsidRDefault="00EE4610" w:rsidP="00262D3C">
      <w:pPr>
        <w:pStyle w:val="Akapitzlist"/>
        <w:numPr>
          <w:ilvl w:val="0"/>
          <w:numId w:val="46"/>
        </w:numPr>
        <w:spacing w:after="120"/>
        <w:jc w:val="both"/>
      </w:pPr>
      <w:proofErr w:type="spellStart"/>
      <w:r>
        <w:t>ePłatności</w:t>
      </w:r>
      <w:proofErr w:type="spellEnd"/>
      <w:r w:rsidR="00756D50">
        <w:t xml:space="preserve"> – system płatności elektronicznych</w:t>
      </w:r>
      <w:r w:rsidR="009866A6">
        <w:t xml:space="preserve"> resortu sprawiedliwości</w:t>
      </w:r>
      <w:r>
        <w:t>,</w:t>
      </w:r>
    </w:p>
    <w:p w14:paraId="7A7DA912" w14:textId="61E96F3F" w:rsidR="00D06A1F" w:rsidRPr="007C6D26" w:rsidRDefault="00321D58" w:rsidP="003B3E39">
      <w:pPr>
        <w:pStyle w:val="Akapitzlist"/>
        <w:numPr>
          <w:ilvl w:val="0"/>
          <w:numId w:val="37"/>
        </w:numPr>
        <w:spacing w:before="240" w:after="0"/>
        <w:ind w:left="709" w:hanging="284"/>
        <w:contextualSpacing w:val="0"/>
        <w:jc w:val="both"/>
      </w:pPr>
      <w:r w:rsidRPr="007C6D26">
        <w:rPr>
          <w:b/>
          <w:bCs/>
        </w:rPr>
        <w:t>warstwa bazodanowa oraz raportowanie</w:t>
      </w:r>
    </w:p>
    <w:p w14:paraId="40E33C0C" w14:textId="2998B905" w:rsidR="00321D58" w:rsidRDefault="00321D58" w:rsidP="003B3E39">
      <w:pPr>
        <w:spacing w:after="0"/>
        <w:ind w:left="709"/>
        <w:jc w:val="both"/>
      </w:pPr>
      <w:r w:rsidRPr="007C6D26">
        <w:t>Wykorzystan</w:t>
      </w:r>
      <w:r w:rsidR="002339B3" w:rsidRPr="007C6D26">
        <w:t>ymi</w:t>
      </w:r>
      <w:r w:rsidRPr="007C6D26">
        <w:t xml:space="preserve"> baz</w:t>
      </w:r>
      <w:r w:rsidR="002339B3" w:rsidRPr="007C6D26">
        <w:t>ami</w:t>
      </w:r>
      <w:r w:rsidRPr="007C6D26">
        <w:t xml:space="preserve"> danych dla aplikacji serwerowych </w:t>
      </w:r>
      <w:r w:rsidR="002339B3" w:rsidRPr="007C6D26">
        <w:t>są</w:t>
      </w:r>
      <w:r w:rsidRPr="007C6D26">
        <w:t xml:space="preserve"> </w:t>
      </w:r>
      <w:r w:rsidR="00A70FEB">
        <w:t xml:space="preserve">IBM </w:t>
      </w:r>
      <w:r w:rsidRPr="007C6D26">
        <w:t xml:space="preserve">DB2 </w:t>
      </w:r>
      <w:r w:rsidR="00776037" w:rsidRPr="007C6D26">
        <w:t>oraz MS SQL.</w:t>
      </w:r>
    </w:p>
    <w:p w14:paraId="3FD87C11" w14:textId="42BD4FA9" w:rsidR="00EE4610" w:rsidRDefault="00EE4610" w:rsidP="003B3E39">
      <w:pPr>
        <w:spacing w:after="0"/>
        <w:ind w:left="709"/>
        <w:jc w:val="both"/>
      </w:pPr>
      <w:r>
        <w:t>W tej warstwie dostępne są następujące bazy danych:</w:t>
      </w:r>
    </w:p>
    <w:p w14:paraId="73A5E0FB" w14:textId="3748FE56" w:rsidR="00EE4610" w:rsidRDefault="00EE4610" w:rsidP="00EE4610">
      <w:pPr>
        <w:pStyle w:val="Akapitzlist"/>
        <w:numPr>
          <w:ilvl w:val="0"/>
          <w:numId w:val="47"/>
        </w:numPr>
        <w:spacing w:after="0"/>
        <w:jc w:val="both"/>
      </w:pPr>
      <w:r>
        <w:t>RAR – Repozytorium Akt Rejestrowych</w:t>
      </w:r>
      <w:r w:rsidR="001B38B7">
        <w:t xml:space="preserve"> – metadane dokumentów przetwarzanych w</w:t>
      </w:r>
      <w:r w:rsidR="009866A6">
        <w:t> </w:t>
      </w:r>
      <w:r w:rsidR="001B38B7">
        <w:t>sądzie rejestrowym</w:t>
      </w:r>
      <w:r>
        <w:t>,</w:t>
      </w:r>
    </w:p>
    <w:p w14:paraId="4C6CC4E1" w14:textId="0BD2E6F1" w:rsidR="00EE4610" w:rsidRDefault="00EE4610" w:rsidP="00EE4610">
      <w:pPr>
        <w:pStyle w:val="Akapitzlist"/>
        <w:numPr>
          <w:ilvl w:val="0"/>
          <w:numId w:val="47"/>
        </w:numPr>
        <w:spacing w:after="0"/>
        <w:jc w:val="both"/>
      </w:pPr>
      <w:r>
        <w:t>RDF – Repozytorium Dokumentów Finansowych</w:t>
      </w:r>
      <w:r w:rsidR="001B38B7">
        <w:t xml:space="preserve"> – baza danych sprawozdań finansowych </w:t>
      </w:r>
      <w:r w:rsidR="00D25959">
        <w:t>składanych bezpłatnie przez przedsiębiorców poza sądem rejestrowym</w:t>
      </w:r>
      <w:r>
        <w:t>,</w:t>
      </w:r>
    </w:p>
    <w:p w14:paraId="4A27D994" w14:textId="50A34033" w:rsidR="00EE4610" w:rsidRDefault="00EE4610" w:rsidP="00EE4610">
      <w:pPr>
        <w:pStyle w:val="Akapitzlist"/>
        <w:numPr>
          <w:ilvl w:val="0"/>
          <w:numId w:val="47"/>
        </w:numPr>
        <w:spacing w:after="0"/>
        <w:jc w:val="both"/>
      </w:pPr>
      <w:r>
        <w:t>CZD – Centralny Zbiór Dokumentów</w:t>
      </w:r>
      <w:r w:rsidR="00D25959">
        <w:t xml:space="preserve"> – wybrane dokumenty podmiotów</w:t>
      </w:r>
      <w:r w:rsidR="00D059EB">
        <w:t xml:space="preserve"> </w:t>
      </w:r>
      <w:r w:rsidR="001A280D">
        <w:t>wpisywanych do KRS</w:t>
      </w:r>
      <w:r>
        <w:t>,</w:t>
      </w:r>
      <w:r w:rsidR="001A280D">
        <w:t xml:space="preserve"> które są </w:t>
      </w:r>
      <w:r w:rsidR="00942D98">
        <w:t xml:space="preserve">udostępniane </w:t>
      </w:r>
      <w:r w:rsidR="001A280D">
        <w:t>min. na portalu e-</w:t>
      </w:r>
      <w:proofErr w:type="spellStart"/>
      <w:r w:rsidR="001A280D">
        <w:t>Justice</w:t>
      </w:r>
      <w:proofErr w:type="spellEnd"/>
      <w:r w:rsidR="00942D98">
        <w:t xml:space="preserve"> przy prezentacji danych podmiotu,</w:t>
      </w:r>
    </w:p>
    <w:p w14:paraId="768C2DDA" w14:textId="468255AF" w:rsidR="00EE4610" w:rsidRDefault="00EE4610" w:rsidP="00EE4610">
      <w:pPr>
        <w:pStyle w:val="Akapitzlist"/>
        <w:numPr>
          <w:ilvl w:val="0"/>
          <w:numId w:val="47"/>
        </w:numPr>
        <w:spacing w:after="0"/>
        <w:jc w:val="both"/>
      </w:pPr>
      <w:r>
        <w:t>CRD – Centralny Rejestr Dokumentów</w:t>
      </w:r>
      <w:r w:rsidR="00942D98">
        <w:t xml:space="preserve"> – oryginalne wersje dokumentów (archiwum)</w:t>
      </w:r>
      <w:r>
        <w:t>,</w:t>
      </w:r>
    </w:p>
    <w:p w14:paraId="0CE6EBAE" w14:textId="1335E976" w:rsidR="00EE4610" w:rsidRPr="007C6D26" w:rsidRDefault="00EE4610" w:rsidP="00EE4610">
      <w:pPr>
        <w:pStyle w:val="Akapitzlist"/>
        <w:numPr>
          <w:ilvl w:val="0"/>
          <w:numId w:val="47"/>
        </w:numPr>
        <w:spacing w:after="0"/>
        <w:jc w:val="both"/>
      </w:pPr>
      <w:r>
        <w:t>CBD KRS – Centralna Baza Danych Krajowego Rejestru Sądowego</w:t>
      </w:r>
      <w:r w:rsidR="009866A6">
        <w:t>.</w:t>
      </w:r>
      <w:r w:rsidR="00C50F02">
        <w:t xml:space="preserve"> </w:t>
      </w:r>
    </w:p>
    <w:p w14:paraId="12C96687" w14:textId="70CC3F12" w:rsidR="00D06A1F" w:rsidRPr="007C6D26" w:rsidRDefault="00321D58" w:rsidP="00FA1336">
      <w:pPr>
        <w:pStyle w:val="Akapitzlist"/>
        <w:numPr>
          <w:ilvl w:val="0"/>
          <w:numId w:val="37"/>
        </w:numPr>
        <w:spacing w:before="240" w:after="120"/>
        <w:ind w:left="709" w:hanging="284"/>
        <w:contextualSpacing w:val="0"/>
        <w:jc w:val="both"/>
      </w:pPr>
      <w:r w:rsidRPr="007C6D26">
        <w:rPr>
          <w:b/>
          <w:bCs/>
        </w:rPr>
        <w:t>infrastruktura serwerowa</w:t>
      </w:r>
    </w:p>
    <w:p w14:paraId="2FECD0FA" w14:textId="52B47F6F" w:rsidR="00321D58" w:rsidRPr="007C6D26" w:rsidRDefault="00321D58" w:rsidP="003B3E39">
      <w:pPr>
        <w:spacing w:before="120" w:after="120"/>
        <w:ind w:left="709"/>
        <w:jc w:val="both"/>
      </w:pPr>
      <w:r w:rsidRPr="007C6D26">
        <w:lastRenderedPageBreak/>
        <w:t xml:space="preserve">System </w:t>
      </w:r>
      <w:proofErr w:type="spellStart"/>
      <w:r w:rsidR="00307819">
        <w:t>e</w:t>
      </w:r>
      <w:r w:rsidRPr="007C6D26">
        <w:t>KR</w:t>
      </w:r>
      <w:r w:rsidR="00307819">
        <w:t>S</w:t>
      </w:r>
      <w:proofErr w:type="spellEnd"/>
      <w:r w:rsidRPr="007C6D26">
        <w:t xml:space="preserve"> jako warstwę systemu operacyjnego dla Aplikacji GUI oraz serwerowych wykorzystuje Red </w:t>
      </w:r>
      <w:proofErr w:type="spellStart"/>
      <w:r w:rsidRPr="007C6D26">
        <w:t>H</w:t>
      </w:r>
      <w:r w:rsidR="00776037" w:rsidRPr="007C6D26">
        <w:t>a</w:t>
      </w:r>
      <w:r w:rsidRPr="007C6D26">
        <w:t>t</w:t>
      </w:r>
      <w:proofErr w:type="spellEnd"/>
      <w:r w:rsidRPr="007C6D26">
        <w:t xml:space="preserve"> Enterprise Server. Raportowanie wykorzystuje Windows Serwer. </w:t>
      </w:r>
    </w:p>
    <w:p w14:paraId="79D5136F" w14:textId="77777777" w:rsidR="00B32D26" w:rsidRDefault="00B32D26" w:rsidP="003B3E39">
      <w:pPr>
        <w:spacing w:before="120" w:after="120"/>
        <w:ind w:left="644" w:hanging="266"/>
        <w:jc w:val="both"/>
        <w:rPr>
          <w:b/>
          <w:bCs/>
        </w:rPr>
      </w:pPr>
    </w:p>
    <w:p w14:paraId="003ECFBA" w14:textId="34315289" w:rsidR="000370EA" w:rsidRPr="007C6D26" w:rsidRDefault="00017299" w:rsidP="003B3E39">
      <w:pPr>
        <w:pStyle w:val="Akapitzlist"/>
        <w:numPr>
          <w:ilvl w:val="0"/>
          <w:numId w:val="37"/>
        </w:numPr>
        <w:spacing w:before="120" w:after="120"/>
        <w:ind w:left="709" w:hanging="283"/>
        <w:jc w:val="both"/>
      </w:pPr>
      <w:r>
        <w:rPr>
          <w:b/>
          <w:bCs/>
        </w:rPr>
        <w:t xml:space="preserve">Aktualnie </w:t>
      </w:r>
      <w:r w:rsidR="00321D58" w:rsidRPr="007C6D26">
        <w:rPr>
          <w:b/>
          <w:bCs/>
        </w:rPr>
        <w:t xml:space="preserve">system </w:t>
      </w:r>
      <w:proofErr w:type="spellStart"/>
      <w:r w:rsidR="000D0DA9">
        <w:rPr>
          <w:b/>
          <w:bCs/>
        </w:rPr>
        <w:t>e</w:t>
      </w:r>
      <w:r w:rsidR="00321D58" w:rsidRPr="007C6D26">
        <w:rPr>
          <w:b/>
          <w:bCs/>
        </w:rPr>
        <w:t>KR</w:t>
      </w:r>
      <w:r w:rsidR="00A04AC1">
        <w:rPr>
          <w:b/>
          <w:bCs/>
        </w:rPr>
        <w:t>S</w:t>
      </w:r>
      <w:proofErr w:type="spellEnd"/>
      <w:r w:rsidR="00321D58" w:rsidRPr="007C6D26">
        <w:rPr>
          <w:b/>
          <w:bCs/>
        </w:rPr>
        <w:t xml:space="preserve"> wykorzyst</w:t>
      </w:r>
      <w:r>
        <w:rPr>
          <w:b/>
          <w:bCs/>
        </w:rPr>
        <w:t xml:space="preserve">uje </w:t>
      </w:r>
      <w:r w:rsidR="00321D58" w:rsidRPr="007C6D26">
        <w:rPr>
          <w:b/>
          <w:bCs/>
        </w:rPr>
        <w:t>następujące technologie i narzędzia:</w:t>
      </w:r>
    </w:p>
    <w:p w14:paraId="63F55FA4" w14:textId="130DAFFC" w:rsidR="000370EA" w:rsidRDefault="00B32D26" w:rsidP="003B3E39">
      <w:pPr>
        <w:pStyle w:val="Akapitzlist"/>
        <w:numPr>
          <w:ilvl w:val="1"/>
          <w:numId w:val="37"/>
        </w:numPr>
        <w:spacing w:before="240" w:after="120"/>
        <w:ind w:left="1134" w:hanging="425"/>
        <w:jc w:val="both"/>
      </w:pPr>
      <w:r>
        <w:t>t</w:t>
      </w:r>
      <w:r w:rsidR="00321D58" w:rsidRPr="00B32D26">
        <w:t>echnologie i biblioteki aplikacyjne - warstwa prezentacji</w:t>
      </w:r>
      <w:r>
        <w:t>:</w:t>
      </w:r>
      <w:bookmarkStart w:id="8" w:name="_Hlk54186888"/>
    </w:p>
    <w:bookmarkEnd w:id="8"/>
    <w:p w14:paraId="2EBD558C" w14:textId="323B78F1" w:rsidR="00DE79C3" w:rsidRDefault="00DE79C3" w:rsidP="003B3E39">
      <w:pPr>
        <w:pStyle w:val="Akapitzlist"/>
        <w:numPr>
          <w:ilvl w:val="0"/>
          <w:numId w:val="40"/>
        </w:numPr>
        <w:spacing w:before="120" w:after="120"/>
        <w:ind w:left="1560" w:hanging="426"/>
        <w:jc w:val="both"/>
      </w:pPr>
      <w:proofErr w:type="spellStart"/>
      <w:r>
        <w:t>Glassfish</w:t>
      </w:r>
      <w:proofErr w:type="spellEnd"/>
      <w:r>
        <w:t>,</w:t>
      </w:r>
    </w:p>
    <w:p w14:paraId="2E9B7FF5" w14:textId="0AD01837" w:rsidR="00DE79C3" w:rsidRDefault="007D648E" w:rsidP="003B3E39">
      <w:pPr>
        <w:pStyle w:val="Akapitzlist"/>
        <w:numPr>
          <w:ilvl w:val="0"/>
          <w:numId w:val="40"/>
        </w:numPr>
        <w:spacing w:before="120" w:after="120"/>
        <w:ind w:left="1560" w:hanging="426"/>
        <w:jc w:val="both"/>
      </w:pPr>
      <w:proofErr w:type="spellStart"/>
      <w:r>
        <w:t>WildFly</w:t>
      </w:r>
      <w:proofErr w:type="spellEnd"/>
      <w:r w:rsidR="005573E2">
        <w:t>,</w:t>
      </w:r>
    </w:p>
    <w:p w14:paraId="6C3DBA2A" w14:textId="32673CDD" w:rsidR="005573E2" w:rsidRDefault="005573E2" w:rsidP="003B3E39">
      <w:pPr>
        <w:pStyle w:val="Akapitzlist"/>
        <w:numPr>
          <w:ilvl w:val="0"/>
          <w:numId w:val="40"/>
        </w:numPr>
        <w:spacing w:before="120" w:after="120"/>
        <w:ind w:left="1560" w:hanging="426"/>
        <w:jc w:val="both"/>
      </w:pPr>
      <w:proofErr w:type="spellStart"/>
      <w:r>
        <w:t>Liferay</w:t>
      </w:r>
      <w:proofErr w:type="spellEnd"/>
      <w:r w:rsidR="009866A6">
        <w:t>,</w:t>
      </w:r>
    </w:p>
    <w:p w14:paraId="3ACDD9DF" w14:textId="64BC3FFF" w:rsidR="00321D58" w:rsidRPr="005573E2" w:rsidRDefault="00321D58" w:rsidP="003B3E39">
      <w:pPr>
        <w:pStyle w:val="Akapitzlist"/>
        <w:numPr>
          <w:ilvl w:val="0"/>
          <w:numId w:val="40"/>
        </w:numPr>
        <w:spacing w:before="120" w:after="120"/>
        <w:ind w:left="1560" w:hanging="426"/>
        <w:jc w:val="both"/>
      </w:pPr>
      <w:r w:rsidRPr="005573E2">
        <w:t>Usługa katalogowa: Microsoft AD</w:t>
      </w:r>
      <w:r w:rsidR="00B32D26" w:rsidRPr="005573E2">
        <w:t>,</w:t>
      </w:r>
      <w:r w:rsidRPr="005573E2">
        <w:t xml:space="preserve"> </w:t>
      </w:r>
    </w:p>
    <w:p w14:paraId="631D115B" w14:textId="59E5FF18" w:rsidR="00341C7A" w:rsidRDefault="00B32D26" w:rsidP="003B3E39">
      <w:pPr>
        <w:pStyle w:val="Akapitzlist"/>
        <w:numPr>
          <w:ilvl w:val="1"/>
          <w:numId w:val="37"/>
        </w:numPr>
        <w:spacing w:before="120" w:after="120"/>
        <w:ind w:left="1134" w:hanging="425"/>
        <w:jc w:val="both"/>
      </w:pPr>
      <w:r>
        <w:t>t</w:t>
      </w:r>
      <w:r w:rsidR="00321D58" w:rsidRPr="00B32D26">
        <w:t>echnologie i biblioteki aplikacyjne</w:t>
      </w:r>
      <w:r w:rsidR="00653FBE">
        <w:t xml:space="preserve"> </w:t>
      </w:r>
      <w:r w:rsidR="00321D58" w:rsidRPr="00B32D26">
        <w:t>-</w:t>
      </w:r>
      <w:r w:rsidR="00653FBE">
        <w:t xml:space="preserve"> </w:t>
      </w:r>
      <w:r w:rsidR="00321D58" w:rsidRPr="00B32D26">
        <w:t>warstwa aplikacji, logiki biznesowej, raportowania</w:t>
      </w:r>
      <w:r>
        <w:t>:</w:t>
      </w:r>
      <w:r w:rsidR="00341C7A" w:rsidRPr="00341C7A">
        <w:t xml:space="preserve"> </w:t>
      </w:r>
    </w:p>
    <w:p w14:paraId="79C7C0E9" w14:textId="1D081D1B" w:rsidR="00DE79C3" w:rsidRDefault="009D5BDF" w:rsidP="003B3E39">
      <w:pPr>
        <w:pStyle w:val="Akapitzlist"/>
        <w:numPr>
          <w:ilvl w:val="1"/>
          <w:numId w:val="41"/>
        </w:numPr>
        <w:spacing w:before="120" w:after="120"/>
        <w:jc w:val="both"/>
      </w:pPr>
      <w:r>
        <w:t xml:space="preserve">IBM </w:t>
      </w:r>
      <w:proofErr w:type="spellStart"/>
      <w:r>
        <w:t>Webshpere</w:t>
      </w:r>
      <w:proofErr w:type="spellEnd"/>
    </w:p>
    <w:p w14:paraId="5B5167E7" w14:textId="148950FA" w:rsidR="009D5BDF" w:rsidRDefault="00A70FEB" w:rsidP="003B3E39">
      <w:pPr>
        <w:pStyle w:val="Akapitzlist"/>
        <w:numPr>
          <w:ilvl w:val="1"/>
          <w:numId w:val="41"/>
        </w:numPr>
        <w:spacing w:before="120" w:after="120"/>
        <w:jc w:val="both"/>
      </w:pPr>
      <w:r>
        <w:t xml:space="preserve">Apache </w:t>
      </w:r>
      <w:proofErr w:type="spellStart"/>
      <w:r>
        <w:t>Tomcat</w:t>
      </w:r>
      <w:proofErr w:type="spellEnd"/>
    </w:p>
    <w:p w14:paraId="104DD27B" w14:textId="58CBA9C6" w:rsidR="00321D58" w:rsidRPr="005573E2" w:rsidRDefault="00321D58" w:rsidP="003B3E39">
      <w:pPr>
        <w:pStyle w:val="Akapitzlist"/>
        <w:numPr>
          <w:ilvl w:val="1"/>
          <w:numId w:val="41"/>
        </w:numPr>
        <w:spacing w:before="120" w:after="120"/>
        <w:jc w:val="both"/>
      </w:pPr>
      <w:r w:rsidRPr="005573E2">
        <w:t>Język</w:t>
      </w:r>
      <w:r w:rsidR="005573E2">
        <w:t>i</w:t>
      </w:r>
      <w:r w:rsidRPr="005573E2">
        <w:t xml:space="preserve"> programowania: </w:t>
      </w:r>
      <w:proofErr w:type="spellStart"/>
      <w:r w:rsidRPr="005573E2">
        <w:t>OpenJDK</w:t>
      </w:r>
      <w:proofErr w:type="spellEnd"/>
      <w:r w:rsidRPr="005573E2">
        <w:t>,</w:t>
      </w:r>
    </w:p>
    <w:p w14:paraId="55CA66CC" w14:textId="32C927F5" w:rsidR="00321D58" w:rsidRPr="005573E2" w:rsidRDefault="00321D58" w:rsidP="003B3E39">
      <w:pPr>
        <w:pStyle w:val="Akapitzlist"/>
        <w:numPr>
          <w:ilvl w:val="1"/>
          <w:numId w:val="41"/>
        </w:numPr>
        <w:spacing w:before="120" w:after="120"/>
        <w:jc w:val="both"/>
      </w:pPr>
      <w:r w:rsidRPr="005573E2">
        <w:t xml:space="preserve">Balansowanie ruchu jest </w:t>
      </w:r>
      <w:r w:rsidR="00653FBE" w:rsidRPr="005573E2">
        <w:t xml:space="preserve">realizowane poprzez </w:t>
      </w:r>
      <w:r w:rsidRPr="005573E2">
        <w:t>urządzenie F5</w:t>
      </w:r>
      <w:r w:rsidR="00B32D26" w:rsidRPr="005573E2">
        <w:t>,</w:t>
      </w:r>
      <w:r w:rsidRPr="005573E2">
        <w:t xml:space="preserve"> </w:t>
      </w:r>
    </w:p>
    <w:p w14:paraId="51AC29F3" w14:textId="3068AD77" w:rsidR="00321D58" w:rsidRPr="005573E2" w:rsidRDefault="00321D58" w:rsidP="003B3E39">
      <w:pPr>
        <w:pStyle w:val="Akapitzlist"/>
        <w:numPr>
          <w:ilvl w:val="1"/>
          <w:numId w:val="41"/>
        </w:numPr>
        <w:spacing w:before="120" w:after="120"/>
        <w:jc w:val="both"/>
      </w:pPr>
      <w:r w:rsidRPr="005573E2">
        <w:t>Usługa katalogowa: Microsoft AD</w:t>
      </w:r>
      <w:r w:rsidR="00B32D26" w:rsidRPr="005573E2">
        <w:t>,</w:t>
      </w:r>
      <w:r w:rsidRPr="005573E2">
        <w:t xml:space="preserve"> </w:t>
      </w:r>
    </w:p>
    <w:p w14:paraId="54D22299" w14:textId="7313043A" w:rsidR="00321D58" w:rsidRPr="005573E2" w:rsidRDefault="00321D58" w:rsidP="003B3E39">
      <w:pPr>
        <w:pStyle w:val="Akapitzlist"/>
        <w:numPr>
          <w:ilvl w:val="1"/>
          <w:numId w:val="41"/>
        </w:numPr>
        <w:spacing w:before="120" w:after="120"/>
        <w:jc w:val="both"/>
        <w:rPr>
          <w:lang w:val="en-GB"/>
        </w:rPr>
      </w:pPr>
      <w:proofErr w:type="spellStart"/>
      <w:r w:rsidRPr="005573E2">
        <w:rPr>
          <w:lang w:val="en-GB"/>
        </w:rPr>
        <w:t>Serwer</w:t>
      </w:r>
      <w:proofErr w:type="spellEnd"/>
      <w:r w:rsidRPr="005573E2">
        <w:rPr>
          <w:lang w:val="en-GB"/>
        </w:rPr>
        <w:t xml:space="preserve"> </w:t>
      </w:r>
      <w:proofErr w:type="spellStart"/>
      <w:r w:rsidRPr="005573E2">
        <w:rPr>
          <w:lang w:val="en-GB"/>
        </w:rPr>
        <w:t>kolejek</w:t>
      </w:r>
      <w:proofErr w:type="spellEnd"/>
      <w:r w:rsidRPr="005573E2">
        <w:rPr>
          <w:lang w:val="en-GB"/>
        </w:rPr>
        <w:t>:</w:t>
      </w:r>
      <w:r w:rsidR="005E545E" w:rsidRPr="005573E2">
        <w:rPr>
          <w:lang w:val="en-GB"/>
        </w:rPr>
        <w:t xml:space="preserve"> IBM </w:t>
      </w:r>
      <w:proofErr w:type="spellStart"/>
      <w:r w:rsidR="005573E2">
        <w:rPr>
          <w:lang w:val="en-GB"/>
        </w:rPr>
        <w:t>Websphere</w:t>
      </w:r>
      <w:r w:rsidR="00262C15" w:rsidRPr="005573E2">
        <w:rPr>
          <w:lang w:val="en-GB"/>
        </w:rPr>
        <w:t>MQ</w:t>
      </w:r>
      <w:proofErr w:type="spellEnd"/>
    </w:p>
    <w:p w14:paraId="3808218F" w14:textId="298BFAB4" w:rsidR="00341C7A" w:rsidRDefault="00B32D26" w:rsidP="003B3E39">
      <w:pPr>
        <w:pStyle w:val="Akapitzlist"/>
        <w:numPr>
          <w:ilvl w:val="1"/>
          <w:numId w:val="37"/>
        </w:numPr>
        <w:spacing w:before="120" w:after="120"/>
        <w:ind w:left="1134" w:hanging="425"/>
        <w:jc w:val="both"/>
      </w:pPr>
      <w:r>
        <w:t>s</w:t>
      </w:r>
      <w:r w:rsidR="00321D58" w:rsidRPr="00B32D26">
        <w:t>ystemy operacyjne oraz platformy wizualizacyjne</w:t>
      </w:r>
      <w:r>
        <w:t>:</w:t>
      </w:r>
      <w:r w:rsidR="00341C7A" w:rsidRPr="00341C7A">
        <w:t xml:space="preserve"> </w:t>
      </w:r>
    </w:p>
    <w:p w14:paraId="5B32378B" w14:textId="2AFC3BB9" w:rsidR="00321D58" w:rsidRPr="00A70FEB" w:rsidRDefault="00321D58" w:rsidP="003B3E39">
      <w:pPr>
        <w:pStyle w:val="Akapitzlist"/>
        <w:numPr>
          <w:ilvl w:val="0"/>
          <w:numId w:val="42"/>
        </w:numPr>
        <w:spacing w:before="120" w:after="120"/>
        <w:jc w:val="both"/>
        <w:rPr>
          <w:lang w:val="en-GB"/>
        </w:rPr>
      </w:pPr>
      <w:r w:rsidRPr="00A70FEB">
        <w:rPr>
          <w:lang w:val="en-GB"/>
        </w:rPr>
        <w:t>Microsoft Windows Server</w:t>
      </w:r>
      <w:r w:rsidR="00B32D26" w:rsidRPr="00A70FEB">
        <w:rPr>
          <w:lang w:val="en-GB"/>
        </w:rPr>
        <w:t>,</w:t>
      </w:r>
      <w:r w:rsidRPr="00A70FEB">
        <w:rPr>
          <w:lang w:val="en-GB"/>
        </w:rPr>
        <w:t xml:space="preserve"> </w:t>
      </w:r>
    </w:p>
    <w:p w14:paraId="3089C117" w14:textId="788B0CA0" w:rsidR="00321D58" w:rsidRPr="00A70FEB" w:rsidRDefault="00321D58" w:rsidP="003B3E39">
      <w:pPr>
        <w:pStyle w:val="Akapitzlist"/>
        <w:numPr>
          <w:ilvl w:val="0"/>
          <w:numId w:val="42"/>
        </w:numPr>
        <w:spacing w:before="120" w:after="120"/>
        <w:jc w:val="both"/>
        <w:rPr>
          <w:lang w:val="en-GB"/>
        </w:rPr>
      </w:pPr>
      <w:r w:rsidRPr="00A70FEB">
        <w:rPr>
          <w:lang w:val="en-GB"/>
        </w:rPr>
        <w:t>RedHat Enterprise Server Linux</w:t>
      </w:r>
      <w:r w:rsidR="00B32D26" w:rsidRPr="00A70FEB">
        <w:rPr>
          <w:lang w:val="en-GB"/>
        </w:rPr>
        <w:t>,</w:t>
      </w:r>
      <w:r w:rsidRPr="00A70FEB">
        <w:rPr>
          <w:lang w:val="en-GB"/>
        </w:rPr>
        <w:t xml:space="preserve"> </w:t>
      </w:r>
    </w:p>
    <w:p w14:paraId="2FC150EB" w14:textId="4E4289BE" w:rsidR="00321D58" w:rsidRPr="005573E2" w:rsidRDefault="00321D58" w:rsidP="003B3E39">
      <w:pPr>
        <w:pStyle w:val="Akapitzlist"/>
        <w:numPr>
          <w:ilvl w:val="0"/>
          <w:numId w:val="42"/>
        </w:numPr>
        <w:spacing w:before="120" w:after="120"/>
        <w:jc w:val="both"/>
        <w:rPr>
          <w:lang w:val="en-GB"/>
        </w:rPr>
      </w:pPr>
      <w:r w:rsidRPr="005573E2">
        <w:rPr>
          <w:lang w:val="en-GB"/>
        </w:rPr>
        <w:t xml:space="preserve">Red Hat </w:t>
      </w:r>
      <w:r w:rsidR="005573E2">
        <w:rPr>
          <w:lang w:val="en-GB"/>
        </w:rPr>
        <w:t xml:space="preserve">JBoss </w:t>
      </w:r>
      <w:r w:rsidR="00262C15" w:rsidRPr="005573E2">
        <w:rPr>
          <w:lang w:val="en-GB"/>
        </w:rPr>
        <w:t>EAP</w:t>
      </w:r>
      <w:r w:rsidR="00B32D26" w:rsidRPr="005573E2">
        <w:rPr>
          <w:lang w:val="en-GB"/>
        </w:rPr>
        <w:t>,</w:t>
      </w:r>
      <w:r w:rsidR="00262C15" w:rsidRPr="005573E2">
        <w:rPr>
          <w:lang w:val="en-GB"/>
        </w:rPr>
        <w:t xml:space="preserve"> </w:t>
      </w:r>
      <w:r w:rsidR="005573E2">
        <w:rPr>
          <w:lang w:val="en-GB"/>
        </w:rPr>
        <w:t xml:space="preserve">Red Hat JBoss </w:t>
      </w:r>
      <w:r w:rsidR="00262C15" w:rsidRPr="005573E2">
        <w:rPr>
          <w:lang w:val="en-GB"/>
        </w:rPr>
        <w:t>Fuse</w:t>
      </w:r>
      <w:r w:rsidR="005573E2">
        <w:rPr>
          <w:lang w:val="en-GB"/>
        </w:rPr>
        <w:t xml:space="preserve"> </w:t>
      </w:r>
      <w:r w:rsidR="00262C15" w:rsidRPr="005573E2">
        <w:rPr>
          <w:lang w:val="en-GB"/>
        </w:rPr>
        <w:t>ESB</w:t>
      </w:r>
    </w:p>
    <w:p w14:paraId="264A1EBD" w14:textId="69160128" w:rsidR="00321D58" w:rsidRPr="005573E2" w:rsidRDefault="00321D58" w:rsidP="003B3E39">
      <w:pPr>
        <w:pStyle w:val="Akapitzlist"/>
        <w:numPr>
          <w:ilvl w:val="0"/>
          <w:numId w:val="42"/>
        </w:numPr>
        <w:spacing w:before="120" w:after="120"/>
        <w:jc w:val="both"/>
      </w:pPr>
      <w:r w:rsidRPr="005573E2">
        <w:t>V</w:t>
      </w:r>
      <w:r w:rsidR="00B32D26" w:rsidRPr="005573E2">
        <w:t>m</w:t>
      </w:r>
      <w:r w:rsidRPr="005573E2">
        <w:t>ware</w:t>
      </w:r>
      <w:r w:rsidR="00B32D26" w:rsidRPr="005573E2">
        <w:t>.</w:t>
      </w:r>
      <w:r w:rsidRPr="005573E2">
        <w:t xml:space="preserve"> </w:t>
      </w:r>
    </w:p>
    <w:p w14:paraId="0AC42B43" w14:textId="77777777" w:rsidR="00DE79C3" w:rsidRDefault="00DE79C3" w:rsidP="003B3E39">
      <w:pPr>
        <w:spacing w:before="120" w:after="120"/>
        <w:jc w:val="both"/>
      </w:pPr>
    </w:p>
    <w:p w14:paraId="15F26FA7" w14:textId="6B3CB93A" w:rsidR="002829D6" w:rsidRDefault="00653FBE" w:rsidP="003B3E39">
      <w:pPr>
        <w:spacing w:before="120" w:after="120"/>
        <w:jc w:val="both"/>
      </w:pPr>
      <w:r>
        <w:t>Zamawiający z</w:t>
      </w:r>
      <w:r w:rsidR="00321D58" w:rsidRPr="007C6D26">
        <w:t xml:space="preserve">akłada </w:t>
      </w:r>
      <w:r w:rsidR="006F6982">
        <w:t xml:space="preserve">realizację </w:t>
      </w:r>
      <w:r w:rsidR="00321D58" w:rsidRPr="007C6D26">
        <w:t xml:space="preserve">prac z jednego fizycznego miejsca. Wymóg analizy architektury i konfiguracji sieci dotyczy tylko fragmentu infrastruktury związanego z </w:t>
      </w:r>
      <w:r w:rsidR="00FC5414">
        <w:t xml:space="preserve">systemem </w:t>
      </w:r>
      <w:proofErr w:type="spellStart"/>
      <w:r w:rsidR="00FC5414">
        <w:t>e</w:t>
      </w:r>
      <w:r w:rsidR="00321D58" w:rsidRPr="007C6D26">
        <w:t>KR</w:t>
      </w:r>
      <w:r w:rsidR="00FC5414">
        <w:t>S</w:t>
      </w:r>
      <w:proofErr w:type="spellEnd"/>
      <w:r w:rsidR="00321D58" w:rsidRPr="007C6D26">
        <w:t xml:space="preserve"> np. zbadanie reguł komunikacji sieciowej pomiędzy komponentami np. bazą danych a Frond-End, konfiguracji systemu operacyjnego pod kątem wdrożonych zabezpieczeń</w:t>
      </w:r>
      <w:r w:rsidR="005804BD">
        <w:t>,</w:t>
      </w:r>
      <w:r w:rsidR="00321D58" w:rsidRPr="007C6D26">
        <w:t xml:space="preserve"> tj. konfiguracji systemu operacyjnego np. uruchomianych usług, aktualizacji, konfiguracji lokalnych polityk </w:t>
      </w:r>
      <w:proofErr w:type="spellStart"/>
      <w:r w:rsidR="00321D58" w:rsidRPr="007C6D26">
        <w:t>F</w:t>
      </w:r>
      <w:r w:rsidR="001255B6">
        <w:t>ire</w:t>
      </w:r>
      <w:r w:rsidR="00321D58" w:rsidRPr="007C6D26">
        <w:t>W</w:t>
      </w:r>
      <w:r w:rsidR="001255B6">
        <w:t>all</w:t>
      </w:r>
      <w:proofErr w:type="spellEnd"/>
      <w:r w:rsidR="00321D58" w:rsidRPr="007C6D26">
        <w:t xml:space="preserve"> etc. Badania mają obejmować również kanał komunikacyjny pomiędzy system</w:t>
      </w:r>
      <w:r w:rsidR="00440365">
        <w:t>em</w:t>
      </w:r>
      <w:r w:rsidR="00321D58" w:rsidRPr="007C6D26">
        <w:t xml:space="preserve"> </w:t>
      </w:r>
      <w:proofErr w:type="spellStart"/>
      <w:r w:rsidR="000718EF">
        <w:t>e</w:t>
      </w:r>
      <w:r w:rsidR="00321D58" w:rsidRPr="007C6D26">
        <w:t>KR</w:t>
      </w:r>
      <w:r w:rsidR="000718EF">
        <w:t>S</w:t>
      </w:r>
      <w:proofErr w:type="spellEnd"/>
      <w:r w:rsidR="00321D58" w:rsidRPr="007C6D26">
        <w:t xml:space="preserve"> a</w:t>
      </w:r>
      <w:r w:rsidR="00DF1C45">
        <w:t> </w:t>
      </w:r>
      <w:r w:rsidR="00321D58" w:rsidRPr="007C6D26">
        <w:t xml:space="preserve">systemami </w:t>
      </w:r>
      <w:r w:rsidR="00440365">
        <w:t xml:space="preserve">zewnętrznymi podlegającymi integracji z </w:t>
      </w:r>
      <w:proofErr w:type="spellStart"/>
      <w:r w:rsidR="00440365">
        <w:t>eKRS</w:t>
      </w:r>
      <w:proofErr w:type="spellEnd"/>
      <w:r w:rsidR="00440365">
        <w:t xml:space="preserve"> </w:t>
      </w:r>
      <w:r w:rsidR="00321D58" w:rsidRPr="007C6D26">
        <w:t>m.in.:</w:t>
      </w:r>
    </w:p>
    <w:p w14:paraId="396CDABC" w14:textId="34C75CDF" w:rsidR="008C60EE" w:rsidRDefault="008C60EE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t>Węzeł Krajowy</w:t>
      </w:r>
      <w:r w:rsidR="00BF2777">
        <w:t xml:space="preserve"> – do uwierzytelniania użytkownika</w:t>
      </w:r>
    </w:p>
    <w:p w14:paraId="0F8861B1" w14:textId="6EE0F664" w:rsidR="002C45F0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t>PESEL</w:t>
      </w:r>
      <w:r w:rsidR="00BF2777">
        <w:t xml:space="preserve"> </w:t>
      </w:r>
      <w:r w:rsidR="00E57761">
        <w:t>–</w:t>
      </w:r>
      <w:r w:rsidR="00BF2777">
        <w:t xml:space="preserve"> </w:t>
      </w:r>
      <w:r w:rsidR="00E57761">
        <w:t>do uwierzytelniania użytkownika</w:t>
      </w:r>
    </w:p>
    <w:p w14:paraId="51E4830C" w14:textId="039DC89F" w:rsidR="004E28A4" w:rsidRPr="004E28A4" w:rsidRDefault="004E28A4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rPr>
          <w:rFonts w:eastAsia="Times New Roman" w:cs="Arial"/>
          <w:color w:val="000000"/>
          <w:lang w:eastAsia="pl-PL"/>
        </w:rPr>
        <w:t>RPA - Rejestr ewidencji profesji prawniczych (np. radcy prawni, adwokaci)</w:t>
      </w:r>
    </w:p>
    <w:p w14:paraId="509455DC" w14:textId="14350A9A" w:rsidR="008C60EE" w:rsidRDefault="008C60EE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t>ECP – Centralna Platforma Europejska</w:t>
      </w:r>
      <w:r w:rsidR="002C45F0">
        <w:t xml:space="preserve"> (BRIS)</w:t>
      </w:r>
      <w:r w:rsidR="00E57761">
        <w:t xml:space="preserve"> – przechowuje i aktualizuje na bieżąco dane podstawowe podmiotów objętych BRIS w bazie danych w ECP (około 20 mln podmiotów ze wszystkich państw członkowskich) oraz przekazuje komunikaty pomiędzy handlowymi rejestrami europejskimi,</w:t>
      </w:r>
    </w:p>
    <w:p w14:paraId="1B866413" w14:textId="6534333A" w:rsidR="002829D6" w:rsidRDefault="008C60EE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 w:rsidRPr="007C6D26">
        <w:t>Portal e-</w:t>
      </w:r>
      <w:proofErr w:type="spellStart"/>
      <w:r w:rsidRPr="007C6D26">
        <w:t>Justice</w:t>
      </w:r>
      <w:proofErr w:type="spellEnd"/>
      <w:r w:rsidR="00DC23E8">
        <w:t xml:space="preserve"> – portal Komisji Europejskiej umożliwiający wyszukiwanie podmiotów we wszystkich handlowych rejestrach europejskich i udostępnianie dokumentów dotyczących podmiotu. Wyszukiwanie i prezentacja danych dostępne są we wszystkich językach narodowych państw członkowskich UE</w:t>
      </w:r>
      <w:r w:rsidR="00321D58" w:rsidRPr="007C6D26">
        <w:t>,</w:t>
      </w:r>
    </w:p>
    <w:p w14:paraId="0FE9FA22" w14:textId="2BA88270" w:rsidR="008C60EE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t>REGON (GUS)</w:t>
      </w:r>
      <w:r w:rsidR="004614EA">
        <w:t xml:space="preserve"> – wpisuje lub aktualizuje </w:t>
      </w:r>
      <w:r w:rsidR="002456FD">
        <w:t>w</w:t>
      </w:r>
      <w:r w:rsidR="004614EA">
        <w:t xml:space="preserve"> KRS </w:t>
      </w:r>
      <w:r w:rsidR="002456FD">
        <w:t>nr REGON podmiotu</w:t>
      </w:r>
    </w:p>
    <w:p w14:paraId="02FF0EBD" w14:textId="4CE1ED37" w:rsidR="002C45F0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lastRenderedPageBreak/>
        <w:t>NIP (CRPKEP)</w:t>
      </w:r>
      <w:r w:rsidR="002456FD">
        <w:t xml:space="preserve"> – wpisuje lub aktualizuje w KRS nr NIP</w:t>
      </w:r>
    </w:p>
    <w:p w14:paraId="36E31BBE" w14:textId="55FDA95B" w:rsidR="002C45F0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t>TERYT (GUS)</w:t>
      </w:r>
      <w:r w:rsidR="002456FD">
        <w:t xml:space="preserve"> – wspiera wpisywanie danych adresowych,</w:t>
      </w:r>
    </w:p>
    <w:p w14:paraId="0E675B9C" w14:textId="4EE04B5B" w:rsidR="002C45F0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t>CREWAN (Centralne Repozytorium Elektronicznych Wypisów Aktów Notarialnych)</w:t>
      </w:r>
      <w:r w:rsidR="002456FD">
        <w:t xml:space="preserve"> – udostępnia </w:t>
      </w:r>
      <w:r w:rsidR="00F43CC1">
        <w:t>sądom rejestrowym w</w:t>
      </w:r>
      <w:r w:rsidR="002456FD">
        <w:t>ypis</w:t>
      </w:r>
      <w:r w:rsidR="004E28A4">
        <w:t xml:space="preserve">y </w:t>
      </w:r>
      <w:r w:rsidR="00F43CC1">
        <w:t>elektroniczne aktów notarialnych przy rejestracji podmiotów drogą elektroniczną</w:t>
      </w:r>
      <w:r w:rsidR="00815D73">
        <w:t>,</w:t>
      </w:r>
    </w:p>
    <w:p w14:paraId="342F0559" w14:textId="7CDBB421" w:rsidR="002C45F0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>
        <w:t>Podpisy elektroniczne (kwalifikowany, Profil Zaufany, osobisty)</w:t>
      </w:r>
    </w:p>
    <w:p w14:paraId="139A55BF" w14:textId="58A33316" w:rsidR="002C45F0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 w:rsidRPr="007C6D26">
        <w:t xml:space="preserve">Krajowy Rejestr </w:t>
      </w:r>
      <w:r>
        <w:t>Zadłużonych (KRZ)</w:t>
      </w:r>
      <w:r w:rsidR="00815D73">
        <w:t xml:space="preserve"> – weryfikacja osób w KRZ przed wpisem do KRS</w:t>
      </w:r>
      <w:r>
        <w:t>,</w:t>
      </w:r>
    </w:p>
    <w:p w14:paraId="1CC29CE0" w14:textId="18BEF483" w:rsidR="002C45F0" w:rsidRDefault="002C45F0" w:rsidP="008C60EE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 w:rsidRPr="007C6D26">
        <w:t>Elektroniczne Potwierdzenie Odbioru</w:t>
      </w:r>
      <w:r>
        <w:t xml:space="preserve"> (EPO),</w:t>
      </w:r>
    </w:p>
    <w:p w14:paraId="1C4D5323" w14:textId="77777777" w:rsidR="00997B9D" w:rsidRPr="00A15F85" w:rsidRDefault="00321D58" w:rsidP="00A15F85">
      <w:pPr>
        <w:pStyle w:val="Akapitzlist"/>
        <w:numPr>
          <w:ilvl w:val="0"/>
          <w:numId w:val="48"/>
        </w:numPr>
        <w:spacing w:before="120" w:after="120"/>
        <w:ind w:left="851" w:hanging="425"/>
        <w:jc w:val="both"/>
      </w:pPr>
      <w:r w:rsidRPr="007C6D26">
        <w:t>Centralny Wydruk</w:t>
      </w:r>
      <w:r w:rsidR="005804BD">
        <w:t xml:space="preserve"> (CW)</w:t>
      </w:r>
      <w:r w:rsidRPr="007C6D26">
        <w:t>.</w:t>
      </w:r>
    </w:p>
    <w:p w14:paraId="7A3DBAF6" w14:textId="1778C2FF" w:rsidR="00321D58" w:rsidRPr="00997B9D" w:rsidRDefault="00321D58" w:rsidP="00997B9D">
      <w:pPr>
        <w:spacing w:before="120" w:after="120"/>
        <w:jc w:val="both"/>
        <w:rPr>
          <w:strike/>
        </w:rPr>
      </w:pPr>
      <w:r w:rsidRPr="007C6D26">
        <w:t xml:space="preserve">Wymiana danych następuje poprzez web serwisy. Szyfrowanie danych nie jest zaimplementowane. </w:t>
      </w:r>
    </w:p>
    <w:p w14:paraId="4F0A9B5C" w14:textId="4EC818C8" w:rsidR="008A62F2" w:rsidRPr="005B0FA7" w:rsidRDefault="008A62F2" w:rsidP="003B3E39">
      <w:pPr>
        <w:spacing w:before="120" w:after="120"/>
        <w:jc w:val="both"/>
        <w:rPr>
          <w:rFonts w:cstheme="minorHAnsi"/>
        </w:rPr>
      </w:pPr>
      <w:r w:rsidRPr="007C6D26">
        <w:rPr>
          <w:rFonts w:cstheme="minorHAnsi"/>
        </w:rPr>
        <w:t xml:space="preserve">Szczegółowy opis oraz wymagania zostały </w:t>
      </w:r>
      <w:r w:rsidR="00FB0321" w:rsidRPr="007C6D26">
        <w:rPr>
          <w:rFonts w:cstheme="minorHAnsi"/>
        </w:rPr>
        <w:t xml:space="preserve">przedstawione </w:t>
      </w:r>
      <w:r w:rsidRPr="007C6D26">
        <w:rPr>
          <w:rFonts w:cstheme="minorHAnsi"/>
        </w:rPr>
        <w:t>w</w:t>
      </w:r>
      <w:r w:rsidR="00DF1C45">
        <w:rPr>
          <w:rFonts w:cstheme="minorHAnsi"/>
        </w:rPr>
        <w:t xml:space="preserve"> </w:t>
      </w:r>
      <w:r w:rsidRPr="007C6D26">
        <w:rPr>
          <w:rFonts w:cstheme="minorHAnsi"/>
        </w:rPr>
        <w:t xml:space="preserve">dokumentach zamieszczonych na Portalu </w:t>
      </w:r>
      <w:proofErr w:type="spellStart"/>
      <w:r w:rsidRPr="007C6D26">
        <w:rPr>
          <w:rFonts w:cstheme="minorHAnsi"/>
        </w:rPr>
        <w:t>eZamówienia</w:t>
      </w:r>
      <w:proofErr w:type="spellEnd"/>
      <w:r w:rsidRPr="007C6D26">
        <w:rPr>
          <w:rFonts w:cstheme="minorHAnsi"/>
        </w:rPr>
        <w:t xml:space="preserve"> MS, numer postępowania: BF-</w:t>
      </w:r>
      <w:r w:rsidR="000C74E9">
        <w:rPr>
          <w:rFonts w:cstheme="minorHAnsi"/>
        </w:rPr>
        <w:t xml:space="preserve"> </w:t>
      </w:r>
      <w:r w:rsidR="00346F97">
        <w:rPr>
          <w:rFonts w:cstheme="minorHAnsi"/>
        </w:rPr>
        <w:t xml:space="preserve">……… </w:t>
      </w:r>
      <w:r w:rsidRPr="007C6D26">
        <w:rPr>
          <w:rFonts w:cstheme="minorHAnsi"/>
        </w:rPr>
        <w:t xml:space="preserve">(dostępne pod adresem </w:t>
      </w:r>
      <w:hyperlink r:id="rId9" w:history="1">
        <w:r w:rsidR="00346F97" w:rsidRPr="00F040E6">
          <w:rPr>
            <w:rStyle w:val="Hipercze"/>
            <w:rFonts w:cstheme="minorHAnsi"/>
          </w:rPr>
          <w:t>https://ezamowienia.ms.gov.pl/czs/public/postepowanie?postepowanie=</w:t>
        </w:r>
      </w:hyperlink>
      <w:r w:rsidRPr="007C6D26">
        <w:rPr>
          <w:rFonts w:cstheme="minorHAnsi"/>
        </w:rPr>
        <w:t>),</w:t>
      </w:r>
      <w:r w:rsidR="00DF1C45">
        <w:rPr>
          <w:rFonts w:cstheme="minorHAnsi"/>
        </w:rPr>
        <w:t xml:space="preserve"> </w:t>
      </w:r>
      <w:r w:rsidR="00DF1C45" w:rsidRPr="005B0FA7">
        <w:rPr>
          <w:rFonts w:cstheme="minorHAnsi"/>
        </w:rPr>
        <w:t>w s</w:t>
      </w:r>
      <w:r w:rsidRPr="005B0FA7">
        <w:rPr>
          <w:rFonts w:cstheme="minorHAnsi"/>
        </w:rPr>
        <w:t>zczególności: Załącznik nr 1 do umowy - Opis Przedmiotu Zamówienia.</w:t>
      </w:r>
    </w:p>
    <w:p w14:paraId="440EEE62" w14:textId="01489711" w:rsidR="005C497B" w:rsidRPr="007C6D26" w:rsidRDefault="00B32D26" w:rsidP="003B3E39">
      <w:pPr>
        <w:pStyle w:val="Nagwek2"/>
        <w:numPr>
          <w:ilvl w:val="0"/>
          <w:numId w:val="29"/>
        </w:numPr>
        <w:spacing w:before="120" w:after="120"/>
        <w:ind w:left="426" w:hanging="426"/>
        <w:jc w:val="both"/>
        <w:rPr>
          <w:color w:val="auto"/>
        </w:rPr>
      </w:pPr>
      <w:bookmarkStart w:id="9" w:name="_Toc54249234"/>
      <w:r>
        <w:rPr>
          <w:color w:val="auto"/>
        </w:rPr>
        <w:t>C</w:t>
      </w:r>
      <w:r w:rsidR="005C497B" w:rsidRPr="007C6D26">
        <w:rPr>
          <w:color w:val="auto"/>
        </w:rPr>
        <w:t>ele audytowe</w:t>
      </w:r>
      <w:bookmarkEnd w:id="9"/>
    </w:p>
    <w:p w14:paraId="56D32F6A" w14:textId="2241B829" w:rsidR="00B302BD" w:rsidRPr="007C6D26" w:rsidRDefault="00B302BD" w:rsidP="003B3E39">
      <w:pPr>
        <w:spacing w:before="120" w:after="120"/>
        <w:jc w:val="both"/>
        <w:rPr>
          <w:rFonts w:cstheme="minorHAnsi"/>
        </w:rPr>
      </w:pPr>
      <w:r w:rsidRPr="007C6D26">
        <w:rPr>
          <w:rFonts w:cstheme="minorHAnsi"/>
        </w:rPr>
        <w:t>System informatyczny zawiera wiele różnego rodzaju zabezpieczeń technicznych. Audyt bezpieczeństwa powinien obejmować swoim zasięgiem wszystkie te zabezpieczenia. Techniczne środki ochrony systemu informatycznego można podzielić na następujące kategorie:</w:t>
      </w:r>
    </w:p>
    <w:p w14:paraId="7ECED03E" w14:textId="77777777" w:rsidR="00B302BD" w:rsidRPr="007C6D26" w:rsidRDefault="00B302BD" w:rsidP="003B3E39">
      <w:pPr>
        <w:spacing w:after="0"/>
        <w:ind w:left="630" w:hanging="266"/>
        <w:jc w:val="both"/>
        <w:rPr>
          <w:rFonts w:cstheme="minorHAnsi"/>
        </w:rPr>
      </w:pPr>
      <w:r w:rsidRPr="007C6D26">
        <w:rPr>
          <w:rFonts w:cstheme="minorHAnsi"/>
        </w:rPr>
        <w:t>-</w:t>
      </w:r>
      <w:r w:rsidRPr="007C6D26">
        <w:rPr>
          <w:rFonts w:cstheme="minorHAnsi"/>
        </w:rPr>
        <w:tab/>
        <w:t>zabezpieczenia aplikacji (np. kontrola dostępu do operacji, szyfrowanie danych aplikacji),</w:t>
      </w:r>
    </w:p>
    <w:p w14:paraId="5F17D973" w14:textId="77777777" w:rsidR="00B302BD" w:rsidRPr="007C6D26" w:rsidRDefault="00B302BD" w:rsidP="003B3E39">
      <w:pPr>
        <w:spacing w:after="0"/>
        <w:ind w:left="630" w:hanging="266"/>
        <w:jc w:val="both"/>
        <w:rPr>
          <w:rFonts w:cstheme="minorHAnsi"/>
        </w:rPr>
      </w:pPr>
      <w:r w:rsidRPr="007C6D26">
        <w:rPr>
          <w:rFonts w:cstheme="minorHAnsi"/>
        </w:rPr>
        <w:t>-</w:t>
      </w:r>
      <w:r w:rsidRPr="007C6D26">
        <w:rPr>
          <w:rFonts w:cstheme="minorHAnsi"/>
        </w:rPr>
        <w:tab/>
        <w:t>zabezpieczenia bazy danych (np. kontrola dostępu do tabel relacyjnej bazy danych),</w:t>
      </w:r>
    </w:p>
    <w:p w14:paraId="30FE0597" w14:textId="77777777" w:rsidR="00B302BD" w:rsidRPr="007C6D26" w:rsidRDefault="00B302BD" w:rsidP="003B3E39">
      <w:pPr>
        <w:spacing w:after="0"/>
        <w:ind w:left="630" w:hanging="266"/>
        <w:jc w:val="both"/>
        <w:rPr>
          <w:rFonts w:cstheme="minorHAnsi"/>
        </w:rPr>
      </w:pPr>
      <w:r w:rsidRPr="007C6D26">
        <w:rPr>
          <w:rFonts w:cstheme="minorHAnsi"/>
        </w:rPr>
        <w:t>-</w:t>
      </w:r>
      <w:r w:rsidRPr="007C6D26">
        <w:rPr>
          <w:rFonts w:cstheme="minorHAnsi"/>
        </w:rPr>
        <w:tab/>
        <w:t>zabezpieczenia systemu operacyjnego (np. kontrola dostępu do plików, logi systemowe),</w:t>
      </w:r>
    </w:p>
    <w:p w14:paraId="1C295284" w14:textId="77777777" w:rsidR="00B302BD" w:rsidRPr="007C6D26" w:rsidRDefault="00B302BD" w:rsidP="003B3E39">
      <w:pPr>
        <w:spacing w:after="0"/>
        <w:ind w:left="630" w:hanging="266"/>
        <w:jc w:val="both"/>
        <w:rPr>
          <w:rFonts w:cstheme="minorHAnsi"/>
        </w:rPr>
      </w:pPr>
      <w:r w:rsidRPr="007C6D26">
        <w:rPr>
          <w:rFonts w:cstheme="minorHAnsi"/>
        </w:rPr>
        <w:t>-</w:t>
      </w:r>
      <w:r w:rsidRPr="007C6D26">
        <w:rPr>
          <w:rFonts w:cstheme="minorHAnsi"/>
        </w:rPr>
        <w:tab/>
        <w:t>zabezpieczenia sieciowe (np. Firewall, VPN, IDS),</w:t>
      </w:r>
    </w:p>
    <w:p w14:paraId="54B74607" w14:textId="2DC249F0" w:rsidR="00B302BD" w:rsidRPr="007C6D26" w:rsidRDefault="00B302BD" w:rsidP="003B3E39">
      <w:pPr>
        <w:spacing w:after="0"/>
        <w:ind w:left="630" w:hanging="266"/>
        <w:jc w:val="both"/>
        <w:rPr>
          <w:rFonts w:cstheme="minorHAnsi"/>
        </w:rPr>
      </w:pPr>
      <w:r w:rsidRPr="007C6D26">
        <w:rPr>
          <w:rFonts w:cstheme="minorHAnsi"/>
        </w:rPr>
        <w:t>-</w:t>
      </w:r>
      <w:r w:rsidRPr="007C6D26">
        <w:rPr>
          <w:rFonts w:cstheme="minorHAnsi"/>
        </w:rPr>
        <w:tab/>
        <w:t>zabezpieczenia wspomagające (np. serwery kontroli zawartości, serwery uwierzytelniania, PKI).</w:t>
      </w:r>
    </w:p>
    <w:p w14:paraId="5977A1D9" w14:textId="358F8590" w:rsidR="007E441B" w:rsidRPr="007C6D26" w:rsidRDefault="007E441B" w:rsidP="003B3E39">
      <w:pPr>
        <w:spacing w:before="120" w:after="120"/>
        <w:jc w:val="both"/>
        <w:rPr>
          <w:rFonts w:cstheme="minorHAnsi"/>
        </w:rPr>
      </w:pPr>
      <w:r w:rsidRPr="007C6D26">
        <w:rPr>
          <w:rFonts w:cstheme="minorHAnsi"/>
        </w:rPr>
        <w:t xml:space="preserve">Przedmiotem zamówienia jest przeprowadzenie audytu bezpieczeństwa i wydajności, dostępności oraz jakości kodu oprogramowania systemu </w:t>
      </w:r>
      <w:proofErr w:type="spellStart"/>
      <w:r w:rsidR="00761838">
        <w:rPr>
          <w:rFonts w:cstheme="minorHAnsi"/>
        </w:rPr>
        <w:t>e</w:t>
      </w:r>
      <w:r w:rsidRPr="007C6D26">
        <w:rPr>
          <w:rFonts w:cstheme="minorHAnsi"/>
        </w:rPr>
        <w:t>KR</w:t>
      </w:r>
      <w:r w:rsidR="00761838">
        <w:rPr>
          <w:rFonts w:cstheme="minorHAnsi"/>
        </w:rPr>
        <w:t>S</w:t>
      </w:r>
      <w:proofErr w:type="spellEnd"/>
      <w:r w:rsidRPr="007C6D26">
        <w:rPr>
          <w:rFonts w:cstheme="minorHAnsi"/>
        </w:rPr>
        <w:t>, a także wskazanie punktów obniżających ten poziom oraz zaproponowanie rozwiązań, które doprowadzą środowisko do akceptowalnego przez Zamawiającego poziomu bezpieczeństwa</w:t>
      </w:r>
      <w:r w:rsidR="00B92E04" w:rsidRPr="007C6D26">
        <w:rPr>
          <w:rFonts w:cstheme="minorHAnsi"/>
        </w:rPr>
        <w:t xml:space="preserve"> oraz audytu zgodności z wytycznymi WCAG 2.</w:t>
      </w:r>
      <w:r w:rsidR="00761838">
        <w:rPr>
          <w:rFonts w:cstheme="minorHAnsi"/>
        </w:rPr>
        <w:t>1</w:t>
      </w:r>
      <w:r w:rsidRPr="007C6D26">
        <w:rPr>
          <w:rFonts w:cstheme="minorHAnsi"/>
        </w:rPr>
        <w:t>. Audyt</w:t>
      </w:r>
      <w:r w:rsidR="00D91235" w:rsidRPr="007C6D26">
        <w:rPr>
          <w:rFonts w:cstheme="minorHAnsi"/>
        </w:rPr>
        <w:t xml:space="preserve"> </w:t>
      </w:r>
      <w:r w:rsidRPr="007C6D26">
        <w:rPr>
          <w:rFonts w:cstheme="minorHAnsi"/>
        </w:rPr>
        <w:t xml:space="preserve">systemu </w:t>
      </w:r>
      <w:proofErr w:type="spellStart"/>
      <w:r w:rsidR="00761838">
        <w:rPr>
          <w:rFonts w:cstheme="minorHAnsi"/>
        </w:rPr>
        <w:t>e</w:t>
      </w:r>
      <w:r w:rsidRPr="007C6D26">
        <w:rPr>
          <w:rFonts w:cstheme="minorHAnsi"/>
        </w:rPr>
        <w:t>KR</w:t>
      </w:r>
      <w:r w:rsidR="00761838">
        <w:rPr>
          <w:rFonts w:cstheme="minorHAnsi"/>
        </w:rPr>
        <w:t>S</w:t>
      </w:r>
      <w:proofErr w:type="spellEnd"/>
      <w:r w:rsidRPr="007C6D26">
        <w:rPr>
          <w:rFonts w:cstheme="minorHAnsi"/>
        </w:rPr>
        <w:t xml:space="preserve"> musi składać się co najmniej z następujących, jednostkowych audytów:</w:t>
      </w:r>
    </w:p>
    <w:p w14:paraId="5D88EA81" w14:textId="3945CAD9" w:rsidR="007E441B" w:rsidRPr="007C6D26" w:rsidRDefault="00272E66" w:rsidP="003B3E39">
      <w:pPr>
        <w:pStyle w:val="Akapitzlist"/>
        <w:numPr>
          <w:ilvl w:val="0"/>
          <w:numId w:val="27"/>
        </w:numPr>
        <w:spacing w:before="120" w:after="120"/>
        <w:ind w:left="658" w:hanging="298"/>
        <w:jc w:val="both"/>
        <w:rPr>
          <w:rFonts w:cstheme="minorHAnsi"/>
        </w:rPr>
      </w:pPr>
      <w:r>
        <w:rPr>
          <w:rFonts w:cstheme="minorHAnsi"/>
        </w:rPr>
        <w:t>a</w:t>
      </w:r>
      <w:r w:rsidR="00D91235" w:rsidRPr="007C6D26">
        <w:rPr>
          <w:rFonts w:cstheme="minorHAnsi"/>
        </w:rPr>
        <w:t>udyt b</w:t>
      </w:r>
      <w:r w:rsidR="007E441B" w:rsidRPr="007C6D26">
        <w:rPr>
          <w:rFonts w:cstheme="minorHAnsi"/>
        </w:rPr>
        <w:t xml:space="preserve">ezpieczeństwa teleinformatycznego </w:t>
      </w:r>
      <w:r w:rsidR="001354E6" w:rsidRPr="007C6D26">
        <w:rPr>
          <w:rFonts w:cstheme="minorHAnsi"/>
        </w:rPr>
        <w:t>Systemu</w:t>
      </w:r>
      <w:r w:rsidR="007E441B" w:rsidRPr="007C6D26">
        <w:rPr>
          <w:rFonts w:cstheme="minorHAnsi"/>
        </w:rPr>
        <w:t>, w tym środowiska infrastrukturalnego, na którym funkcjonuje</w:t>
      </w:r>
      <w:r w:rsidR="001354E6" w:rsidRPr="007C6D26">
        <w:rPr>
          <w:rFonts w:cstheme="minorHAnsi"/>
        </w:rPr>
        <w:t>;</w:t>
      </w:r>
    </w:p>
    <w:p w14:paraId="775491EC" w14:textId="7F827F36" w:rsidR="001354E6" w:rsidRPr="007C6D26" w:rsidRDefault="00272E66" w:rsidP="003B3E39">
      <w:pPr>
        <w:pStyle w:val="Akapitzlist"/>
        <w:numPr>
          <w:ilvl w:val="0"/>
          <w:numId w:val="27"/>
        </w:numPr>
        <w:spacing w:before="120" w:after="120"/>
        <w:ind w:left="658" w:hanging="298"/>
        <w:jc w:val="both"/>
        <w:rPr>
          <w:rFonts w:cstheme="minorHAnsi"/>
        </w:rPr>
      </w:pPr>
      <w:r>
        <w:rPr>
          <w:rFonts w:cstheme="minorHAnsi"/>
        </w:rPr>
        <w:t>t</w:t>
      </w:r>
      <w:r w:rsidR="00D91235" w:rsidRPr="007C6D26">
        <w:rPr>
          <w:rFonts w:cstheme="minorHAnsi"/>
        </w:rPr>
        <w:t>esty penetracyjne</w:t>
      </w:r>
      <w:r w:rsidR="001354E6" w:rsidRPr="007C6D26">
        <w:rPr>
          <w:rFonts w:cstheme="minorHAnsi"/>
        </w:rPr>
        <w:t xml:space="preserve"> (identyfikacja słabych punktów systemu zabezpieczeń, symulacja włamań);</w:t>
      </w:r>
    </w:p>
    <w:p w14:paraId="5747D5B7" w14:textId="254A193E" w:rsidR="001354E6" w:rsidRPr="007C6D26" w:rsidRDefault="00272E66" w:rsidP="003B3E39">
      <w:pPr>
        <w:pStyle w:val="Akapitzlist"/>
        <w:numPr>
          <w:ilvl w:val="0"/>
          <w:numId w:val="27"/>
        </w:numPr>
        <w:spacing w:before="120" w:after="120"/>
        <w:ind w:left="658" w:hanging="298"/>
        <w:jc w:val="both"/>
        <w:rPr>
          <w:rFonts w:cstheme="minorHAnsi"/>
        </w:rPr>
      </w:pPr>
      <w:r>
        <w:rPr>
          <w:rFonts w:cstheme="minorHAnsi"/>
        </w:rPr>
        <w:t>w</w:t>
      </w:r>
      <w:r w:rsidR="001354E6" w:rsidRPr="007C6D26">
        <w:rPr>
          <w:rFonts w:cstheme="minorHAnsi"/>
        </w:rPr>
        <w:t xml:space="preserve">eryfikacja kodu źródłowego systemu informatycznego </w:t>
      </w:r>
      <w:proofErr w:type="spellStart"/>
      <w:r w:rsidR="00346F97">
        <w:rPr>
          <w:rFonts w:cstheme="minorHAnsi"/>
        </w:rPr>
        <w:t>e</w:t>
      </w:r>
      <w:r w:rsidR="001354E6" w:rsidRPr="007C6D26">
        <w:rPr>
          <w:rFonts w:cstheme="minorHAnsi"/>
        </w:rPr>
        <w:t>KR</w:t>
      </w:r>
      <w:r w:rsidR="00C82B83">
        <w:rPr>
          <w:rFonts w:cstheme="minorHAnsi"/>
        </w:rPr>
        <w:t>S</w:t>
      </w:r>
      <w:proofErr w:type="spellEnd"/>
      <w:r>
        <w:rPr>
          <w:rFonts w:cstheme="minorHAnsi"/>
        </w:rPr>
        <w:t>,</w:t>
      </w:r>
    </w:p>
    <w:p w14:paraId="5D02AD31" w14:textId="510849FE" w:rsidR="00B92E04" w:rsidRPr="007C6D26" w:rsidRDefault="00272E66" w:rsidP="003B3E39">
      <w:pPr>
        <w:pStyle w:val="Akapitzlist"/>
        <w:numPr>
          <w:ilvl w:val="0"/>
          <w:numId w:val="27"/>
        </w:numPr>
        <w:spacing w:before="120" w:after="120"/>
        <w:ind w:left="658" w:hanging="298"/>
        <w:jc w:val="both"/>
        <w:rPr>
          <w:rFonts w:cstheme="minorHAnsi"/>
        </w:rPr>
      </w:pPr>
      <w:bookmarkStart w:id="10" w:name="_Hlk47952120"/>
      <w:r>
        <w:rPr>
          <w:rFonts w:cstheme="minorHAnsi"/>
        </w:rPr>
        <w:t>a</w:t>
      </w:r>
      <w:r w:rsidR="00D91235" w:rsidRPr="007C6D26">
        <w:rPr>
          <w:rFonts w:cstheme="minorHAnsi"/>
        </w:rPr>
        <w:t xml:space="preserve">udyt zgodności z wytycznymi </w:t>
      </w:r>
      <w:r w:rsidR="00B92E04" w:rsidRPr="007C6D26">
        <w:rPr>
          <w:rFonts w:cstheme="minorHAnsi"/>
        </w:rPr>
        <w:t>WCAG 2.</w:t>
      </w:r>
      <w:r w:rsidR="00761838">
        <w:rPr>
          <w:rFonts w:cstheme="minorHAnsi"/>
        </w:rPr>
        <w:t>1</w:t>
      </w:r>
      <w:r w:rsidR="00B92E04" w:rsidRPr="007C6D26">
        <w:rPr>
          <w:rFonts w:cstheme="minorHAnsi"/>
        </w:rPr>
        <w:t>.</w:t>
      </w:r>
    </w:p>
    <w:bookmarkEnd w:id="10"/>
    <w:p w14:paraId="0BDBF8B3" w14:textId="307C06B7" w:rsidR="00A34776" w:rsidRPr="007C6D26" w:rsidRDefault="008B404B" w:rsidP="003B3E39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ad 1) </w:t>
      </w:r>
      <w:r w:rsidR="00A34776" w:rsidRPr="007C6D26">
        <w:rPr>
          <w:rFonts w:cstheme="minorHAnsi"/>
        </w:rPr>
        <w:t xml:space="preserve">Audyt bezpieczeństwa teleinformatycznego </w:t>
      </w:r>
      <w:r w:rsidR="005C497B" w:rsidRPr="007C6D26">
        <w:rPr>
          <w:rFonts w:cstheme="minorHAnsi"/>
        </w:rPr>
        <w:t xml:space="preserve">systemu </w:t>
      </w:r>
      <w:proofErr w:type="spellStart"/>
      <w:r w:rsidR="00423932">
        <w:rPr>
          <w:rFonts w:cstheme="minorHAnsi"/>
        </w:rPr>
        <w:t>e</w:t>
      </w:r>
      <w:r w:rsidR="00BE722D" w:rsidRPr="007C6D26">
        <w:rPr>
          <w:rFonts w:cstheme="minorHAnsi"/>
        </w:rPr>
        <w:t>KR</w:t>
      </w:r>
      <w:r w:rsidR="00423932">
        <w:rPr>
          <w:rFonts w:cstheme="minorHAnsi"/>
        </w:rPr>
        <w:t>S</w:t>
      </w:r>
      <w:proofErr w:type="spellEnd"/>
      <w:r w:rsidR="00A34776" w:rsidRPr="007C6D26">
        <w:rPr>
          <w:rFonts w:cstheme="minorHAnsi"/>
        </w:rPr>
        <w:t>, w tym środowiska infrastrukturalnego, na którym funkcjonuje, musi obejmować co najmniej:</w:t>
      </w:r>
    </w:p>
    <w:p w14:paraId="10E0AF5D" w14:textId="77CF2098" w:rsidR="00A34776" w:rsidRPr="00341C7A" w:rsidRDefault="00A34776" w:rsidP="003B3E39">
      <w:pPr>
        <w:pStyle w:val="Akapitzlist"/>
        <w:numPr>
          <w:ilvl w:val="1"/>
          <w:numId w:val="24"/>
        </w:numPr>
        <w:spacing w:before="240" w:after="0"/>
        <w:ind w:left="640" w:hanging="249"/>
        <w:contextualSpacing w:val="0"/>
        <w:jc w:val="both"/>
        <w:rPr>
          <w:rFonts w:cstheme="minorHAnsi"/>
          <w:b/>
          <w:bCs/>
        </w:rPr>
      </w:pPr>
      <w:r w:rsidRPr="00341C7A">
        <w:rPr>
          <w:rFonts w:cstheme="minorHAnsi"/>
          <w:b/>
          <w:bCs/>
        </w:rPr>
        <w:t xml:space="preserve">Analizę architektury i konfiguracji </w:t>
      </w:r>
      <w:r w:rsidR="00423932" w:rsidRPr="00341C7A">
        <w:rPr>
          <w:rFonts w:cstheme="minorHAnsi"/>
          <w:b/>
          <w:bCs/>
        </w:rPr>
        <w:t>systemu</w:t>
      </w:r>
      <w:r w:rsidRPr="00341C7A">
        <w:rPr>
          <w:rFonts w:cstheme="minorHAnsi"/>
          <w:b/>
          <w:bCs/>
        </w:rPr>
        <w:t xml:space="preserve"> </w:t>
      </w:r>
      <w:proofErr w:type="spellStart"/>
      <w:r w:rsidR="00423932" w:rsidRPr="00341C7A">
        <w:rPr>
          <w:rFonts w:cstheme="minorHAnsi"/>
          <w:b/>
          <w:bCs/>
        </w:rPr>
        <w:t>e</w:t>
      </w:r>
      <w:r w:rsidR="00BE722D" w:rsidRPr="00341C7A">
        <w:rPr>
          <w:rFonts w:cstheme="minorHAnsi"/>
          <w:b/>
          <w:bCs/>
        </w:rPr>
        <w:t>KR</w:t>
      </w:r>
      <w:r w:rsidR="00423932" w:rsidRPr="00341C7A">
        <w:rPr>
          <w:rFonts w:cstheme="minorHAnsi"/>
          <w:b/>
          <w:bCs/>
        </w:rPr>
        <w:t>S</w:t>
      </w:r>
      <w:proofErr w:type="spellEnd"/>
      <w:r w:rsidRPr="00341C7A">
        <w:rPr>
          <w:rFonts w:cstheme="minorHAnsi"/>
          <w:b/>
          <w:bCs/>
        </w:rPr>
        <w:t>, w tym szyny komunikacyjnej, w</w:t>
      </w:r>
      <w:r w:rsidR="00341C7A">
        <w:rPr>
          <w:rFonts w:cstheme="minorHAnsi"/>
          <w:b/>
          <w:bCs/>
        </w:rPr>
        <w:t> </w:t>
      </w:r>
      <w:r w:rsidRPr="00341C7A">
        <w:rPr>
          <w:rFonts w:cstheme="minorHAnsi"/>
          <w:b/>
          <w:bCs/>
        </w:rPr>
        <w:t>szczególności:</w:t>
      </w:r>
    </w:p>
    <w:p w14:paraId="16B44F71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mechanizmów autoryzacji i uwierzytelniania,</w:t>
      </w:r>
    </w:p>
    <w:p w14:paraId="1E584E90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mechanizmów kontroli dostępu,</w:t>
      </w:r>
    </w:p>
    <w:p w14:paraId="3CCA99BE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lastRenderedPageBreak/>
        <w:t>mechanizmów kryptograficznych,</w:t>
      </w:r>
    </w:p>
    <w:p w14:paraId="4378E70A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mechanizmów bezpieczeństwa komunikacji,</w:t>
      </w:r>
    </w:p>
    <w:p w14:paraId="10443C62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mechanizmów logowania i obsługi błędów i zdarzeń,</w:t>
      </w:r>
    </w:p>
    <w:p w14:paraId="24CD3599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mechanizmów ochrony danych,</w:t>
      </w:r>
    </w:p>
    <w:p w14:paraId="6F8DF8AF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mechanizmów odpowiedzianych za wysoką dostępność i niezawodność,</w:t>
      </w:r>
    </w:p>
    <w:p w14:paraId="348A4411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mechanizmów administracji zdalnej z poziomu aplikacji,</w:t>
      </w:r>
    </w:p>
    <w:p w14:paraId="376208A2" w14:textId="77777777" w:rsidR="00A34776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zaimplementowanych systemów aktualizacji aplikacji,</w:t>
      </w:r>
    </w:p>
    <w:p w14:paraId="46F1FB21" w14:textId="264B0011" w:rsidR="00E53FC3" w:rsidRPr="007C6D26" w:rsidRDefault="00A34776" w:rsidP="003B3E39">
      <w:pPr>
        <w:pStyle w:val="Akapitzlist"/>
        <w:numPr>
          <w:ilvl w:val="2"/>
          <w:numId w:val="7"/>
        </w:numPr>
        <w:spacing w:before="120" w:after="120"/>
        <w:ind w:left="1022" w:hanging="378"/>
        <w:jc w:val="both"/>
        <w:rPr>
          <w:rFonts w:cstheme="minorHAnsi"/>
        </w:rPr>
      </w:pPr>
      <w:r w:rsidRPr="007C6D26">
        <w:rPr>
          <w:rFonts w:cstheme="minorHAnsi"/>
        </w:rPr>
        <w:t>zaimplementowanych mechanizmów backupu i odtwarzania aplikacji</w:t>
      </w:r>
      <w:r w:rsidR="00DF1C45">
        <w:rPr>
          <w:rFonts w:cstheme="minorHAnsi"/>
        </w:rPr>
        <w:t>;</w:t>
      </w:r>
    </w:p>
    <w:p w14:paraId="4C3BF761" w14:textId="1EC76DB6" w:rsidR="00E3299C" w:rsidRPr="00341C7A" w:rsidRDefault="00E3299C" w:rsidP="003B3E39">
      <w:pPr>
        <w:pStyle w:val="Akapitzlist"/>
        <w:numPr>
          <w:ilvl w:val="1"/>
          <w:numId w:val="24"/>
        </w:numPr>
        <w:spacing w:before="240" w:after="0"/>
        <w:ind w:left="640" w:hanging="249"/>
        <w:contextualSpacing w:val="0"/>
        <w:jc w:val="both"/>
        <w:rPr>
          <w:rFonts w:cstheme="minorHAnsi"/>
          <w:b/>
          <w:bCs/>
        </w:rPr>
      </w:pPr>
      <w:r w:rsidRPr="00341C7A">
        <w:rPr>
          <w:rFonts w:cstheme="minorHAnsi"/>
          <w:b/>
          <w:bCs/>
        </w:rPr>
        <w:t xml:space="preserve">Analizę architektury i konfiguracji systemów zarządzania bazami danych i baz danych </w:t>
      </w:r>
      <w:proofErr w:type="spellStart"/>
      <w:r w:rsidR="00423932" w:rsidRPr="00341C7A">
        <w:rPr>
          <w:rFonts w:cstheme="minorHAnsi"/>
          <w:b/>
          <w:bCs/>
        </w:rPr>
        <w:t>e</w:t>
      </w:r>
      <w:r w:rsidR="00135C33" w:rsidRPr="00341C7A">
        <w:rPr>
          <w:rFonts w:cstheme="minorHAnsi"/>
          <w:b/>
          <w:bCs/>
        </w:rPr>
        <w:t>KR</w:t>
      </w:r>
      <w:r w:rsidR="00423932" w:rsidRPr="00341C7A">
        <w:rPr>
          <w:rFonts w:cstheme="minorHAnsi"/>
          <w:b/>
          <w:bCs/>
        </w:rPr>
        <w:t>S</w:t>
      </w:r>
      <w:proofErr w:type="spellEnd"/>
      <w:r w:rsidRPr="00341C7A">
        <w:rPr>
          <w:rFonts w:cstheme="minorHAnsi"/>
          <w:b/>
          <w:bCs/>
        </w:rPr>
        <w:t>, w</w:t>
      </w:r>
      <w:r w:rsidR="00C82B83" w:rsidRPr="00341C7A">
        <w:rPr>
          <w:rFonts w:cstheme="minorHAnsi"/>
          <w:b/>
          <w:bCs/>
        </w:rPr>
        <w:t> </w:t>
      </w:r>
      <w:r w:rsidRPr="00341C7A">
        <w:rPr>
          <w:rFonts w:cstheme="minorHAnsi"/>
          <w:b/>
          <w:bCs/>
        </w:rPr>
        <w:t>szczególności:</w:t>
      </w:r>
    </w:p>
    <w:p w14:paraId="338E2EA3" w14:textId="26B71B78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mechanizmów autoryzacji oraz uwierzytelniania</w:t>
      </w:r>
      <w:r w:rsidR="00C82B83">
        <w:rPr>
          <w:rFonts w:cstheme="minorHAnsi"/>
        </w:rPr>
        <w:t>,</w:t>
      </w:r>
    </w:p>
    <w:p w14:paraId="709FFA5B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konfiguracji uprawnień do obiektów i segmentacji uprawnień,</w:t>
      </w:r>
    </w:p>
    <w:p w14:paraId="4454586A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logowania zdarzeń, składowania i retencji logów,</w:t>
      </w:r>
    </w:p>
    <w:p w14:paraId="72D0AEF3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monitorowania dostępu do obiektów,</w:t>
      </w:r>
    </w:p>
    <w:p w14:paraId="4AD49551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monitorowania instrukcji języka SQL,</w:t>
      </w:r>
    </w:p>
    <w:p w14:paraId="587113C6" w14:textId="59A58A0F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przechowywania oraz dostępu do danych, w tym widoczności danych dla administratorów,</w:t>
      </w:r>
    </w:p>
    <w:p w14:paraId="05107A7C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przechowywania oraz dostępu do danych audytowych,</w:t>
      </w:r>
    </w:p>
    <w:p w14:paraId="64379B92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mechanizmów kryptograficznych, w tym szyfrowania danych,</w:t>
      </w:r>
    </w:p>
    <w:p w14:paraId="4458168B" w14:textId="20DE572F" w:rsidR="005C497B" w:rsidRPr="007C6D26" w:rsidRDefault="005C497B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mechanizmów ochrony danych</w:t>
      </w:r>
      <w:r w:rsidR="00C359B1">
        <w:rPr>
          <w:rFonts w:cstheme="minorHAnsi"/>
        </w:rPr>
        <w:t>,</w:t>
      </w:r>
    </w:p>
    <w:p w14:paraId="0265988F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zarządzania uprawnieniami,</w:t>
      </w:r>
    </w:p>
    <w:p w14:paraId="0E9A530F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metod dostępu do danych i ich transmisji,</w:t>
      </w:r>
    </w:p>
    <w:p w14:paraId="51712744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mechanizmów odpowiedzianych za wysoką dostępność i niezawodność,</w:t>
      </w:r>
    </w:p>
    <w:p w14:paraId="7CFC2AC0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mechanizmów administracji zdalnej bazami danych,</w:t>
      </w:r>
    </w:p>
    <w:p w14:paraId="7100F9CA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zaimplementowanych systemów aktualizacji baz danych,</w:t>
      </w:r>
    </w:p>
    <w:p w14:paraId="4D7BA5E8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zaimplementowanych mechanizmów backupu i odtwarzania systemów zarządzania bazami danych i baz danych,</w:t>
      </w:r>
    </w:p>
    <w:p w14:paraId="1B9881EF" w14:textId="77777777" w:rsidR="00E3299C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>komunikacji z klientami bazodanowymi (m.in. protokoły, mechanizmy kryptograficzne, transfery danych, pule połączeń).</w:t>
      </w:r>
    </w:p>
    <w:p w14:paraId="44BD80B2" w14:textId="1B85B7D1" w:rsidR="002C5289" w:rsidRPr="007C6D26" w:rsidRDefault="00E3299C" w:rsidP="003B3E39">
      <w:pPr>
        <w:pStyle w:val="Akapitzlist"/>
        <w:numPr>
          <w:ilvl w:val="0"/>
          <w:numId w:val="10"/>
        </w:numPr>
        <w:spacing w:before="120" w:after="120"/>
        <w:ind w:left="1036" w:hanging="392"/>
        <w:jc w:val="both"/>
        <w:rPr>
          <w:rFonts w:cstheme="minorHAnsi"/>
        </w:rPr>
      </w:pPr>
      <w:r w:rsidRPr="007C6D26">
        <w:rPr>
          <w:rFonts w:cstheme="minorHAnsi"/>
        </w:rPr>
        <w:t xml:space="preserve">implementacji zasad </w:t>
      </w:r>
      <w:proofErr w:type="spellStart"/>
      <w:r w:rsidRPr="007C6D26">
        <w:rPr>
          <w:rFonts w:cstheme="minorHAnsi"/>
        </w:rPr>
        <w:t>hardeningowych</w:t>
      </w:r>
      <w:proofErr w:type="spellEnd"/>
      <w:r w:rsidR="00C5079B">
        <w:rPr>
          <w:rFonts w:cstheme="minorHAnsi"/>
        </w:rPr>
        <w:t xml:space="preserve"> (usuwanie luk bezpieczeństwa)</w:t>
      </w:r>
      <w:r w:rsidRPr="007C6D26">
        <w:rPr>
          <w:rFonts w:cstheme="minorHAnsi"/>
        </w:rPr>
        <w:t xml:space="preserve"> dla systemów zarządzania bazami danych i baz danych (m.in. w zakresie wyłączenia nieużywanych usług i funkcji, wyłączenia nieużywanych metod dostępu, zainstalowanych komponentów i</w:t>
      </w:r>
      <w:r w:rsidR="00C5079B">
        <w:rPr>
          <w:rFonts w:cstheme="minorHAnsi"/>
        </w:rPr>
        <w:t> </w:t>
      </w:r>
      <w:r w:rsidRPr="007C6D26">
        <w:rPr>
          <w:rFonts w:cstheme="minorHAnsi"/>
        </w:rPr>
        <w:t>składników środowiska baz danych, optymalnych parametrów baz danych)</w:t>
      </w:r>
      <w:r w:rsidR="00DF1C45">
        <w:rPr>
          <w:rFonts w:cstheme="minorHAnsi"/>
        </w:rPr>
        <w:t>;</w:t>
      </w:r>
    </w:p>
    <w:p w14:paraId="34FF0275" w14:textId="60CD1721" w:rsidR="00E3299C" w:rsidRPr="00976CFE" w:rsidRDefault="00E3299C" w:rsidP="003B3E39">
      <w:pPr>
        <w:pStyle w:val="Akapitzlist"/>
        <w:numPr>
          <w:ilvl w:val="1"/>
          <w:numId w:val="24"/>
        </w:numPr>
        <w:spacing w:before="240" w:after="0"/>
        <w:ind w:left="640" w:hanging="249"/>
        <w:contextualSpacing w:val="0"/>
        <w:jc w:val="both"/>
        <w:rPr>
          <w:rFonts w:cstheme="minorHAnsi"/>
          <w:b/>
          <w:bCs/>
        </w:rPr>
      </w:pPr>
      <w:r w:rsidRPr="00976CFE">
        <w:rPr>
          <w:rFonts w:cstheme="minorHAnsi"/>
          <w:b/>
          <w:bCs/>
        </w:rPr>
        <w:t xml:space="preserve">Analizę architektury i konfiguracji systemów operacyjnych </w:t>
      </w:r>
      <w:r w:rsidR="002C5289" w:rsidRPr="00976CFE">
        <w:rPr>
          <w:rFonts w:cstheme="minorHAnsi"/>
          <w:b/>
          <w:bCs/>
        </w:rPr>
        <w:t xml:space="preserve">systemu </w:t>
      </w:r>
      <w:proofErr w:type="spellStart"/>
      <w:r w:rsidR="00C5079B" w:rsidRPr="00976CFE">
        <w:rPr>
          <w:rFonts w:cstheme="minorHAnsi"/>
          <w:b/>
          <w:bCs/>
        </w:rPr>
        <w:t>e</w:t>
      </w:r>
      <w:r w:rsidR="00C82B83" w:rsidRPr="00976CFE">
        <w:rPr>
          <w:rFonts w:cstheme="minorHAnsi"/>
          <w:b/>
          <w:bCs/>
        </w:rPr>
        <w:t>KRS</w:t>
      </w:r>
      <w:proofErr w:type="spellEnd"/>
      <w:r w:rsidRPr="00976CFE">
        <w:rPr>
          <w:rFonts w:cstheme="minorHAnsi"/>
          <w:b/>
          <w:bCs/>
        </w:rPr>
        <w:t>, w szczególności:</w:t>
      </w:r>
    </w:p>
    <w:p w14:paraId="360E1B85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mechanizmów autoryzacji oraz uwierzytelniania,</w:t>
      </w:r>
    </w:p>
    <w:p w14:paraId="56428F10" w14:textId="4C938778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zarządzania uprawnieniami, w tym przypisania użytkowników do właściwych grup i</w:t>
      </w:r>
      <w:r w:rsidR="00976CFE">
        <w:rPr>
          <w:rFonts w:cstheme="minorHAnsi"/>
        </w:rPr>
        <w:t> </w:t>
      </w:r>
      <w:r w:rsidRPr="007C6D26">
        <w:rPr>
          <w:rFonts w:cstheme="minorHAnsi"/>
        </w:rPr>
        <w:t>weryfikacji uprawnień zgodnie z pryncypium jak najmniejszych uprawnień (ang. „</w:t>
      </w:r>
      <w:proofErr w:type="spellStart"/>
      <w:r w:rsidRPr="007C6D26">
        <w:rPr>
          <w:rFonts w:cstheme="minorHAnsi"/>
        </w:rPr>
        <w:t>least</w:t>
      </w:r>
      <w:proofErr w:type="spellEnd"/>
      <w:r w:rsidRPr="007C6D26">
        <w:rPr>
          <w:rFonts w:cstheme="minorHAnsi"/>
        </w:rPr>
        <w:t xml:space="preserve"> </w:t>
      </w:r>
      <w:proofErr w:type="spellStart"/>
      <w:r w:rsidRPr="007C6D26">
        <w:rPr>
          <w:rFonts w:cstheme="minorHAnsi"/>
        </w:rPr>
        <w:t>privilige</w:t>
      </w:r>
      <w:proofErr w:type="spellEnd"/>
      <w:r w:rsidRPr="007C6D26">
        <w:rPr>
          <w:rFonts w:cstheme="minorHAnsi"/>
        </w:rPr>
        <w:t>”),</w:t>
      </w:r>
    </w:p>
    <w:p w14:paraId="5277392B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logowania zdarzeń, składowania i retencji logów,</w:t>
      </w:r>
    </w:p>
    <w:p w14:paraId="42D91717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wdrożonych metod zabezpieczeń,</w:t>
      </w:r>
    </w:p>
    <w:p w14:paraId="1D57997C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poprawności udostępniania usług sieciowych,</w:t>
      </w:r>
    </w:p>
    <w:p w14:paraId="44A7F281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poziomu bezpieczeństwa i monitorowania dostępu,</w:t>
      </w:r>
    </w:p>
    <w:p w14:paraId="7A0F0B23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poprawności konfiguracji uprawnień,</w:t>
      </w:r>
    </w:p>
    <w:p w14:paraId="2E2B3A79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lastRenderedPageBreak/>
        <w:t>monitorowania i rejestrowania dostępu do obiektów systemu,</w:t>
      </w:r>
    </w:p>
    <w:p w14:paraId="4B6EF811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przechowywania oraz dostępu do danych audytowych,</w:t>
      </w:r>
    </w:p>
    <w:p w14:paraId="7B2F8248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mechanizmów kryptograficznych, w tym szyfrowania danych,</w:t>
      </w:r>
    </w:p>
    <w:p w14:paraId="68A609C0" w14:textId="77777777" w:rsidR="005C497B" w:rsidRPr="007C6D26" w:rsidRDefault="005C497B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mechanizmów ochrony danych,</w:t>
      </w:r>
    </w:p>
    <w:p w14:paraId="44D105DB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mechanizmów odpowiedzianych za wysoką dostępność i niezawodność,</w:t>
      </w:r>
    </w:p>
    <w:p w14:paraId="21DA8D1C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mechanizmów administracji zdalnej,</w:t>
      </w:r>
    </w:p>
    <w:p w14:paraId="586429E3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zaimplementowanych systemów aktualizacji,</w:t>
      </w:r>
    </w:p>
    <w:p w14:paraId="15A7C495" w14:textId="77777777" w:rsidR="00E3299C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>zaimplementowanych mechanizmów backupu i odtwarzania,</w:t>
      </w:r>
    </w:p>
    <w:p w14:paraId="602D36CF" w14:textId="2CE93519" w:rsidR="002C5289" w:rsidRPr="007C6D26" w:rsidRDefault="00E3299C" w:rsidP="003B3E39">
      <w:pPr>
        <w:pStyle w:val="Akapitzlist"/>
        <w:numPr>
          <w:ilvl w:val="0"/>
          <w:numId w:val="11"/>
        </w:numPr>
        <w:spacing w:before="120" w:after="120"/>
        <w:ind w:left="1050" w:hanging="406"/>
        <w:jc w:val="both"/>
        <w:rPr>
          <w:rFonts w:cstheme="minorHAnsi"/>
        </w:rPr>
      </w:pPr>
      <w:r w:rsidRPr="007C6D26">
        <w:rPr>
          <w:rFonts w:cstheme="minorHAnsi"/>
        </w:rPr>
        <w:t xml:space="preserve">implementacji zasad </w:t>
      </w:r>
      <w:proofErr w:type="spellStart"/>
      <w:r w:rsidR="00135C33" w:rsidRPr="007C6D26">
        <w:rPr>
          <w:rFonts w:cstheme="minorHAnsi"/>
        </w:rPr>
        <w:t>hardeningu</w:t>
      </w:r>
      <w:proofErr w:type="spellEnd"/>
      <w:r w:rsidR="00135C33" w:rsidRPr="007C6D26">
        <w:rPr>
          <w:rFonts w:cstheme="minorHAnsi"/>
        </w:rPr>
        <w:t xml:space="preserve"> </w:t>
      </w:r>
      <w:r w:rsidRPr="007C6D26">
        <w:rPr>
          <w:rFonts w:cstheme="minorHAnsi"/>
        </w:rPr>
        <w:t>systemów operacyjnych (m.in. w zakresie weryfikacji udostępnionych lub zbędnych usług sieciowych, zainstalowanych komponentów i</w:t>
      </w:r>
      <w:r w:rsidR="00C5079B">
        <w:rPr>
          <w:rFonts w:cstheme="minorHAnsi"/>
        </w:rPr>
        <w:t> </w:t>
      </w:r>
      <w:r w:rsidRPr="007C6D26">
        <w:rPr>
          <w:rFonts w:cstheme="minorHAnsi"/>
        </w:rPr>
        <w:t>składników systemu, wyłączenia nieużywanych metod dostępu, optymalnych parametrów systemu pod kątem przyjętego zastosowania)</w:t>
      </w:r>
      <w:r w:rsidR="00DF1C45">
        <w:rPr>
          <w:rFonts w:cstheme="minorHAnsi"/>
        </w:rPr>
        <w:t>;</w:t>
      </w:r>
    </w:p>
    <w:p w14:paraId="419C8342" w14:textId="0C80DCEE" w:rsidR="00E3299C" w:rsidRPr="00976CFE" w:rsidRDefault="00E3299C" w:rsidP="003B3E39">
      <w:pPr>
        <w:pStyle w:val="Akapitzlist"/>
        <w:numPr>
          <w:ilvl w:val="1"/>
          <w:numId w:val="24"/>
        </w:numPr>
        <w:spacing w:before="240" w:after="0"/>
        <w:ind w:left="640" w:hanging="249"/>
        <w:contextualSpacing w:val="0"/>
        <w:jc w:val="both"/>
        <w:rPr>
          <w:rFonts w:cstheme="minorHAnsi"/>
          <w:b/>
          <w:bCs/>
        </w:rPr>
      </w:pPr>
      <w:r w:rsidRPr="00976CFE">
        <w:rPr>
          <w:rFonts w:cstheme="minorHAnsi"/>
          <w:b/>
          <w:bCs/>
        </w:rPr>
        <w:t xml:space="preserve">Analizę architektury i konfiguracji sieci </w:t>
      </w:r>
      <w:r w:rsidR="00573847" w:rsidRPr="00976CFE">
        <w:rPr>
          <w:rFonts w:cstheme="minorHAnsi"/>
          <w:b/>
          <w:bCs/>
        </w:rPr>
        <w:t xml:space="preserve">w której pracuje system </w:t>
      </w:r>
      <w:proofErr w:type="spellStart"/>
      <w:r w:rsidR="00573847" w:rsidRPr="00976CFE">
        <w:rPr>
          <w:rFonts w:cstheme="minorHAnsi"/>
          <w:b/>
          <w:bCs/>
        </w:rPr>
        <w:t>eKRS</w:t>
      </w:r>
      <w:proofErr w:type="spellEnd"/>
      <w:r w:rsidRPr="00976CFE">
        <w:rPr>
          <w:rFonts w:cstheme="minorHAnsi"/>
          <w:b/>
          <w:bCs/>
        </w:rPr>
        <w:t>, w szczególności:</w:t>
      </w:r>
    </w:p>
    <w:p w14:paraId="2C644F92" w14:textId="6D6B82B3" w:rsidR="002C5289" w:rsidRPr="007C6D26" w:rsidRDefault="00E3299C" w:rsidP="003B3E39">
      <w:pPr>
        <w:pStyle w:val="Akapitzlist"/>
        <w:numPr>
          <w:ilvl w:val="0"/>
          <w:numId w:val="12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podziału na VLAN</w:t>
      </w:r>
      <w:r w:rsidR="00F43CC1">
        <w:rPr>
          <w:rFonts w:cstheme="minorHAnsi"/>
        </w:rPr>
        <w:t>-</w:t>
      </w:r>
      <w:r w:rsidRPr="007C6D26">
        <w:rPr>
          <w:rFonts w:cstheme="minorHAnsi"/>
        </w:rPr>
        <w:t>y,</w:t>
      </w:r>
    </w:p>
    <w:p w14:paraId="1F4D70A7" w14:textId="77777777" w:rsidR="00E3299C" w:rsidRPr="007C6D26" w:rsidRDefault="00E3299C" w:rsidP="003B3E39">
      <w:pPr>
        <w:pStyle w:val="Akapitzlist"/>
        <w:numPr>
          <w:ilvl w:val="0"/>
          <w:numId w:val="12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zast</w:t>
      </w:r>
      <w:r w:rsidR="00762F2A" w:rsidRPr="007C6D26">
        <w:rPr>
          <w:rFonts w:cstheme="minorHAnsi"/>
        </w:rPr>
        <w:t>osowanych mechanizmów ochrony danych</w:t>
      </w:r>
      <w:r w:rsidRPr="007C6D26">
        <w:rPr>
          <w:rFonts w:cstheme="minorHAnsi"/>
        </w:rPr>
        <w:t>,</w:t>
      </w:r>
    </w:p>
    <w:p w14:paraId="78E77D9F" w14:textId="77777777" w:rsidR="00E3299C" w:rsidRPr="007C6D26" w:rsidRDefault="00E3299C" w:rsidP="003B3E39">
      <w:pPr>
        <w:pStyle w:val="Akapitzlist"/>
        <w:numPr>
          <w:ilvl w:val="0"/>
          <w:numId w:val="12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urządzeń sieciowych,</w:t>
      </w:r>
    </w:p>
    <w:p w14:paraId="63CB3D7D" w14:textId="77777777" w:rsidR="00E3299C" w:rsidRPr="007C6D26" w:rsidRDefault="00E3299C" w:rsidP="003B3E39">
      <w:pPr>
        <w:pStyle w:val="Akapitzlist"/>
        <w:numPr>
          <w:ilvl w:val="0"/>
          <w:numId w:val="12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urządzeń bezpieczeństwa,</w:t>
      </w:r>
    </w:p>
    <w:p w14:paraId="0702C0A7" w14:textId="77777777" w:rsidR="00E3299C" w:rsidRPr="007C6D26" w:rsidRDefault="00E3299C" w:rsidP="003B3E39">
      <w:pPr>
        <w:pStyle w:val="Akapitzlist"/>
        <w:numPr>
          <w:ilvl w:val="0"/>
          <w:numId w:val="12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dostępu do Internetu,</w:t>
      </w:r>
    </w:p>
    <w:p w14:paraId="0FA56AC9" w14:textId="260C6D1E" w:rsidR="00E3299C" w:rsidRPr="007C6D26" w:rsidRDefault="00E3299C" w:rsidP="003B3E39">
      <w:pPr>
        <w:pStyle w:val="Akapitzlist"/>
        <w:numPr>
          <w:ilvl w:val="0"/>
          <w:numId w:val="12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mechanizmów odpowiedzianych za wysoką dostępność i niezawodność</w:t>
      </w:r>
      <w:r w:rsidR="001B4F6D">
        <w:rPr>
          <w:rFonts w:cstheme="minorHAnsi"/>
        </w:rPr>
        <w:t>;</w:t>
      </w:r>
    </w:p>
    <w:p w14:paraId="57FE69A0" w14:textId="40ADB36C" w:rsidR="00E3299C" w:rsidRPr="007C6D26" w:rsidRDefault="00E3299C" w:rsidP="003B3E39">
      <w:pPr>
        <w:spacing w:before="120" w:after="120"/>
        <w:jc w:val="both"/>
        <w:rPr>
          <w:rFonts w:cstheme="minorHAnsi"/>
        </w:rPr>
      </w:pPr>
      <w:r w:rsidRPr="007C6D26">
        <w:rPr>
          <w:rFonts w:cstheme="minorHAnsi"/>
        </w:rPr>
        <w:t xml:space="preserve">oraz wytworzenie </w:t>
      </w:r>
      <w:r w:rsidR="000F3FE5" w:rsidRPr="007C6D26">
        <w:rPr>
          <w:rFonts w:cstheme="minorHAnsi"/>
        </w:rPr>
        <w:t>opisu</w:t>
      </w:r>
      <w:r w:rsidR="00FA1D38" w:rsidRPr="007C6D26">
        <w:rPr>
          <w:rFonts w:cstheme="minorHAnsi"/>
        </w:rPr>
        <w:t xml:space="preserve"> </w:t>
      </w:r>
      <w:r w:rsidRPr="007C6D26">
        <w:rPr>
          <w:rFonts w:cstheme="minorHAnsi"/>
        </w:rPr>
        <w:t xml:space="preserve">technicznego </w:t>
      </w:r>
      <w:r w:rsidR="00FA1D38" w:rsidRPr="007C6D26">
        <w:rPr>
          <w:rFonts w:cstheme="minorHAnsi"/>
        </w:rPr>
        <w:t xml:space="preserve">do raportu </w:t>
      </w:r>
      <w:r w:rsidRPr="007C6D26">
        <w:rPr>
          <w:rFonts w:cstheme="minorHAnsi"/>
        </w:rPr>
        <w:t>zawierającego wykryte nieprawidłowości w</w:t>
      </w:r>
      <w:r w:rsidR="001B4F6D">
        <w:rPr>
          <w:rFonts w:cstheme="minorHAnsi"/>
        </w:rPr>
        <w:t> </w:t>
      </w:r>
      <w:r w:rsidRPr="007C6D26">
        <w:rPr>
          <w:rFonts w:cstheme="minorHAnsi"/>
        </w:rPr>
        <w:t>architekturze systemu i konfiguracji poszczególnych komponentów, ich wpływ na aplikacje i</w:t>
      </w:r>
      <w:r w:rsidR="001B4F6D">
        <w:rPr>
          <w:rFonts w:cstheme="minorHAnsi"/>
        </w:rPr>
        <w:t> </w:t>
      </w:r>
      <w:r w:rsidRPr="007C6D26">
        <w:rPr>
          <w:rFonts w:cstheme="minorHAnsi"/>
        </w:rPr>
        <w:t>systemy, zalecenia i instrukcje do wprowadzenia korekt architektonicznych i konfiguracy</w:t>
      </w:r>
      <w:r w:rsidR="002C5289" w:rsidRPr="007C6D26">
        <w:rPr>
          <w:rFonts w:cstheme="minorHAnsi"/>
        </w:rPr>
        <w:t xml:space="preserve">jnych właściwych dla zapewnienia bezpieczeństwa systemu </w:t>
      </w:r>
      <w:proofErr w:type="spellStart"/>
      <w:r w:rsidR="00573847">
        <w:rPr>
          <w:rFonts w:cstheme="minorHAnsi"/>
        </w:rPr>
        <w:t>e</w:t>
      </w:r>
      <w:r w:rsidR="00C82B83">
        <w:rPr>
          <w:rFonts w:cstheme="minorHAnsi"/>
        </w:rPr>
        <w:t>KRS</w:t>
      </w:r>
      <w:proofErr w:type="spellEnd"/>
      <w:r w:rsidRPr="007C6D26">
        <w:rPr>
          <w:rFonts w:cstheme="minorHAnsi"/>
        </w:rPr>
        <w:t>.</w:t>
      </w:r>
    </w:p>
    <w:p w14:paraId="30384CC2" w14:textId="5438B491" w:rsidR="0073327B" w:rsidRPr="007C6D26" w:rsidRDefault="008B404B" w:rsidP="003B3E39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Ad 2) </w:t>
      </w:r>
      <w:r w:rsidR="005C497B" w:rsidRPr="007C6D26">
        <w:rPr>
          <w:rFonts w:cstheme="minorHAnsi"/>
        </w:rPr>
        <w:t xml:space="preserve">Testy penetracyjne (Grey Box) – </w:t>
      </w:r>
      <w:r w:rsidR="00AE599E" w:rsidRPr="007C6D26">
        <w:rPr>
          <w:rFonts w:cstheme="minorHAnsi"/>
        </w:rPr>
        <w:t>w sieci wewnętrznej Zamawiającego z wykorzystaniem dostępu i</w:t>
      </w:r>
      <w:r w:rsidR="001B4F6D">
        <w:rPr>
          <w:rFonts w:cstheme="minorHAnsi"/>
        </w:rPr>
        <w:t> </w:t>
      </w:r>
      <w:r w:rsidR="00AE599E" w:rsidRPr="007C6D26">
        <w:rPr>
          <w:rFonts w:cstheme="minorHAnsi"/>
        </w:rPr>
        <w:t xml:space="preserve">informacji przekazanych przez Zamawiającego, które Zamawiający uzna za istotne do przeprowadzenia </w:t>
      </w:r>
      <w:r w:rsidR="00690E11" w:rsidRPr="007C6D26">
        <w:rPr>
          <w:rFonts w:cstheme="minorHAnsi"/>
        </w:rPr>
        <w:t>testów</w:t>
      </w:r>
      <w:r w:rsidR="00AE599E" w:rsidRPr="007C6D26">
        <w:rPr>
          <w:rFonts w:cstheme="minorHAnsi"/>
        </w:rPr>
        <w:t xml:space="preserve"> bezpieczeństwa systemu </w:t>
      </w:r>
      <w:proofErr w:type="spellStart"/>
      <w:r w:rsidR="00573847">
        <w:rPr>
          <w:rFonts w:cstheme="minorHAnsi"/>
        </w:rPr>
        <w:t>eKRS</w:t>
      </w:r>
      <w:proofErr w:type="spellEnd"/>
      <w:r w:rsidR="00135C33" w:rsidRPr="007C6D26">
        <w:rPr>
          <w:rFonts w:cstheme="minorHAnsi"/>
        </w:rPr>
        <w:t xml:space="preserve"> </w:t>
      </w:r>
      <w:r w:rsidR="0073327B" w:rsidRPr="007C6D26">
        <w:rPr>
          <w:rFonts w:cstheme="minorHAnsi"/>
        </w:rPr>
        <w:t>przy czym Zamawiający:</w:t>
      </w:r>
    </w:p>
    <w:p w14:paraId="7AE57342" w14:textId="77777777" w:rsidR="0073327B" w:rsidRPr="007C6D26" w:rsidRDefault="0073327B" w:rsidP="003B3E39">
      <w:pPr>
        <w:pStyle w:val="Akapitzlist"/>
        <w:numPr>
          <w:ilvl w:val="0"/>
          <w:numId w:val="25"/>
        </w:numPr>
        <w:spacing w:before="120" w:after="120"/>
        <w:ind w:left="952" w:hanging="336"/>
        <w:jc w:val="both"/>
        <w:rPr>
          <w:rFonts w:cstheme="minorHAnsi"/>
        </w:rPr>
      </w:pPr>
      <w:r w:rsidRPr="007C6D26">
        <w:rPr>
          <w:rFonts w:cstheme="minorHAnsi"/>
        </w:rPr>
        <w:t>nie przewiduje testów fizycznego (osobowego) dostępu do infrastruktury i zasobów, sprawdzeń możliwości wpięcia urządzeń do sieci Zamawiającego do niego nienależących, jak również nie przewiduje audytu socjotechnicznego,</w:t>
      </w:r>
    </w:p>
    <w:p w14:paraId="4F83A170" w14:textId="77777777" w:rsidR="0073327B" w:rsidRPr="007C6D26" w:rsidRDefault="0073327B" w:rsidP="003B3E39">
      <w:pPr>
        <w:pStyle w:val="Akapitzlist"/>
        <w:numPr>
          <w:ilvl w:val="0"/>
          <w:numId w:val="25"/>
        </w:numPr>
        <w:spacing w:before="120" w:after="120"/>
        <w:ind w:left="952" w:hanging="336"/>
        <w:jc w:val="both"/>
        <w:rPr>
          <w:rFonts w:cstheme="minorHAnsi"/>
        </w:rPr>
      </w:pPr>
      <w:r w:rsidRPr="007C6D26">
        <w:rPr>
          <w:rFonts w:cstheme="minorHAnsi"/>
        </w:rPr>
        <w:t>dopuszcza wykonanie części testów z zewnątrz organizacji po uprzednim uzgodnieniu ich warunków (co do terminu przeprowadzenia testów, tzw. okno serwisowe),</w:t>
      </w:r>
    </w:p>
    <w:p w14:paraId="07D52646" w14:textId="503C7BDB" w:rsidR="0073327B" w:rsidRPr="007C6D26" w:rsidRDefault="003A3256" w:rsidP="003B3E39">
      <w:pPr>
        <w:pStyle w:val="Akapitzlist"/>
        <w:spacing w:before="120" w:after="12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W zakresie prowadzenia testów penetracyjnych Zamawiający zakłada, że Wykonawca przeprowadzi:</w:t>
      </w:r>
    </w:p>
    <w:p w14:paraId="172A0414" w14:textId="65676B37" w:rsidR="00AE599E" w:rsidRPr="007C6D26" w:rsidRDefault="001B7253" w:rsidP="003B3E39">
      <w:pPr>
        <w:pStyle w:val="Akapitzlist"/>
        <w:numPr>
          <w:ilvl w:val="0"/>
          <w:numId w:val="14"/>
        </w:numPr>
        <w:spacing w:before="240" w:after="0"/>
        <w:ind w:left="646" w:hanging="238"/>
        <w:contextualSpacing w:val="0"/>
        <w:jc w:val="both"/>
        <w:rPr>
          <w:rFonts w:cstheme="minorHAnsi"/>
        </w:rPr>
      </w:pPr>
      <w:r w:rsidRPr="007C6D26">
        <w:rPr>
          <w:rFonts w:cstheme="minorHAnsi"/>
        </w:rPr>
        <w:t xml:space="preserve">Enumerację sieci wewnętrznej </w:t>
      </w:r>
      <w:r w:rsidR="00AE599E" w:rsidRPr="007C6D26">
        <w:rPr>
          <w:rFonts w:cstheme="minorHAnsi"/>
        </w:rPr>
        <w:t xml:space="preserve">systemu </w:t>
      </w:r>
      <w:proofErr w:type="spellStart"/>
      <w:r w:rsidR="00573847">
        <w:rPr>
          <w:rFonts w:cstheme="minorHAnsi"/>
        </w:rPr>
        <w:t>eKRS</w:t>
      </w:r>
      <w:proofErr w:type="spellEnd"/>
      <w:r w:rsidR="00135C33" w:rsidRPr="007C6D26">
        <w:rPr>
          <w:rFonts w:cstheme="minorHAnsi"/>
        </w:rPr>
        <w:t>,</w:t>
      </w:r>
      <w:r w:rsidR="00E13800" w:rsidRPr="007C6D26">
        <w:rPr>
          <w:rFonts w:cstheme="minorHAnsi"/>
        </w:rPr>
        <w:t xml:space="preserve"> </w:t>
      </w:r>
      <w:r w:rsidR="00AE599E" w:rsidRPr="007C6D26">
        <w:rPr>
          <w:rFonts w:cstheme="minorHAnsi"/>
        </w:rPr>
        <w:t>w szczególności:</w:t>
      </w:r>
    </w:p>
    <w:p w14:paraId="41EB3308" w14:textId="77777777" w:rsidR="00AE599E" w:rsidRPr="007C6D26" w:rsidRDefault="00AE599E" w:rsidP="003B3E39">
      <w:pPr>
        <w:pStyle w:val="Akapitzlist"/>
        <w:numPr>
          <w:ilvl w:val="1"/>
          <w:numId w:val="14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skanowanie sieci, w tym:</w:t>
      </w:r>
    </w:p>
    <w:p w14:paraId="7711837C" w14:textId="77777777" w:rsidR="00AE599E" w:rsidRPr="007C6D26" w:rsidRDefault="00AE599E" w:rsidP="003B3E39">
      <w:pPr>
        <w:pStyle w:val="Akapitzlist"/>
        <w:numPr>
          <w:ilvl w:val="2"/>
          <w:numId w:val="35"/>
        </w:numPr>
        <w:spacing w:before="120" w:after="120"/>
        <w:ind w:left="1582" w:hanging="322"/>
        <w:jc w:val="both"/>
        <w:rPr>
          <w:rFonts w:cstheme="minorHAnsi"/>
        </w:rPr>
      </w:pPr>
      <w:r w:rsidRPr="007C6D26">
        <w:rPr>
          <w:rFonts w:cstheme="minorHAnsi"/>
        </w:rPr>
        <w:t>skanowanie danej grupy adresów IP,</w:t>
      </w:r>
    </w:p>
    <w:p w14:paraId="75EE141F" w14:textId="77777777" w:rsidR="00AE599E" w:rsidRPr="007C6D26" w:rsidRDefault="00AE599E" w:rsidP="003B3E39">
      <w:pPr>
        <w:pStyle w:val="Akapitzlist"/>
        <w:numPr>
          <w:ilvl w:val="2"/>
          <w:numId w:val="35"/>
        </w:numPr>
        <w:spacing w:before="120" w:after="120"/>
        <w:ind w:left="1582" w:hanging="322"/>
        <w:jc w:val="both"/>
        <w:rPr>
          <w:rFonts w:cstheme="minorHAnsi"/>
        </w:rPr>
      </w:pPr>
      <w:r w:rsidRPr="007C6D26">
        <w:rPr>
          <w:rFonts w:cstheme="minorHAnsi"/>
        </w:rPr>
        <w:t>określanie typów i rodzajów systemów,</w:t>
      </w:r>
    </w:p>
    <w:p w14:paraId="4986CEA4" w14:textId="77777777" w:rsidR="001B7253" w:rsidRPr="007C6D26" w:rsidRDefault="00AE599E" w:rsidP="003B3E39">
      <w:pPr>
        <w:pStyle w:val="Akapitzlist"/>
        <w:numPr>
          <w:ilvl w:val="2"/>
          <w:numId w:val="35"/>
        </w:numPr>
        <w:spacing w:before="120" w:after="120"/>
        <w:ind w:left="1582" w:hanging="322"/>
        <w:jc w:val="both"/>
        <w:rPr>
          <w:rFonts w:cstheme="minorHAnsi"/>
        </w:rPr>
      </w:pPr>
      <w:r w:rsidRPr="007C6D26">
        <w:rPr>
          <w:rFonts w:cstheme="minorHAnsi"/>
        </w:rPr>
        <w:t>określanie dostępnych usług i ich wersji,</w:t>
      </w:r>
    </w:p>
    <w:p w14:paraId="53B23A46" w14:textId="77777777" w:rsidR="00AE599E" w:rsidRPr="007C6D26" w:rsidRDefault="00AE599E" w:rsidP="003B3E39">
      <w:pPr>
        <w:pStyle w:val="Akapitzlist"/>
        <w:numPr>
          <w:ilvl w:val="1"/>
          <w:numId w:val="14"/>
        </w:numPr>
        <w:spacing w:before="120" w:after="120"/>
        <w:ind w:left="1064" w:hanging="406"/>
        <w:jc w:val="both"/>
        <w:rPr>
          <w:rFonts w:cstheme="minorHAnsi"/>
        </w:rPr>
      </w:pPr>
      <w:r w:rsidRPr="007C6D26">
        <w:rPr>
          <w:rFonts w:cstheme="minorHAnsi"/>
        </w:rPr>
        <w:t>określanie potencjalnych wektorów ataku, w tym:</w:t>
      </w:r>
    </w:p>
    <w:p w14:paraId="77728151" w14:textId="77777777" w:rsidR="00AE599E" w:rsidRPr="007C6D26" w:rsidRDefault="00AE599E" w:rsidP="003B3E39">
      <w:pPr>
        <w:pStyle w:val="Akapitzlist"/>
        <w:numPr>
          <w:ilvl w:val="2"/>
          <w:numId w:val="36"/>
        </w:numPr>
        <w:spacing w:before="120" w:after="120"/>
        <w:ind w:left="1582" w:hanging="308"/>
        <w:jc w:val="both"/>
        <w:rPr>
          <w:rFonts w:cstheme="minorHAnsi"/>
        </w:rPr>
      </w:pPr>
      <w:r w:rsidRPr="007C6D26">
        <w:rPr>
          <w:rFonts w:cstheme="minorHAnsi"/>
        </w:rPr>
        <w:t>analiza zgromadzonych danych i uszeregowanie znalezionych podatności,</w:t>
      </w:r>
    </w:p>
    <w:p w14:paraId="4026EC07" w14:textId="083A3855" w:rsidR="00690E11" w:rsidRPr="00872A15" w:rsidRDefault="00AE599E" w:rsidP="003B3E39">
      <w:pPr>
        <w:pStyle w:val="Akapitzlist"/>
        <w:numPr>
          <w:ilvl w:val="2"/>
          <w:numId w:val="36"/>
        </w:numPr>
        <w:spacing w:before="120" w:after="120"/>
        <w:ind w:left="1596" w:hanging="322"/>
        <w:jc w:val="both"/>
        <w:rPr>
          <w:rFonts w:cstheme="minorHAnsi"/>
        </w:rPr>
      </w:pPr>
      <w:r w:rsidRPr="00872A15">
        <w:rPr>
          <w:rFonts w:cstheme="minorHAnsi"/>
        </w:rPr>
        <w:t>analiza ścieżki/ścieżek przeprowadzenia potencjalnego ataku</w:t>
      </w:r>
      <w:r w:rsidR="000659F7" w:rsidRPr="00872A15">
        <w:rPr>
          <w:rFonts w:cstheme="minorHAnsi"/>
        </w:rPr>
        <w:t>;</w:t>
      </w:r>
    </w:p>
    <w:p w14:paraId="3039A2FC" w14:textId="77777777" w:rsidR="001B7253" w:rsidRPr="007C6D26" w:rsidRDefault="001B7253" w:rsidP="003B3E39">
      <w:pPr>
        <w:pStyle w:val="Akapitzlist"/>
        <w:numPr>
          <w:ilvl w:val="0"/>
          <w:numId w:val="14"/>
        </w:numPr>
        <w:spacing w:before="240" w:after="0"/>
        <w:ind w:left="646" w:hanging="238"/>
        <w:contextualSpacing w:val="0"/>
        <w:jc w:val="both"/>
        <w:rPr>
          <w:rFonts w:cstheme="minorHAnsi"/>
        </w:rPr>
      </w:pPr>
      <w:r w:rsidRPr="007C6D26">
        <w:rPr>
          <w:rFonts w:cstheme="minorHAnsi"/>
        </w:rPr>
        <w:lastRenderedPageBreak/>
        <w:t>Analizę właściwą podatności, w szczególności:</w:t>
      </w:r>
    </w:p>
    <w:p w14:paraId="2E2E5A3D" w14:textId="77777777" w:rsidR="001B7253" w:rsidRPr="007C6D26" w:rsidRDefault="001B7253" w:rsidP="003B3E39">
      <w:pPr>
        <w:pStyle w:val="Akapitzlist"/>
        <w:numPr>
          <w:ilvl w:val="1"/>
          <w:numId w:val="14"/>
        </w:numPr>
        <w:spacing w:before="120" w:after="120"/>
        <w:ind w:left="1078" w:hanging="434"/>
        <w:jc w:val="both"/>
        <w:rPr>
          <w:rFonts w:cstheme="minorHAnsi"/>
        </w:rPr>
      </w:pPr>
      <w:r w:rsidRPr="007C6D26">
        <w:rPr>
          <w:rFonts w:cstheme="minorHAnsi"/>
        </w:rPr>
        <w:t>detekcję odkrytych jawnych i niejawnych informacji wysyłanych przez aplikacje i systemy wewnętrzne IT,</w:t>
      </w:r>
    </w:p>
    <w:p w14:paraId="4348B4F2" w14:textId="77777777" w:rsidR="001B7253" w:rsidRPr="007C6D26" w:rsidRDefault="001B7253" w:rsidP="003B3E39">
      <w:pPr>
        <w:pStyle w:val="Akapitzlist"/>
        <w:numPr>
          <w:ilvl w:val="1"/>
          <w:numId w:val="14"/>
        </w:numPr>
        <w:spacing w:before="120" w:after="120"/>
        <w:ind w:left="1078" w:hanging="434"/>
        <w:jc w:val="both"/>
        <w:rPr>
          <w:rFonts w:cstheme="minorHAnsi"/>
        </w:rPr>
      </w:pPr>
      <w:r w:rsidRPr="007C6D26">
        <w:rPr>
          <w:rFonts w:cstheme="minorHAnsi"/>
        </w:rPr>
        <w:t xml:space="preserve">detekcję błędów aplikacji i systemów poprzez </w:t>
      </w:r>
      <w:proofErr w:type="spellStart"/>
      <w:r w:rsidRPr="007C6D26">
        <w:rPr>
          <w:rFonts w:cstheme="minorHAnsi"/>
        </w:rPr>
        <w:t>proxowanie</w:t>
      </w:r>
      <w:proofErr w:type="spellEnd"/>
      <w:r w:rsidRPr="007C6D26">
        <w:rPr>
          <w:rFonts w:cstheme="minorHAnsi"/>
        </w:rPr>
        <w:t xml:space="preserve"> zapytań i manipulacje odpowiedziami,</w:t>
      </w:r>
    </w:p>
    <w:p w14:paraId="57527923" w14:textId="77777777" w:rsidR="001B7253" w:rsidRPr="007C6D26" w:rsidRDefault="001B7253" w:rsidP="003B3E39">
      <w:pPr>
        <w:pStyle w:val="Akapitzlist"/>
        <w:numPr>
          <w:ilvl w:val="1"/>
          <w:numId w:val="14"/>
        </w:numPr>
        <w:spacing w:before="120" w:after="120"/>
        <w:ind w:left="1078" w:hanging="434"/>
        <w:jc w:val="both"/>
        <w:rPr>
          <w:rFonts w:cstheme="minorHAnsi"/>
        </w:rPr>
      </w:pPr>
      <w:r w:rsidRPr="007C6D26">
        <w:rPr>
          <w:rFonts w:cstheme="minorHAnsi"/>
        </w:rPr>
        <w:t xml:space="preserve">detekcja błędów aplikacji </w:t>
      </w:r>
      <w:r w:rsidR="00806041" w:rsidRPr="007C6D26">
        <w:rPr>
          <w:rFonts w:cstheme="minorHAnsi"/>
        </w:rPr>
        <w:t xml:space="preserve">minimum </w:t>
      </w:r>
      <w:r w:rsidRPr="007C6D26">
        <w:rPr>
          <w:rFonts w:cstheme="minorHAnsi"/>
        </w:rPr>
        <w:t xml:space="preserve">poprzez metody wstrzyknięcia treści (SQL </w:t>
      </w:r>
      <w:proofErr w:type="spellStart"/>
      <w:r w:rsidRPr="007C6D26">
        <w:rPr>
          <w:rFonts w:cstheme="minorHAnsi"/>
        </w:rPr>
        <w:t>injection</w:t>
      </w:r>
      <w:proofErr w:type="spellEnd"/>
      <w:r w:rsidRPr="007C6D26">
        <w:rPr>
          <w:rFonts w:cstheme="minorHAnsi"/>
        </w:rPr>
        <w:t xml:space="preserve">, XSS, XSRF, enumeracja zasobów, </w:t>
      </w:r>
      <w:proofErr w:type="spellStart"/>
      <w:r w:rsidRPr="007C6D26">
        <w:rPr>
          <w:rFonts w:cstheme="minorHAnsi"/>
        </w:rPr>
        <w:t>spoofing</w:t>
      </w:r>
      <w:proofErr w:type="spellEnd"/>
      <w:r w:rsidRPr="007C6D26">
        <w:rPr>
          <w:rFonts w:cstheme="minorHAnsi"/>
        </w:rPr>
        <w:t xml:space="preserve">, </w:t>
      </w:r>
      <w:proofErr w:type="spellStart"/>
      <w:r w:rsidRPr="007C6D26">
        <w:rPr>
          <w:rFonts w:cstheme="minorHAnsi"/>
        </w:rPr>
        <w:t>masquerading</w:t>
      </w:r>
      <w:proofErr w:type="spellEnd"/>
      <w:r w:rsidRPr="007C6D26">
        <w:rPr>
          <w:rFonts w:cstheme="minorHAnsi"/>
        </w:rPr>
        <w:t xml:space="preserve">, </w:t>
      </w:r>
      <w:proofErr w:type="spellStart"/>
      <w:r w:rsidRPr="007C6D26">
        <w:rPr>
          <w:rFonts w:cstheme="minorHAnsi"/>
        </w:rPr>
        <w:t>flooding</w:t>
      </w:r>
      <w:proofErr w:type="spellEnd"/>
      <w:r w:rsidRPr="007C6D26">
        <w:rPr>
          <w:rFonts w:cstheme="minorHAnsi"/>
        </w:rPr>
        <w:t>),</w:t>
      </w:r>
    </w:p>
    <w:p w14:paraId="11FE09A9" w14:textId="77777777" w:rsidR="001B7253" w:rsidRPr="007C6D26" w:rsidRDefault="001B7253" w:rsidP="003B3E39">
      <w:pPr>
        <w:pStyle w:val="Akapitzlist"/>
        <w:numPr>
          <w:ilvl w:val="1"/>
          <w:numId w:val="14"/>
        </w:numPr>
        <w:spacing w:before="120" w:after="120"/>
        <w:ind w:left="1078" w:hanging="434"/>
        <w:jc w:val="both"/>
        <w:rPr>
          <w:rFonts w:cstheme="minorHAnsi"/>
        </w:rPr>
      </w:pPr>
      <w:r w:rsidRPr="007C6D26">
        <w:rPr>
          <w:rFonts w:cstheme="minorHAnsi"/>
        </w:rPr>
        <w:t>detekcja sposobu zabezpieczeń integralności aplikacji (</w:t>
      </w:r>
      <w:proofErr w:type="spellStart"/>
      <w:r w:rsidRPr="007C6D26">
        <w:rPr>
          <w:rFonts w:cstheme="minorHAnsi"/>
        </w:rPr>
        <w:t>bezautoryzacyjna</w:t>
      </w:r>
      <w:proofErr w:type="spellEnd"/>
      <w:r w:rsidRPr="007C6D26">
        <w:rPr>
          <w:rFonts w:cstheme="minorHAnsi"/>
        </w:rPr>
        <w:t xml:space="preserve"> modyfikacja jej składowych),</w:t>
      </w:r>
    </w:p>
    <w:p w14:paraId="59C558FB" w14:textId="77777777" w:rsidR="001B7253" w:rsidRPr="007C6D26" w:rsidRDefault="001B7253" w:rsidP="003B3E39">
      <w:pPr>
        <w:pStyle w:val="Akapitzlist"/>
        <w:numPr>
          <w:ilvl w:val="1"/>
          <w:numId w:val="14"/>
        </w:numPr>
        <w:spacing w:before="120" w:after="120"/>
        <w:ind w:left="1078" w:hanging="434"/>
        <w:jc w:val="both"/>
        <w:rPr>
          <w:rFonts w:cstheme="minorHAnsi"/>
        </w:rPr>
      </w:pPr>
      <w:r w:rsidRPr="007C6D26">
        <w:rPr>
          <w:rFonts w:cstheme="minorHAnsi"/>
        </w:rPr>
        <w:t xml:space="preserve">detekcję wyświetlanych błędów systemów i aplikacji oraz ich </w:t>
      </w:r>
      <w:proofErr w:type="spellStart"/>
      <w:r w:rsidRPr="007C6D26">
        <w:rPr>
          <w:rFonts w:cstheme="minorHAnsi"/>
        </w:rPr>
        <w:t>audytowalności</w:t>
      </w:r>
      <w:proofErr w:type="spellEnd"/>
      <w:r w:rsidRPr="007C6D26">
        <w:rPr>
          <w:rFonts w:cstheme="minorHAnsi"/>
        </w:rPr>
        <w:t>,</w:t>
      </w:r>
    </w:p>
    <w:p w14:paraId="02F3850E" w14:textId="77777777" w:rsidR="001B7253" w:rsidRPr="007C6D26" w:rsidRDefault="001B7253" w:rsidP="003B3E39">
      <w:pPr>
        <w:pStyle w:val="Akapitzlist"/>
        <w:numPr>
          <w:ilvl w:val="1"/>
          <w:numId w:val="14"/>
        </w:numPr>
        <w:spacing w:before="120" w:after="120"/>
        <w:ind w:left="1078" w:hanging="434"/>
        <w:jc w:val="both"/>
        <w:rPr>
          <w:rFonts w:cstheme="minorHAnsi"/>
        </w:rPr>
      </w:pPr>
      <w:r w:rsidRPr="007C6D26">
        <w:rPr>
          <w:rFonts w:cstheme="minorHAnsi"/>
        </w:rPr>
        <w:t>detekcję błędów technik autentykacji stosowanych dla zapewnienia kontroli dostępu do zasobów,</w:t>
      </w:r>
    </w:p>
    <w:p w14:paraId="7845C270" w14:textId="2E0DAC9C" w:rsidR="00690E11" w:rsidRPr="00872A15" w:rsidRDefault="001B7253" w:rsidP="003B3E39">
      <w:pPr>
        <w:pStyle w:val="Akapitzlist"/>
        <w:numPr>
          <w:ilvl w:val="1"/>
          <w:numId w:val="14"/>
        </w:numPr>
        <w:spacing w:before="120" w:after="120"/>
        <w:ind w:left="1078" w:hanging="392"/>
        <w:jc w:val="both"/>
        <w:rPr>
          <w:rFonts w:cstheme="minorHAnsi"/>
        </w:rPr>
      </w:pPr>
      <w:r w:rsidRPr="00872A15">
        <w:rPr>
          <w:rFonts w:cstheme="minorHAnsi"/>
        </w:rPr>
        <w:t>weryfikację mechanizmów zabezpieczających aktualizację zasobów</w:t>
      </w:r>
      <w:r w:rsidR="00872A15" w:rsidRPr="00872A15">
        <w:rPr>
          <w:rFonts w:cstheme="minorHAnsi"/>
        </w:rPr>
        <w:t>;</w:t>
      </w:r>
    </w:p>
    <w:p w14:paraId="27414956" w14:textId="60ED4266" w:rsidR="00806041" w:rsidRPr="007C6D26" w:rsidRDefault="00806041" w:rsidP="003B3E39">
      <w:pPr>
        <w:pStyle w:val="Akapitzlist"/>
        <w:numPr>
          <w:ilvl w:val="0"/>
          <w:numId w:val="14"/>
        </w:numPr>
        <w:spacing w:before="240" w:after="0"/>
        <w:ind w:left="646" w:hanging="238"/>
        <w:contextualSpacing w:val="0"/>
        <w:jc w:val="both"/>
        <w:rPr>
          <w:rFonts w:cstheme="minorHAnsi"/>
        </w:rPr>
      </w:pPr>
      <w:r w:rsidRPr="007C6D26">
        <w:rPr>
          <w:rFonts w:cstheme="minorHAnsi"/>
        </w:rPr>
        <w:t xml:space="preserve">Atak na system </w:t>
      </w:r>
      <w:proofErr w:type="spellStart"/>
      <w:r w:rsidR="00573847">
        <w:rPr>
          <w:rFonts w:cstheme="minorHAnsi"/>
        </w:rPr>
        <w:t>eKRS</w:t>
      </w:r>
      <w:proofErr w:type="spellEnd"/>
      <w:r w:rsidRPr="007C6D26">
        <w:rPr>
          <w:rFonts w:cstheme="minorHAnsi"/>
        </w:rPr>
        <w:t>, w szczególności:</w:t>
      </w:r>
    </w:p>
    <w:p w14:paraId="0EA72B75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pozyskiwanie danych z serwerów (np. enumeracja użytkowników, próba transferu danych, pozyskiwania danych konfiguracyjnych), </w:t>
      </w:r>
    </w:p>
    <w:p w14:paraId="3E3AD85C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przeprowadzanie ataków słownikowych, </w:t>
      </w:r>
    </w:p>
    <w:p w14:paraId="728B0561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>próby wywołania błędów aplikacji (</w:t>
      </w:r>
      <w:proofErr w:type="spellStart"/>
      <w:r w:rsidRPr="007C6D26">
        <w:rPr>
          <w:rFonts w:cstheme="minorHAnsi"/>
        </w:rPr>
        <w:t>fuzzing</w:t>
      </w:r>
      <w:proofErr w:type="spellEnd"/>
      <w:r w:rsidRPr="007C6D26">
        <w:rPr>
          <w:rFonts w:cstheme="minorHAnsi"/>
        </w:rPr>
        <w:t xml:space="preserve">, wartości graniczne, niepoprawne typy wartości, brak wartości, przepełnienie bufora, przepełnienie parametrów, powtórzenia parametrów, odgadywanie parametrów), </w:t>
      </w:r>
    </w:p>
    <w:p w14:paraId="5A5A50C6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zakłócenia funkcjonowania usługi/systemu/urządzenia, </w:t>
      </w:r>
    </w:p>
    <w:p w14:paraId="55D9A38E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uzyskania nieautoryzowanego dostępu / modyfikacji do danych, </w:t>
      </w:r>
    </w:p>
    <w:p w14:paraId="19646072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uzyskania nieautoryzowanego dostępu do aplikacji/systemu/sieci (próba przejęcia kontroli), </w:t>
      </w:r>
    </w:p>
    <w:p w14:paraId="3AD4B16F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wprowadzenia danych do aplikacji/systemu/urządzenia, </w:t>
      </w:r>
    </w:p>
    <w:p w14:paraId="0CA7B5C3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zablokowania działania aplikacji/systemu/urządzenia, </w:t>
      </w:r>
    </w:p>
    <w:p w14:paraId="18F4A36E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ataków semantycznych na adres URL, </w:t>
      </w:r>
    </w:p>
    <w:p w14:paraId="7C2E5F2A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ataków związanych z ładowaniem plików, </w:t>
      </w:r>
    </w:p>
    <w:p w14:paraId="1A05D4E8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ataków typu Cross-Site Scripting, </w:t>
      </w:r>
    </w:p>
    <w:p w14:paraId="6CC58B7D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ataków typu Cross-Site </w:t>
      </w:r>
      <w:proofErr w:type="spellStart"/>
      <w:r w:rsidRPr="007C6D26">
        <w:rPr>
          <w:rFonts w:cstheme="minorHAnsi"/>
        </w:rPr>
        <w:t>Request</w:t>
      </w:r>
      <w:proofErr w:type="spellEnd"/>
      <w:r w:rsidRPr="007C6D26">
        <w:rPr>
          <w:rFonts w:cstheme="minorHAnsi"/>
        </w:rPr>
        <w:t xml:space="preserve"> </w:t>
      </w:r>
      <w:proofErr w:type="spellStart"/>
      <w:r w:rsidRPr="007C6D26">
        <w:rPr>
          <w:rFonts w:cstheme="minorHAnsi"/>
        </w:rPr>
        <w:t>Forgery</w:t>
      </w:r>
      <w:proofErr w:type="spellEnd"/>
      <w:r w:rsidRPr="007C6D26">
        <w:rPr>
          <w:rFonts w:cstheme="minorHAnsi"/>
        </w:rPr>
        <w:t xml:space="preserve">, </w:t>
      </w:r>
    </w:p>
    <w:p w14:paraId="718537FD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ataków typu MITM (Man in the Middle), </w:t>
      </w:r>
    </w:p>
    <w:p w14:paraId="1EC1CF3C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podrabiania zarządzania formularza, </w:t>
      </w:r>
    </w:p>
    <w:p w14:paraId="0C38010C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sfałszowania żądania http, </w:t>
      </w:r>
    </w:p>
    <w:p w14:paraId="5B8CF170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ujawnienia danych przechowywanych w bazie, </w:t>
      </w:r>
    </w:p>
    <w:p w14:paraId="49174BD9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trawersowania katalogów, </w:t>
      </w:r>
    </w:p>
    <w:p w14:paraId="1DC5AED5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ujawniania kodu źródłowego, </w:t>
      </w:r>
    </w:p>
    <w:p w14:paraId="43D0E38A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próby przepełnienia bufora lub stosu, </w:t>
      </w:r>
    </w:p>
    <w:p w14:paraId="3FB60DE2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wstrzykiwania kodu wykonywalnego innych języków programowania, </w:t>
      </w:r>
    </w:p>
    <w:p w14:paraId="463F6E65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badanie enumeracji i wykorzystania znanych podatności w celu uzyskania nieautoryzowanego dostępu, </w:t>
      </w:r>
    </w:p>
    <w:p w14:paraId="0A7AE3A0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badanie możliwości podszywania się pod użytkowników i uzyskania nieautoryzowanego dostępu do systemu, </w:t>
      </w:r>
    </w:p>
    <w:p w14:paraId="277B16D1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lastRenderedPageBreak/>
        <w:t xml:space="preserve">badanie możliwości podszywania się pod użytkowników uprzywilejowanych i uzyskanie dostępu do systemu, </w:t>
      </w:r>
    </w:p>
    <w:p w14:paraId="3827116A" w14:textId="77777777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badanie możliwości blokowania/umożliwienia dostępu do systemu wszystkim lub wybranym jej użytkownikom, </w:t>
      </w:r>
    </w:p>
    <w:p w14:paraId="4DD3DFE8" w14:textId="5CA63C6F" w:rsidR="00806041" w:rsidRPr="007C6D26" w:rsidRDefault="00806041" w:rsidP="003B3E39">
      <w:pPr>
        <w:pStyle w:val="Akapitzlist"/>
        <w:numPr>
          <w:ilvl w:val="1"/>
          <w:numId w:val="14"/>
        </w:numPr>
        <w:spacing w:before="120" w:after="120"/>
        <w:ind w:left="1078" w:hanging="420"/>
        <w:jc w:val="both"/>
        <w:rPr>
          <w:rFonts w:cstheme="minorHAnsi"/>
        </w:rPr>
      </w:pPr>
      <w:r w:rsidRPr="007C6D26">
        <w:rPr>
          <w:rFonts w:cstheme="minorHAnsi"/>
        </w:rPr>
        <w:t>badanie możliwości modyfikacji/usunięcia danych z systemu w nieautoryzowany sposób</w:t>
      </w:r>
      <w:r w:rsidR="00872A15">
        <w:rPr>
          <w:rFonts w:cstheme="minorHAnsi"/>
        </w:rPr>
        <w:t>;</w:t>
      </w:r>
    </w:p>
    <w:p w14:paraId="743C5A87" w14:textId="0AFD756C" w:rsidR="00690E11" w:rsidRPr="007C6D26" w:rsidRDefault="00690E11" w:rsidP="003B3E39">
      <w:pPr>
        <w:pStyle w:val="Akapitzlist"/>
        <w:numPr>
          <w:ilvl w:val="0"/>
          <w:numId w:val="14"/>
        </w:numPr>
        <w:spacing w:before="240" w:after="0"/>
        <w:ind w:left="646" w:hanging="238"/>
        <w:contextualSpacing w:val="0"/>
        <w:jc w:val="both"/>
        <w:rPr>
          <w:rFonts w:cstheme="minorHAnsi"/>
        </w:rPr>
      </w:pPr>
      <w:r w:rsidRPr="007C6D26">
        <w:rPr>
          <w:rFonts w:cstheme="minorHAnsi"/>
        </w:rPr>
        <w:t xml:space="preserve">Identyfikację zagrożeń z użyciem specjalistycznych narzędzi (w tym narzędzi, które dostępne są również dla </w:t>
      </w:r>
      <w:r w:rsidR="000A6027">
        <w:rPr>
          <w:rFonts w:cstheme="minorHAnsi"/>
        </w:rPr>
        <w:t>hackerów</w:t>
      </w:r>
      <w:r w:rsidRPr="007C6D26">
        <w:rPr>
          <w:rFonts w:cstheme="minorHAnsi"/>
        </w:rPr>
        <w:t>), w szczególności:</w:t>
      </w:r>
    </w:p>
    <w:p w14:paraId="4A69D8CA" w14:textId="77777777" w:rsidR="00690E11" w:rsidRPr="007C6D26" w:rsidRDefault="00690E11" w:rsidP="003B3E39">
      <w:pPr>
        <w:pStyle w:val="Akapitzlist"/>
        <w:numPr>
          <w:ilvl w:val="1"/>
          <w:numId w:val="14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 xml:space="preserve">wykorzystanie gotowych narzędzi i skryptów, </w:t>
      </w:r>
    </w:p>
    <w:p w14:paraId="59AE9F03" w14:textId="2312A3C3" w:rsidR="00690E11" w:rsidRDefault="00690E11" w:rsidP="003B3E39">
      <w:pPr>
        <w:pStyle w:val="Akapitzlist"/>
        <w:numPr>
          <w:ilvl w:val="1"/>
          <w:numId w:val="14"/>
        </w:numPr>
        <w:spacing w:before="120" w:after="120"/>
        <w:ind w:left="1064" w:hanging="420"/>
        <w:jc w:val="both"/>
        <w:rPr>
          <w:rFonts w:cstheme="minorHAnsi"/>
        </w:rPr>
      </w:pPr>
      <w:r w:rsidRPr="007C6D26">
        <w:rPr>
          <w:rFonts w:cstheme="minorHAnsi"/>
        </w:rPr>
        <w:t>wykorzystanie gotowych baz testowych/grup testów,</w:t>
      </w:r>
    </w:p>
    <w:p w14:paraId="1B1729EE" w14:textId="5765AC41" w:rsidR="00690E11" w:rsidRPr="00FC60D5" w:rsidRDefault="00690E11" w:rsidP="00FC60D5">
      <w:pPr>
        <w:pStyle w:val="Akapitzlist"/>
        <w:numPr>
          <w:ilvl w:val="1"/>
          <w:numId w:val="14"/>
        </w:numPr>
        <w:spacing w:before="120" w:after="120"/>
        <w:ind w:left="1064" w:hanging="420"/>
        <w:jc w:val="both"/>
        <w:rPr>
          <w:rFonts w:cstheme="minorHAnsi"/>
        </w:rPr>
      </w:pPr>
      <w:r w:rsidRPr="00FC60D5">
        <w:rPr>
          <w:rFonts w:cstheme="minorHAnsi"/>
        </w:rPr>
        <w:t>wykorzystanie gotowych słowników</w:t>
      </w:r>
      <w:r w:rsidR="00872A15" w:rsidRPr="00FC60D5">
        <w:rPr>
          <w:rFonts w:cstheme="minorHAnsi"/>
        </w:rPr>
        <w:t>;</w:t>
      </w:r>
    </w:p>
    <w:p w14:paraId="23B64CCE" w14:textId="16F766C0" w:rsidR="00690E11" w:rsidRPr="007C6D26" w:rsidRDefault="00690E11" w:rsidP="00FC60D5">
      <w:pPr>
        <w:pStyle w:val="Akapitzlist"/>
        <w:numPr>
          <w:ilvl w:val="0"/>
          <w:numId w:val="14"/>
        </w:numPr>
        <w:spacing w:before="240" w:after="0"/>
        <w:ind w:left="646" w:hanging="238"/>
        <w:contextualSpacing w:val="0"/>
        <w:jc w:val="both"/>
        <w:rPr>
          <w:rFonts w:cstheme="minorHAnsi"/>
        </w:rPr>
      </w:pPr>
      <w:r w:rsidRPr="007C6D26">
        <w:rPr>
          <w:rFonts w:cstheme="minorHAnsi"/>
        </w:rPr>
        <w:t>Wychwytywanie słabych punktów konfiguracji, w szczególności:</w:t>
      </w:r>
    </w:p>
    <w:p w14:paraId="23AD319C" w14:textId="30426DD1" w:rsidR="00690E11" w:rsidRPr="007C6D26" w:rsidRDefault="00690E11" w:rsidP="003B3E39">
      <w:pPr>
        <w:pStyle w:val="Akapitzlist"/>
        <w:numPr>
          <w:ilvl w:val="1"/>
          <w:numId w:val="14"/>
        </w:numPr>
        <w:spacing w:before="120" w:after="120"/>
        <w:ind w:left="1064" w:hanging="392"/>
        <w:jc w:val="both"/>
        <w:rPr>
          <w:rFonts w:cstheme="minorHAnsi"/>
        </w:rPr>
      </w:pPr>
      <w:r w:rsidRPr="007C6D26">
        <w:rPr>
          <w:rFonts w:cstheme="minorHAnsi"/>
        </w:rPr>
        <w:t>identyfikację potencjalnie niebezpiecznych wersji stosowanego oprogramowania,</w:t>
      </w:r>
    </w:p>
    <w:p w14:paraId="4654FF0B" w14:textId="77777777" w:rsidR="00690E11" w:rsidRPr="007C6D26" w:rsidRDefault="00690E11" w:rsidP="003B3E39">
      <w:pPr>
        <w:pStyle w:val="Akapitzlist"/>
        <w:numPr>
          <w:ilvl w:val="1"/>
          <w:numId w:val="14"/>
        </w:numPr>
        <w:spacing w:before="120" w:after="120"/>
        <w:ind w:left="1064" w:hanging="392"/>
        <w:jc w:val="both"/>
        <w:rPr>
          <w:rFonts w:cstheme="minorHAnsi"/>
        </w:rPr>
      </w:pPr>
      <w:r w:rsidRPr="007C6D26">
        <w:rPr>
          <w:rFonts w:cstheme="minorHAnsi"/>
        </w:rPr>
        <w:t xml:space="preserve">identyfikację widocznych luk/błędów w konfiguracji (mających bezpośredni wpływ na bezpieczeństwo lub ułatwiających ataki), </w:t>
      </w:r>
    </w:p>
    <w:p w14:paraId="45C92CE0" w14:textId="443DD00E" w:rsidR="00690E11" w:rsidRPr="007C6D26" w:rsidRDefault="00690E11" w:rsidP="003B3E39">
      <w:pPr>
        <w:pStyle w:val="Akapitzlist"/>
        <w:numPr>
          <w:ilvl w:val="1"/>
          <w:numId w:val="14"/>
        </w:numPr>
        <w:spacing w:before="120" w:after="120"/>
        <w:ind w:left="1064" w:hanging="392"/>
        <w:jc w:val="both"/>
        <w:rPr>
          <w:rFonts w:cstheme="minorHAnsi"/>
        </w:rPr>
      </w:pPr>
      <w:r w:rsidRPr="007C6D26">
        <w:rPr>
          <w:rFonts w:cstheme="minorHAnsi"/>
        </w:rPr>
        <w:t xml:space="preserve">analizę danych pozostających po stronie użytkownika (pliki </w:t>
      </w:r>
      <w:proofErr w:type="spellStart"/>
      <w:r w:rsidRPr="007C6D26">
        <w:rPr>
          <w:rFonts w:cstheme="minorHAnsi"/>
        </w:rPr>
        <w:t>cookies</w:t>
      </w:r>
      <w:proofErr w:type="spellEnd"/>
      <w:r w:rsidRPr="007C6D26">
        <w:rPr>
          <w:rFonts w:cstheme="minorHAnsi"/>
        </w:rPr>
        <w:t xml:space="preserve">, dane tymczasowe, mechanizm przekazywania danych pomiędzy klientem a serwerem, </w:t>
      </w:r>
      <w:proofErr w:type="spellStart"/>
      <w:r w:rsidRPr="007C6D26">
        <w:rPr>
          <w:rFonts w:cstheme="minorHAnsi"/>
        </w:rPr>
        <w:t>etc</w:t>
      </w:r>
      <w:proofErr w:type="spellEnd"/>
      <w:r w:rsidRPr="007C6D26">
        <w:rPr>
          <w:rFonts w:cstheme="minorHAnsi"/>
        </w:rPr>
        <w:t>)</w:t>
      </w:r>
      <w:r w:rsidR="00872A15">
        <w:rPr>
          <w:rFonts w:cstheme="minorHAnsi"/>
        </w:rPr>
        <w:t>;</w:t>
      </w:r>
      <w:r w:rsidRPr="007C6D26">
        <w:rPr>
          <w:rFonts w:cstheme="minorHAnsi"/>
        </w:rPr>
        <w:t xml:space="preserve"> </w:t>
      </w:r>
    </w:p>
    <w:p w14:paraId="740DFCD9" w14:textId="2595966C" w:rsidR="00C26DE7" w:rsidRPr="00340112" w:rsidRDefault="006D25BD" w:rsidP="003B3E39">
      <w:pPr>
        <w:spacing w:before="120" w:after="120"/>
        <w:jc w:val="both"/>
        <w:rPr>
          <w:rFonts w:cstheme="minorHAnsi"/>
        </w:rPr>
      </w:pPr>
      <w:r w:rsidRPr="00340112">
        <w:rPr>
          <w:rFonts w:cstheme="minorHAnsi"/>
        </w:rPr>
        <w:t xml:space="preserve">oraz wytworzenie </w:t>
      </w:r>
      <w:r w:rsidR="000F3FE5" w:rsidRPr="00340112">
        <w:rPr>
          <w:rFonts w:cstheme="minorHAnsi"/>
        </w:rPr>
        <w:t>opisu</w:t>
      </w:r>
      <w:r w:rsidR="00FA1D38" w:rsidRPr="00340112">
        <w:rPr>
          <w:rFonts w:cstheme="minorHAnsi"/>
        </w:rPr>
        <w:t xml:space="preserve"> </w:t>
      </w:r>
      <w:r w:rsidRPr="00340112">
        <w:rPr>
          <w:rFonts w:cstheme="minorHAnsi"/>
        </w:rPr>
        <w:t xml:space="preserve">technicznego </w:t>
      </w:r>
      <w:r w:rsidR="00125097" w:rsidRPr="00340112">
        <w:rPr>
          <w:rFonts w:cstheme="minorHAnsi"/>
        </w:rPr>
        <w:t xml:space="preserve">z testów penetracyjnych (Grey Box) </w:t>
      </w:r>
      <w:r w:rsidR="00FA1D38" w:rsidRPr="00340112">
        <w:rPr>
          <w:rFonts w:cstheme="minorHAnsi"/>
        </w:rPr>
        <w:t xml:space="preserve">do raportu </w:t>
      </w:r>
      <w:r w:rsidRPr="00340112">
        <w:rPr>
          <w:rFonts w:cstheme="minorHAnsi"/>
        </w:rPr>
        <w:t>zawierającego wykryte podatności, ich wpływ na aplikacje i systemy, zalecenia i instrukcje do wprowadzenia korekt konfigu</w:t>
      </w:r>
      <w:r w:rsidR="00690E11" w:rsidRPr="00340112">
        <w:rPr>
          <w:rFonts w:cstheme="minorHAnsi"/>
        </w:rPr>
        <w:t xml:space="preserve">racyjnych w celu ich eliminacji, a także ocenę stanu bezpieczeństwa systemu </w:t>
      </w:r>
      <w:proofErr w:type="spellStart"/>
      <w:r w:rsidR="00573847" w:rsidRPr="00340112">
        <w:rPr>
          <w:rFonts w:cstheme="minorHAnsi"/>
        </w:rPr>
        <w:t>eKRS</w:t>
      </w:r>
      <w:proofErr w:type="spellEnd"/>
      <w:r w:rsidR="00690E11" w:rsidRPr="00340112">
        <w:rPr>
          <w:rFonts w:cstheme="minorHAnsi"/>
        </w:rPr>
        <w:t>.</w:t>
      </w:r>
    </w:p>
    <w:p w14:paraId="617F23DC" w14:textId="7F7BA717" w:rsidR="00C26DE7" w:rsidRPr="00340112" w:rsidRDefault="003A3256" w:rsidP="003B3E39">
      <w:pPr>
        <w:spacing w:before="120" w:after="120"/>
        <w:jc w:val="both"/>
        <w:rPr>
          <w:rFonts w:cstheme="minorHAnsi"/>
        </w:rPr>
      </w:pPr>
      <w:r w:rsidRPr="00340112">
        <w:rPr>
          <w:rFonts w:cstheme="minorHAnsi"/>
        </w:rPr>
        <w:t xml:space="preserve">Ad 3) Weryfikacja </w:t>
      </w:r>
      <w:r w:rsidR="00C26DE7" w:rsidRPr="00340112">
        <w:rPr>
          <w:rFonts w:cstheme="minorHAnsi"/>
        </w:rPr>
        <w:t xml:space="preserve">kodu źródłowego </w:t>
      </w:r>
      <w:r w:rsidR="001354E6" w:rsidRPr="00340112">
        <w:rPr>
          <w:rFonts w:cstheme="minorHAnsi"/>
        </w:rPr>
        <w:t xml:space="preserve">Systemu </w:t>
      </w:r>
      <w:r w:rsidR="00C26DE7" w:rsidRPr="00340112">
        <w:rPr>
          <w:rFonts w:cstheme="minorHAnsi"/>
        </w:rPr>
        <w:t>musi obejmować co najmniej:</w:t>
      </w:r>
    </w:p>
    <w:p w14:paraId="658FAB01" w14:textId="10B768F0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pełny wykaz zastosowanych technologii programistycznych we wszystkich warstwach,</w:t>
      </w:r>
    </w:p>
    <w:p w14:paraId="53A022DF" w14:textId="7A46C2CD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 xml:space="preserve">ocenę poprawności wykorzystania </w:t>
      </w:r>
      <w:proofErr w:type="spellStart"/>
      <w:r w:rsidRPr="00340112">
        <w:rPr>
          <w:rFonts w:cstheme="minorHAnsi"/>
        </w:rPr>
        <w:t>frameworków</w:t>
      </w:r>
      <w:proofErr w:type="spellEnd"/>
      <w:r w:rsidRPr="00340112">
        <w:rPr>
          <w:rFonts w:cstheme="minorHAnsi"/>
        </w:rPr>
        <w:t>,</w:t>
      </w:r>
    </w:p>
    <w:p w14:paraId="4166B93A" w14:textId="56B3B723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badanie wydajności kodu źródłowego,</w:t>
      </w:r>
    </w:p>
    <w:p w14:paraId="1CDCB559" w14:textId="50204054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 xml:space="preserve">badanie podatności na ataki XSS, </w:t>
      </w:r>
      <w:proofErr w:type="spellStart"/>
      <w:r w:rsidRPr="00340112">
        <w:rPr>
          <w:rFonts w:cstheme="minorHAnsi"/>
        </w:rPr>
        <w:t>Sql</w:t>
      </w:r>
      <w:proofErr w:type="spellEnd"/>
      <w:r w:rsidRPr="00340112">
        <w:rPr>
          <w:rFonts w:cstheme="minorHAnsi"/>
        </w:rPr>
        <w:t xml:space="preserve"> </w:t>
      </w:r>
      <w:proofErr w:type="spellStart"/>
      <w:r w:rsidRPr="00340112">
        <w:rPr>
          <w:rFonts w:cstheme="minorHAnsi"/>
        </w:rPr>
        <w:t>Injection</w:t>
      </w:r>
      <w:proofErr w:type="spellEnd"/>
      <w:r w:rsidRPr="00340112">
        <w:rPr>
          <w:rFonts w:cstheme="minorHAnsi"/>
        </w:rPr>
        <w:t xml:space="preserve">, CSRF, </w:t>
      </w:r>
      <w:proofErr w:type="spellStart"/>
      <w:r w:rsidRPr="00340112">
        <w:rPr>
          <w:rFonts w:cstheme="minorHAnsi"/>
        </w:rPr>
        <w:t>DoS</w:t>
      </w:r>
      <w:proofErr w:type="spellEnd"/>
      <w:r w:rsidRPr="00340112">
        <w:rPr>
          <w:rFonts w:cstheme="minorHAnsi"/>
        </w:rPr>
        <w:t>,</w:t>
      </w:r>
    </w:p>
    <w:p w14:paraId="5A25D18D" w14:textId="7BDA3D31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określenie poziomu skalowalności kodu źródłowego,</w:t>
      </w:r>
    </w:p>
    <w:p w14:paraId="77E4ED3B" w14:textId="1D6D5798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badanie poprawności realizacji połączeń do baz danych,</w:t>
      </w:r>
    </w:p>
    <w:p w14:paraId="246DD690" w14:textId="76A6E676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struktury baz danych (stopnia optymalizacji i normalizacji bazy danych),</w:t>
      </w:r>
    </w:p>
    <w:p w14:paraId="24CD1BF8" w14:textId="08E0A2EF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architektury aplikacji,</w:t>
      </w:r>
    </w:p>
    <w:p w14:paraId="6BB6C1C6" w14:textId="4AD44DAE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badanie zgodności z modelem MVC,</w:t>
      </w:r>
    </w:p>
    <w:p w14:paraId="5D34AA1C" w14:textId="1FAEAEDA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badanie jakości i rzetelności w procesie wytwarzania pod k</w:t>
      </w:r>
      <w:r w:rsidR="00EE421B" w:rsidRPr="00340112">
        <w:rPr>
          <w:rFonts w:cstheme="minorHAnsi"/>
        </w:rPr>
        <w:t>ą</w:t>
      </w:r>
      <w:r w:rsidRPr="00340112">
        <w:rPr>
          <w:rFonts w:cstheme="minorHAnsi"/>
        </w:rPr>
        <w:t xml:space="preserve">tem </w:t>
      </w:r>
      <w:proofErr w:type="spellStart"/>
      <w:r w:rsidRPr="00340112">
        <w:rPr>
          <w:rFonts w:cstheme="minorHAnsi"/>
        </w:rPr>
        <w:t>Continuous</w:t>
      </w:r>
      <w:proofErr w:type="spellEnd"/>
      <w:r w:rsidRPr="00340112">
        <w:rPr>
          <w:rFonts w:cstheme="minorHAnsi"/>
        </w:rPr>
        <w:t xml:space="preserve"> Integration (uwzględniając dostępne repozytorium),</w:t>
      </w:r>
    </w:p>
    <w:p w14:paraId="486EE4A4" w14:textId="40505A40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badanie poziomu kosztów i pracochłonności modyfikowania kodu podczas utrzymania i</w:t>
      </w:r>
      <w:r w:rsidR="00EE421B" w:rsidRPr="00340112">
        <w:rPr>
          <w:rFonts w:cstheme="minorHAnsi"/>
        </w:rPr>
        <w:t> </w:t>
      </w:r>
      <w:r w:rsidRPr="00340112">
        <w:rPr>
          <w:rFonts w:cstheme="minorHAnsi"/>
        </w:rPr>
        <w:t>rozwoju,</w:t>
      </w:r>
    </w:p>
    <w:p w14:paraId="614633B4" w14:textId="668DD807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 xml:space="preserve">badanie stopnia odporności na wprowadzanie zmian, możliwość </w:t>
      </w:r>
      <w:proofErr w:type="spellStart"/>
      <w:r w:rsidRPr="00340112">
        <w:rPr>
          <w:rFonts w:cstheme="minorHAnsi"/>
        </w:rPr>
        <w:t>refactoringu</w:t>
      </w:r>
      <w:proofErr w:type="spellEnd"/>
      <w:r w:rsidRPr="00340112">
        <w:rPr>
          <w:rFonts w:cstheme="minorHAnsi"/>
        </w:rPr>
        <w:t xml:space="preserve"> oraz </w:t>
      </w:r>
      <w:proofErr w:type="spellStart"/>
      <w:r w:rsidRPr="00340112">
        <w:rPr>
          <w:rFonts w:cstheme="minorHAnsi"/>
        </w:rPr>
        <w:t>reusability</w:t>
      </w:r>
      <w:proofErr w:type="spellEnd"/>
      <w:r w:rsidRPr="00340112">
        <w:rPr>
          <w:rFonts w:cstheme="minorHAnsi"/>
        </w:rPr>
        <w:t>,</w:t>
      </w:r>
    </w:p>
    <w:p w14:paraId="5D3A6F35" w14:textId="777332EE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przejrzystość kodu,</w:t>
      </w:r>
    </w:p>
    <w:p w14:paraId="25C936E5" w14:textId="270328C1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jakości udokumentowania kodu,</w:t>
      </w:r>
    </w:p>
    <w:p w14:paraId="334BC596" w14:textId="34B5BCC7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komplementarności kodu w repozytorium,</w:t>
      </w:r>
    </w:p>
    <w:p w14:paraId="7CE7CF86" w14:textId="2B47B9D2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jakości testów (dla testów wykonywanych w zautomatyzowany sposób)</w:t>
      </w:r>
      <w:r w:rsidR="00EE421B" w:rsidRPr="00340112">
        <w:rPr>
          <w:rFonts w:cstheme="minorHAnsi"/>
        </w:rPr>
        <w:t>,</w:t>
      </w:r>
    </w:p>
    <w:p w14:paraId="6411452F" w14:textId="493ADB1B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zastosowania dobrych praktyk zalecanych przez producentów technologii, w</w:t>
      </w:r>
      <w:r w:rsidR="00EE421B" w:rsidRPr="00340112">
        <w:rPr>
          <w:rFonts w:cstheme="minorHAnsi"/>
        </w:rPr>
        <w:t> </w:t>
      </w:r>
      <w:r w:rsidRPr="00340112">
        <w:rPr>
          <w:rFonts w:cstheme="minorHAnsi"/>
        </w:rPr>
        <w:t>których aplikacja została wytworzona,</w:t>
      </w:r>
    </w:p>
    <w:p w14:paraId="0597FF82" w14:textId="65B6D0F6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lastRenderedPageBreak/>
        <w:t>weryfikację zastosowania wytycznych właściwych dla zastosowanej technologii,</w:t>
      </w:r>
    </w:p>
    <w:p w14:paraId="3331D321" w14:textId="08815E0C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konsekwencji w stosowaniu standardów, konwencji, itp.</w:t>
      </w:r>
    </w:p>
    <w:p w14:paraId="197D559C" w14:textId="3E810CC1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stosowania wzorców projektowych,</w:t>
      </w:r>
    </w:p>
    <w:p w14:paraId="7849F31F" w14:textId="52E70676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stosowania właściwych podziałów na warstwy i komponenty z zachowaniem zasad rozłącznego i osobliwego zastosowania (</w:t>
      </w:r>
      <w:proofErr w:type="spellStart"/>
      <w:r w:rsidRPr="00340112">
        <w:rPr>
          <w:rFonts w:cstheme="minorHAnsi"/>
        </w:rPr>
        <w:t>Separation</w:t>
      </w:r>
      <w:proofErr w:type="spellEnd"/>
      <w:r w:rsidRPr="00340112">
        <w:rPr>
          <w:rFonts w:cstheme="minorHAnsi"/>
        </w:rPr>
        <w:t xml:space="preserve"> of </w:t>
      </w:r>
      <w:proofErr w:type="spellStart"/>
      <w:r w:rsidRPr="00340112">
        <w:rPr>
          <w:rFonts w:cstheme="minorHAnsi"/>
        </w:rPr>
        <w:t>Concerns</w:t>
      </w:r>
      <w:proofErr w:type="spellEnd"/>
      <w:r w:rsidRPr="00340112">
        <w:rPr>
          <w:rFonts w:cstheme="minorHAnsi"/>
        </w:rPr>
        <w:t>),</w:t>
      </w:r>
    </w:p>
    <w:p w14:paraId="4800E7F8" w14:textId="1F8222D2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analizę użytych funkcji lub komponentów pod kątem elementów przestarzałych („</w:t>
      </w:r>
      <w:proofErr w:type="spellStart"/>
      <w:r w:rsidRPr="00340112">
        <w:rPr>
          <w:rFonts w:cstheme="minorHAnsi"/>
        </w:rPr>
        <w:t>deprecated</w:t>
      </w:r>
      <w:proofErr w:type="spellEnd"/>
      <w:r w:rsidRPr="00340112">
        <w:rPr>
          <w:rFonts w:cstheme="minorHAnsi"/>
        </w:rPr>
        <w:t>”) lub elementów posiadających znane luki bezpieczeństwa lub podatności,</w:t>
      </w:r>
    </w:p>
    <w:p w14:paraId="65CFEABC" w14:textId="6358DD66" w:rsidR="00C26DE7" w:rsidRPr="00340112" w:rsidRDefault="00C26DE7" w:rsidP="003B3E39">
      <w:pPr>
        <w:pStyle w:val="Akapitzlist"/>
        <w:numPr>
          <w:ilvl w:val="1"/>
          <w:numId w:val="44"/>
        </w:numPr>
        <w:spacing w:before="120" w:after="120"/>
        <w:ind w:left="851" w:hanging="425"/>
        <w:jc w:val="both"/>
        <w:rPr>
          <w:rFonts w:cstheme="minorHAnsi"/>
        </w:rPr>
      </w:pPr>
      <w:r w:rsidRPr="00340112">
        <w:rPr>
          <w:rFonts w:cstheme="minorHAnsi"/>
        </w:rPr>
        <w:t>weryfikację dokumentowania autorskiego kodu aplikacji, w sposób umożliwiający automatyczne wygenerowanie dokumentacji API.</w:t>
      </w:r>
    </w:p>
    <w:p w14:paraId="461FBE2A" w14:textId="11992F0F" w:rsidR="00E6188C" w:rsidRPr="00340112" w:rsidRDefault="005906CE" w:rsidP="003B3E39">
      <w:pPr>
        <w:spacing w:before="120" w:after="120"/>
        <w:jc w:val="both"/>
        <w:rPr>
          <w:rFonts w:cstheme="minorHAnsi"/>
        </w:rPr>
      </w:pPr>
      <w:r w:rsidRPr="00340112">
        <w:rPr>
          <w:rFonts w:cstheme="minorHAnsi"/>
        </w:rPr>
        <w:t xml:space="preserve">Ad 4) </w:t>
      </w:r>
      <w:r w:rsidR="00E6188C" w:rsidRPr="00340112">
        <w:rPr>
          <w:rFonts w:cstheme="minorHAnsi"/>
        </w:rPr>
        <w:t>Audyt zgodności z wytycznymi WCAG 2.</w:t>
      </w:r>
      <w:r w:rsidR="00EE421B" w:rsidRPr="00340112">
        <w:rPr>
          <w:rFonts w:cstheme="minorHAnsi"/>
        </w:rPr>
        <w:t>1</w:t>
      </w:r>
      <w:r w:rsidR="00E6188C" w:rsidRPr="00340112">
        <w:rPr>
          <w:rFonts w:cstheme="minorHAnsi"/>
        </w:rPr>
        <w:t>.</w:t>
      </w:r>
    </w:p>
    <w:p w14:paraId="03FE5240" w14:textId="2BE48744" w:rsidR="006D25BD" w:rsidRPr="00340112" w:rsidRDefault="00C26DE7" w:rsidP="003B3E39">
      <w:pPr>
        <w:spacing w:before="120" w:after="120"/>
        <w:jc w:val="both"/>
        <w:rPr>
          <w:rFonts w:cstheme="minorHAnsi"/>
        </w:rPr>
      </w:pPr>
      <w:r w:rsidRPr="00340112">
        <w:rPr>
          <w:rFonts w:cstheme="minorHAnsi"/>
        </w:rPr>
        <w:t>Wykonawca po wykonaniu prac</w:t>
      </w:r>
      <w:r w:rsidR="00EE66D2" w:rsidRPr="00340112">
        <w:rPr>
          <w:rFonts w:cstheme="minorHAnsi"/>
        </w:rPr>
        <w:t xml:space="preserve"> wchodzących w skład jednostkowych audytów</w:t>
      </w:r>
      <w:r w:rsidRPr="00340112">
        <w:rPr>
          <w:rFonts w:cstheme="minorHAnsi"/>
        </w:rPr>
        <w:t>, przedstawi Zamawiającemu Raport</w:t>
      </w:r>
      <w:r w:rsidR="00E6188C" w:rsidRPr="00340112">
        <w:rPr>
          <w:rFonts w:cstheme="minorHAnsi"/>
        </w:rPr>
        <w:t>, osobno dla każdego z wykonanych jednostkowych Audytów,</w:t>
      </w:r>
      <w:r w:rsidRPr="00340112">
        <w:rPr>
          <w:rFonts w:cstheme="minorHAnsi"/>
        </w:rPr>
        <w:t xml:space="preserve"> zawierający pełną analizę rezultatów wykonanych weryfikacji wraz ze wskazówkami i instrukcjami dotyczącymi wyeliminowania lub ograniczenia dostrzeżonych słabości kodu lub nieprawidłowości, a także przedstawi ze swojej perspektywy prognozę dalszego jego utrzymywania i rozwijania.</w:t>
      </w:r>
    </w:p>
    <w:p w14:paraId="5293109F" w14:textId="77777777" w:rsidR="005906CE" w:rsidRPr="00340112" w:rsidRDefault="005906CE" w:rsidP="003B3E39">
      <w:pPr>
        <w:spacing w:before="120" w:after="120"/>
        <w:jc w:val="both"/>
        <w:rPr>
          <w:rFonts w:cstheme="minorHAnsi"/>
        </w:rPr>
      </w:pPr>
    </w:p>
    <w:p w14:paraId="4EA614F3" w14:textId="192D55CC" w:rsidR="006D25BD" w:rsidRPr="007C6D26" w:rsidRDefault="006D25BD" w:rsidP="003B3E39">
      <w:pPr>
        <w:pStyle w:val="Nagwek2"/>
        <w:numPr>
          <w:ilvl w:val="0"/>
          <w:numId w:val="29"/>
        </w:numPr>
        <w:spacing w:before="120" w:after="120"/>
        <w:ind w:left="426" w:hanging="426"/>
        <w:jc w:val="both"/>
        <w:rPr>
          <w:color w:val="auto"/>
        </w:rPr>
      </w:pPr>
      <w:bookmarkStart w:id="11" w:name="_Toc54249235"/>
      <w:r w:rsidRPr="007C6D26">
        <w:rPr>
          <w:color w:val="auto"/>
        </w:rPr>
        <w:t>Metodyka prowadzenia testów</w:t>
      </w:r>
      <w:bookmarkEnd w:id="11"/>
      <w:r w:rsidRPr="007C6D26">
        <w:rPr>
          <w:color w:val="auto"/>
        </w:rPr>
        <w:t xml:space="preserve"> </w:t>
      </w:r>
    </w:p>
    <w:p w14:paraId="547E94DA" w14:textId="6EF18D1C" w:rsidR="006D25BD" w:rsidRPr="00340112" w:rsidRDefault="006D25BD" w:rsidP="003B3E39">
      <w:pPr>
        <w:pStyle w:val="Akapitzlist"/>
        <w:numPr>
          <w:ilvl w:val="0"/>
          <w:numId w:val="16"/>
        </w:numPr>
        <w:spacing w:before="120" w:after="120"/>
        <w:ind w:left="784" w:hanging="350"/>
        <w:jc w:val="both"/>
        <w:rPr>
          <w:rFonts w:cstheme="minorHAnsi"/>
        </w:rPr>
      </w:pPr>
      <w:r w:rsidRPr="007C6D26">
        <w:rPr>
          <w:rFonts w:cstheme="minorHAnsi"/>
        </w:rPr>
        <w:t>Zamawiający wymaga</w:t>
      </w:r>
      <w:r w:rsidR="005906CE">
        <w:rPr>
          <w:rFonts w:cstheme="minorHAnsi"/>
        </w:rPr>
        <w:t>,</w:t>
      </w:r>
      <w:r w:rsidRPr="007C6D26">
        <w:rPr>
          <w:rFonts w:cstheme="minorHAnsi"/>
        </w:rPr>
        <w:t xml:space="preserve"> aby Wykonawca w ramach wykonywania testów penetracyjnych wykorzystywał co najmniej jeden z powszechnie uznawanych </w:t>
      </w:r>
      <w:r w:rsidR="00B51FDB" w:rsidRPr="007C6D26">
        <w:rPr>
          <w:rFonts w:cstheme="minorHAnsi"/>
        </w:rPr>
        <w:t xml:space="preserve">i aktualnych </w:t>
      </w:r>
      <w:r w:rsidRPr="007C6D26">
        <w:rPr>
          <w:rFonts w:cstheme="minorHAnsi"/>
        </w:rPr>
        <w:t xml:space="preserve">standardów </w:t>
      </w:r>
      <w:r w:rsidRPr="00340112">
        <w:rPr>
          <w:rFonts w:cstheme="minorHAnsi"/>
        </w:rPr>
        <w:t xml:space="preserve">testowania bezpieczeństwa, </w:t>
      </w:r>
      <w:proofErr w:type="spellStart"/>
      <w:r w:rsidRPr="00340112">
        <w:rPr>
          <w:rFonts w:cstheme="minorHAnsi"/>
        </w:rPr>
        <w:t>np</w:t>
      </w:r>
      <w:proofErr w:type="spellEnd"/>
      <w:r w:rsidRPr="00340112">
        <w:rPr>
          <w:rFonts w:cstheme="minorHAnsi"/>
        </w:rPr>
        <w:t xml:space="preserve">: </w:t>
      </w:r>
    </w:p>
    <w:p w14:paraId="17216296" w14:textId="3411FE90" w:rsidR="006D25BD" w:rsidRPr="00340112" w:rsidRDefault="00B51FDB" w:rsidP="003B3E39">
      <w:pPr>
        <w:pStyle w:val="Akapitzlist"/>
        <w:numPr>
          <w:ilvl w:val="1"/>
          <w:numId w:val="17"/>
        </w:numPr>
        <w:spacing w:before="120" w:after="120"/>
        <w:ind w:left="1246" w:hanging="448"/>
        <w:jc w:val="both"/>
        <w:rPr>
          <w:rFonts w:cstheme="minorHAnsi"/>
        </w:rPr>
      </w:pPr>
      <w:r w:rsidRPr="00340112">
        <w:rPr>
          <w:rFonts w:cstheme="minorHAnsi"/>
        </w:rPr>
        <w:t xml:space="preserve">OWASP Application Security </w:t>
      </w:r>
      <w:proofErr w:type="spellStart"/>
      <w:r w:rsidRPr="00340112">
        <w:rPr>
          <w:rFonts w:cstheme="minorHAnsi"/>
        </w:rPr>
        <w:t>Verification</w:t>
      </w:r>
      <w:proofErr w:type="spellEnd"/>
      <w:r w:rsidRPr="00340112">
        <w:rPr>
          <w:rFonts w:cstheme="minorHAnsi"/>
        </w:rPr>
        <w:t xml:space="preserve"> Standard (ASVS)</w:t>
      </w:r>
      <w:r w:rsidR="006D25BD" w:rsidRPr="00340112">
        <w:rPr>
          <w:rFonts w:cstheme="minorHAnsi"/>
        </w:rPr>
        <w:t>,</w:t>
      </w:r>
    </w:p>
    <w:p w14:paraId="76CFE3D7" w14:textId="17911652" w:rsidR="006D25BD" w:rsidRPr="00340112" w:rsidRDefault="006D25BD" w:rsidP="003B3E39">
      <w:pPr>
        <w:pStyle w:val="Akapitzlist"/>
        <w:numPr>
          <w:ilvl w:val="1"/>
          <w:numId w:val="17"/>
        </w:numPr>
        <w:spacing w:before="120" w:after="120"/>
        <w:ind w:left="1246" w:hanging="448"/>
        <w:jc w:val="both"/>
        <w:rPr>
          <w:rFonts w:cstheme="minorHAnsi"/>
        </w:rPr>
      </w:pPr>
      <w:r w:rsidRPr="00340112">
        <w:rPr>
          <w:rFonts w:cstheme="minorHAnsi"/>
        </w:rPr>
        <w:t xml:space="preserve">Open Source Security </w:t>
      </w:r>
      <w:proofErr w:type="spellStart"/>
      <w:r w:rsidRPr="00340112">
        <w:rPr>
          <w:rFonts w:cstheme="minorHAnsi"/>
        </w:rPr>
        <w:t>Testing</w:t>
      </w:r>
      <w:proofErr w:type="spellEnd"/>
      <w:r w:rsidRPr="00340112">
        <w:rPr>
          <w:rFonts w:cstheme="minorHAnsi"/>
        </w:rPr>
        <w:t xml:space="preserve"> </w:t>
      </w:r>
      <w:proofErr w:type="spellStart"/>
      <w:r w:rsidRPr="00340112">
        <w:rPr>
          <w:rFonts w:cstheme="minorHAnsi"/>
        </w:rPr>
        <w:t>Methodology</w:t>
      </w:r>
      <w:proofErr w:type="spellEnd"/>
      <w:r w:rsidRPr="00340112">
        <w:rPr>
          <w:rFonts w:cstheme="minorHAnsi"/>
        </w:rPr>
        <w:t xml:space="preserve"> Manual (OSSTMM),</w:t>
      </w:r>
    </w:p>
    <w:p w14:paraId="206496A9" w14:textId="0C0E3197" w:rsidR="006D25BD" w:rsidRPr="00340112" w:rsidRDefault="006D25BD" w:rsidP="003B3E39">
      <w:pPr>
        <w:pStyle w:val="Akapitzlist"/>
        <w:numPr>
          <w:ilvl w:val="1"/>
          <w:numId w:val="17"/>
        </w:numPr>
        <w:spacing w:before="120" w:after="120"/>
        <w:ind w:left="1246" w:hanging="448"/>
        <w:jc w:val="both"/>
        <w:rPr>
          <w:rFonts w:cstheme="minorHAnsi"/>
        </w:rPr>
      </w:pPr>
      <w:proofErr w:type="spellStart"/>
      <w:r w:rsidRPr="00340112">
        <w:rPr>
          <w:rFonts w:cstheme="minorHAnsi"/>
        </w:rPr>
        <w:t>Penetration</w:t>
      </w:r>
      <w:proofErr w:type="spellEnd"/>
      <w:r w:rsidRPr="00340112">
        <w:rPr>
          <w:rFonts w:cstheme="minorHAnsi"/>
        </w:rPr>
        <w:t xml:space="preserve"> </w:t>
      </w:r>
      <w:proofErr w:type="spellStart"/>
      <w:r w:rsidRPr="00340112">
        <w:rPr>
          <w:rFonts w:cstheme="minorHAnsi"/>
        </w:rPr>
        <w:t>Testing</w:t>
      </w:r>
      <w:proofErr w:type="spellEnd"/>
      <w:r w:rsidRPr="00340112">
        <w:rPr>
          <w:rFonts w:cstheme="minorHAnsi"/>
        </w:rPr>
        <w:t xml:space="preserve"> </w:t>
      </w:r>
      <w:proofErr w:type="spellStart"/>
      <w:r w:rsidRPr="00340112">
        <w:rPr>
          <w:rFonts w:cstheme="minorHAnsi"/>
        </w:rPr>
        <w:t>Execution</w:t>
      </w:r>
      <w:proofErr w:type="spellEnd"/>
      <w:r w:rsidRPr="00340112">
        <w:rPr>
          <w:rFonts w:cstheme="minorHAnsi"/>
        </w:rPr>
        <w:t xml:space="preserve"> Standard (PTES),</w:t>
      </w:r>
    </w:p>
    <w:p w14:paraId="4DF48612" w14:textId="77777777" w:rsidR="00A12AC6" w:rsidRPr="00340112" w:rsidRDefault="00A12AC6" w:rsidP="003B3E39">
      <w:pPr>
        <w:pStyle w:val="Akapitzlist"/>
        <w:numPr>
          <w:ilvl w:val="1"/>
          <w:numId w:val="17"/>
        </w:numPr>
        <w:spacing w:before="120" w:after="120"/>
        <w:ind w:left="1246" w:hanging="448"/>
        <w:jc w:val="both"/>
        <w:rPr>
          <w:rFonts w:cstheme="minorHAnsi"/>
        </w:rPr>
      </w:pPr>
      <w:r w:rsidRPr="00340112">
        <w:rPr>
          <w:rFonts w:cstheme="minorHAnsi"/>
        </w:rPr>
        <w:t xml:space="preserve">OWASP </w:t>
      </w:r>
      <w:proofErr w:type="spellStart"/>
      <w:r w:rsidRPr="00340112">
        <w:rPr>
          <w:rFonts w:cstheme="minorHAnsi"/>
        </w:rPr>
        <w:t>Risk</w:t>
      </w:r>
      <w:proofErr w:type="spellEnd"/>
      <w:r w:rsidRPr="00340112">
        <w:rPr>
          <w:rFonts w:cstheme="minorHAnsi"/>
        </w:rPr>
        <w:t xml:space="preserve"> Rating </w:t>
      </w:r>
      <w:proofErr w:type="spellStart"/>
      <w:r w:rsidRPr="00340112">
        <w:rPr>
          <w:rFonts w:cstheme="minorHAnsi"/>
        </w:rPr>
        <w:t>Methodology</w:t>
      </w:r>
      <w:proofErr w:type="spellEnd"/>
      <w:r w:rsidRPr="00340112">
        <w:rPr>
          <w:rFonts w:cstheme="minorHAnsi"/>
        </w:rPr>
        <w:t>,</w:t>
      </w:r>
    </w:p>
    <w:p w14:paraId="38C82E9D" w14:textId="2697CBB7" w:rsidR="006D25BD" w:rsidRPr="00340112" w:rsidRDefault="006D25BD" w:rsidP="003B3E39">
      <w:pPr>
        <w:pStyle w:val="Default"/>
        <w:spacing w:before="120" w:after="120" w:line="276" w:lineRule="auto"/>
        <w:ind w:left="7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>lub inny równoważny (za równoważny Zamawiający uzna, standard opisujący przebieg procesu testowania bezpieczeństwa systemów IT oraz obszary systemowe, które muszą podlegać weryfikacji</w:t>
      </w:r>
      <w:r w:rsidR="004C5DDC" w:rsidRPr="0034011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C5DDC" w:rsidRPr="00340112">
        <w:rPr>
          <w:rFonts w:asciiTheme="minorHAnsi" w:hAnsiTheme="minorHAnsi" w:cstheme="minorHAnsi"/>
          <w:color w:val="auto"/>
          <w:sz w:val="22"/>
          <w:szCs w:val="22"/>
        </w:rPr>
        <w:t>Równoważny standard testowania bezpieczeństwa nie może być opracowany przez Wykonawcę lub podmiot zależny od Wykonawcy.</w:t>
      </w:r>
    </w:p>
    <w:p w14:paraId="10540F34" w14:textId="77777777" w:rsidR="006D25BD" w:rsidRPr="00340112" w:rsidRDefault="006D25BD" w:rsidP="003B3E39">
      <w:pPr>
        <w:pStyle w:val="Akapitzlist"/>
        <w:numPr>
          <w:ilvl w:val="0"/>
          <w:numId w:val="16"/>
        </w:numPr>
        <w:spacing w:before="120" w:after="120"/>
        <w:ind w:left="784" w:hanging="350"/>
        <w:jc w:val="both"/>
        <w:rPr>
          <w:rFonts w:cstheme="minorHAnsi"/>
        </w:rPr>
      </w:pPr>
      <w:r w:rsidRPr="00340112">
        <w:rPr>
          <w:rFonts w:cstheme="minorHAnsi"/>
        </w:rPr>
        <w:t xml:space="preserve">Zamawiający wymaga aby Wykonawca w ramach wykonywania przedmiotu zamówienia korzystał z </w:t>
      </w:r>
      <w:r w:rsidR="00B51FDB" w:rsidRPr="00340112">
        <w:rPr>
          <w:rFonts w:cstheme="minorHAnsi"/>
        </w:rPr>
        <w:t xml:space="preserve">aktualnych </w:t>
      </w:r>
      <w:r w:rsidRPr="00340112">
        <w:rPr>
          <w:rFonts w:cstheme="minorHAnsi"/>
        </w:rPr>
        <w:t xml:space="preserve">baz danych zawierających informację o podatnościach i słabościach bezpieczeństwa systemów teleinformatycznych, np. </w:t>
      </w:r>
    </w:p>
    <w:p w14:paraId="03D7F7AA" w14:textId="77777777" w:rsidR="006D25BD" w:rsidRPr="00340112" w:rsidRDefault="006D25BD" w:rsidP="003B3E39">
      <w:pPr>
        <w:pStyle w:val="Akapitzlist"/>
        <w:numPr>
          <w:ilvl w:val="1"/>
          <w:numId w:val="18"/>
        </w:numPr>
        <w:spacing w:before="120" w:after="120"/>
        <w:ind w:left="1260" w:hanging="462"/>
        <w:jc w:val="both"/>
        <w:rPr>
          <w:rFonts w:cstheme="minorHAnsi"/>
        </w:rPr>
      </w:pPr>
      <w:r w:rsidRPr="00340112">
        <w:rPr>
          <w:rFonts w:cstheme="minorHAnsi"/>
        </w:rPr>
        <w:t xml:space="preserve">SANS Top 20 Critical Security Controls, </w:t>
      </w:r>
    </w:p>
    <w:p w14:paraId="0F44E9F6" w14:textId="77777777" w:rsidR="006D25BD" w:rsidRPr="00340112" w:rsidRDefault="006D25BD" w:rsidP="003B3E39">
      <w:pPr>
        <w:pStyle w:val="Akapitzlist"/>
        <w:numPr>
          <w:ilvl w:val="1"/>
          <w:numId w:val="18"/>
        </w:numPr>
        <w:spacing w:before="120" w:after="120"/>
        <w:ind w:left="1260" w:hanging="462"/>
        <w:jc w:val="both"/>
        <w:rPr>
          <w:rFonts w:cstheme="minorHAnsi"/>
        </w:rPr>
      </w:pPr>
      <w:proofErr w:type="spellStart"/>
      <w:r w:rsidRPr="00340112">
        <w:rPr>
          <w:rFonts w:cstheme="minorHAnsi"/>
        </w:rPr>
        <w:t>Common</w:t>
      </w:r>
      <w:proofErr w:type="spellEnd"/>
      <w:r w:rsidRPr="00340112">
        <w:rPr>
          <w:rFonts w:cstheme="minorHAnsi"/>
        </w:rPr>
        <w:t xml:space="preserve"> </w:t>
      </w:r>
      <w:proofErr w:type="spellStart"/>
      <w:r w:rsidRPr="00340112">
        <w:rPr>
          <w:rFonts w:cstheme="minorHAnsi"/>
        </w:rPr>
        <w:t>Vulnerabilities</w:t>
      </w:r>
      <w:proofErr w:type="spellEnd"/>
      <w:r w:rsidRPr="00340112">
        <w:rPr>
          <w:rFonts w:cstheme="minorHAnsi"/>
        </w:rPr>
        <w:t xml:space="preserve"> and </w:t>
      </w:r>
      <w:proofErr w:type="spellStart"/>
      <w:r w:rsidRPr="00340112">
        <w:rPr>
          <w:rFonts w:cstheme="minorHAnsi"/>
        </w:rPr>
        <w:t>Exposures</w:t>
      </w:r>
      <w:proofErr w:type="spellEnd"/>
      <w:r w:rsidRPr="00340112">
        <w:rPr>
          <w:rFonts w:cstheme="minorHAnsi"/>
        </w:rPr>
        <w:t xml:space="preserve">, </w:t>
      </w:r>
    </w:p>
    <w:p w14:paraId="61D0347E" w14:textId="77777777" w:rsidR="006D25BD" w:rsidRPr="00340112" w:rsidRDefault="006D25BD" w:rsidP="003B3E39">
      <w:pPr>
        <w:pStyle w:val="Akapitzlist"/>
        <w:numPr>
          <w:ilvl w:val="1"/>
          <w:numId w:val="18"/>
        </w:numPr>
        <w:spacing w:before="120" w:after="120"/>
        <w:ind w:left="1260" w:hanging="462"/>
        <w:jc w:val="both"/>
        <w:rPr>
          <w:rFonts w:cstheme="minorHAnsi"/>
        </w:rPr>
      </w:pPr>
      <w:r w:rsidRPr="00340112">
        <w:rPr>
          <w:rFonts w:cstheme="minorHAnsi"/>
        </w:rPr>
        <w:t xml:space="preserve">WASC (Web Application Security </w:t>
      </w:r>
      <w:proofErr w:type="spellStart"/>
      <w:r w:rsidRPr="00340112">
        <w:rPr>
          <w:rFonts w:cstheme="minorHAnsi"/>
        </w:rPr>
        <w:t>Consortium</w:t>
      </w:r>
      <w:proofErr w:type="spellEnd"/>
      <w:r w:rsidRPr="00340112">
        <w:rPr>
          <w:rFonts w:cstheme="minorHAnsi"/>
        </w:rPr>
        <w:t xml:space="preserve">) </w:t>
      </w:r>
      <w:proofErr w:type="spellStart"/>
      <w:r w:rsidRPr="00340112">
        <w:rPr>
          <w:rFonts w:cstheme="minorHAnsi"/>
        </w:rPr>
        <w:t>Threat</w:t>
      </w:r>
      <w:proofErr w:type="spellEnd"/>
      <w:r w:rsidRPr="00340112">
        <w:rPr>
          <w:rFonts w:cstheme="minorHAnsi"/>
        </w:rPr>
        <w:t xml:space="preserve"> </w:t>
      </w:r>
      <w:proofErr w:type="spellStart"/>
      <w:r w:rsidRPr="00340112">
        <w:rPr>
          <w:rFonts w:cstheme="minorHAnsi"/>
        </w:rPr>
        <w:t>Classification</w:t>
      </w:r>
      <w:proofErr w:type="spellEnd"/>
      <w:r w:rsidRPr="00340112">
        <w:rPr>
          <w:rFonts w:cstheme="minorHAnsi"/>
        </w:rPr>
        <w:t xml:space="preserve">, </w:t>
      </w:r>
    </w:p>
    <w:p w14:paraId="0B7AB379" w14:textId="43BF53D9" w:rsidR="006D25BD" w:rsidRPr="00340112" w:rsidRDefault="006D25BD" w:rsidP="003B3E39">
      <w:pPr>
        <w:pStyle w:val="Default"/>
        <w:spacing w:before="120" w:after="120" w:line="276" w:lineRule="auto"/>
        <w:ind w:left="7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>lub innych równoważnych (za równoważne Zamawiający uzna takie bazy danych, które stanowią aktualne źródło informacji o lukach bezpieczeństwa, są publikowane lub utrzymywane przez uznane powszechnie organizacje, działające na rzecz zapewnienia bezpieczeństwa systemów teleinformatycznych</w:t>
      </w:r>
      <w:r w:rsidR="004C5DDC" w:rsidRPr="00340112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="005906CE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5DDC" w:rsidRPr="00340112">
        <w:rPr>
          <w:rFonts w:asciiTheme="minorHAnsi" w:hAnsiTheme="minorHAnsi" w:cstheme="minorHAnsi"/>
          <w:color w:val="auto"/>
          <w:sz w:val="22"/>
          <w:szCs w:val="22"/>
        </w:rPr>
        <w:t>Równoważne bazy danych zawierające informacje o podatnościach i słabościach bezpieczeństwa systemów teleinformatycznych nie mogą być opracowane przez Wykonawcę lub podmiot zależny od Wykonawcy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EF9652C" w14:textId="3A633F10" w:rsidR="006D25BD" w:rsidRPr="00340112" w:rsidRDefault="006D25BD" w:rsidP="003B3E39">
      <w:pPr>
        <w:pStyle w:val="Akapitzlist"/>
        <w:numPr>
          <w:ilvl w:val="0"/>
          <w:numId w:val="16"/>
        </w:numPr>
        <w:spacing w:before="120" w:after="120"/>
        <w:ind w:left="784" w:hanging="350"/>
        <w:jc w:val="both"/>
        <w:rPr>
          <w:rFonts w:cstheme="minorHAnsi"/>
        </w:rPr>
      </w:pPr>
      <w:r w:rsidRPr="00340112">
        <w:rPr>
          <w:rFonts w:cstheme="minorHAnsi"/>
        </w:rPr>
        <w:lastRenderedPageBreak/>
        <w:t>Zamawiający wymaga</w:t>
      </w:r>
      <w:r w:rsidR="00151470" w:rsidRPr="00340112">
        <w:rPr>
          <w:rFonts w:cstheme="minorHAnsi"/>
        </w:rPr>
        <w:t>,</w:t>
      </w:r>
      <w:r w:rsidRPr="00340112">
        <w:rPr>
          <w:rFonts w:cstheme="minorHAnsi"/>
        </w:rPr>
        <w:t xml:space="preserve"> aby Wykonawca w ramach wykonywania audytu bezpieczeństwa do oceny wykorzystywał </w:t>
      </w:r>
      <w:r w:rsidR="00B51FDB" w:rsidRPr="00340112">
        <w:rPr>
          <w:rFonts w:cstheme="minorHAnsi"/>
        </w:rPr>
        <w:t xml:space="preserve">aktualne </w:t>
      </w:r>
      <w:r w:rsidRPr="00340112">
        <w:rPr>
          <w:rFonts w:cstheme="minorHAnsi"/>
        </w:rPr>
        <w:t xml:space="preserve">listy kontrolne udostępniane przez uznane organizacje pracujące na rzecz bezpieczeństwa systemów IT, </w:t>
      </w:r>
      <w:proofErr w:type="spellStart"/>
      <w:r w:rsidRPr="00340112">
        <w:rPr>
          <w:rFonts w:cstheme="minorHAnsi"/>
        </w:rPr>
        <w:t>np</w:t>
      </w:r>
      <w:proofErr w:type="spellEnd"/>
      <w:r w:rsidRPr="00340112">
        <w:rPr>
          <w:rFonts w:cstheme="minorHAnsi"/>
        </w:rPr>
        <w:t xml:space="preserve">: </w:t>
      </w:r>
    </w:p>
    <w:p w14:paraId="30AB078D" w14:textId="77777777" w:rsidR="006D25BD" w:rsidRPr="00340112" w:rsidRDefault="006D25BD" w:rsidP="003B3E39">
      <w:pPr>
        <w:pStyle w:val="Akapitzlist"/>
        <w:numPr>
          <w:ilvl w:val="1"/>
          <w:numId w:val="16"/>
        </w:numPr>
        <w:spacing w:before="120" w:after="120"/>
        <w:ind w:left="1274" w:hanging="462"/>
        <w:jc w:val="both"/>
        <w:rPr>
          <w:rFonts w:cstheme="minorHAnsi"/>
        </w:rPr>
      </w:pPr>
      <w:proofErr w:type="spellStart"/>
      <w:r w:rsidRPr="00340112">
        <w:rPr>
          <w:rFonts w:cstheme="minorHAnsi"/>
        </w:rPr>
        <w:t>National</w:t>
      </w:r>
      <w:proofErr w:type="spellEnd"/>
      <w:r w:rsidRPr="00340112">
        <w:rPr>
          <w:rFonts w:cstheme="minorHAnsi"/>
        </w:rPr>
        <w:t xml:space="preserve"> Security </w:t>
      </w:r>
      <w:proofErr w:type="spellStart"/>
      <w:r w:rsidRPr="00340112">
        <w:rPr>
          <w:rFonts w:cstheme="minorHAnsi"/>
        </w:rPr>
        <w:t>Agency</w:t>
      </w:r>
      <w:proofErr w:type="spellEnd"/>
      <w:r w:rsidRPr="00340112">
        <w:rPr>
          <w:rFonts w:cstheme="minorHAnsi"/>
        </w:rPr>
        <w:t xml:space="preserve"> (NSA), </w:t>
      </w:r>
    </w:p>
    <w:p w14:paraId="2C4D7966" w14:textId="77777777" w:rsidR="006D25BD" w:rsidRPr="00340112" w:rsidRDefault="006D25BD" w:rsidP="003B3E39">
      <w:pPr>
        <w:pStyle w:val="Akapitzlist"/>
        <w:numPr>
          <w:ilvl w:val="1"/>
          <w:numId w:val="16"/>
        </w:numPr>
        <w:spacing w:before="120" w:after="120"/>
        <w:ind w:left="1274" w:hanging="462"/>
        <w:jc w:val="both"/>
        <w:rPr>
          <w:rFonts w:cstheme="minorHAnsi"/>
        </w:rPr>
      </w:pPr>
      <w:r w:rsidRPr="00340112">
        <w:rPr>
          <w:rFonts w:cstheme="minorHAnsi"/>
        </w:rPr>
        <w:t xml:space="preserve">Center for Internet Security (CIS), </w:t>
      </w:r>
    </w:p>
    <w:p w14:paraId="33371B57" w14:textId="7A690335" w:rsidR="006D25BD" w:rsidRPr="00340112" w:rsidRDefault="006D25BD" w:rsidP="003B3E39">
      <w:pPr>
        <w:pStyle w:val="Default"/>
        <w:spacing w:before="120" w:after="120" w:line="276" w:lineRule="auto"/>
        <w:ind w:left="784" w:firstLine="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lub inne równoważne (za równoważne Zamawiający uzna takie, które stanowią aktualne źródło informacji o bezpiecznej konfiguracji, są publikowane lub utrzymywane przez uznane powszechnie organizacje, działające na rzecz zapewnienia bezpieczeństwa systemów teleinformatycznych). </w:t>
      </w:r>
      <w:r w:rsidR="004C5DDC" w:rsidRPr="00340112">
        <w:rPr>
          <w:rFonts w:asciiTheme="minorHAnsi" w:hAnsiTheme="minorHAnsi" w:cstheme="minorHAnsi"/>
          <w:color w:val="auto"/>
          <w:sz w:val="22"/>
          <w:szCs w:val="22"/>
        </w:rPr>
        <w:t>Równoważne listy kontrolne nie mogą być opracowane przez Wykonawcę lub podmiot zależny od Wykonawcy.</w:t>
      </w:r>
    </w:p>
    <w:p w14:paraId="6420B7EA" w14:textId="77777777" w:rsidR="006D25BD" w:rsidRPr="007C6D26" w:rsidRDefault="006D25BD" w:rsidP="003B3E39">
      <w:pPr>
        <w:spacing w:before="120" w:after="120"/>
        <w:jc w:val="both"/>
        <w:rPr>
          <w:rFonts w:cstheme="minorHAnsi"/>
        </w:rPr>
      </w:pPr>
    </w:p>
    <w:p w14:paraId="563C67A5" w14:textId="09F20CB8" w:rsidR="006D25BD" w:rsidRPr="007C6D26" w:rsidRDefault="00F03344" w:rsidP="003B3E39">
      <w:pPr>
        <w:pStyle w:val="Nagwek2"/>
        <w:numPr>
          <w:ilvl w:val="0"/>
          <w:numId w:val="29"/>
        </w:numPr>
        <w:spacing w:before="120" w:after="120"/>
        <w:ind w:left="426" w:hanging="426"/>
        <w:jc w:val="both"/>
        <w:rPr>
          <w:color w:val="auto"/>
        </w:rPr>
      </w:pPr>
      <w:bookmarkStart w:id="12" w:name="_Toc54249236"/>
      <w:r w:rsidRPr="007C6D26">
        <w:rPr>
          <w:color w:val="auto"/>
        </w:rPr>
        <w:t>Raportowanie</w:t>
      </w:r>
      <w:bookmarkEnd w:id="12"/>
    </w:p>
    <w:p w14:paraId="66610466" w14:textId="4D679058" w:rsidR="00F03344" w:rsidRPr="00340112" w:rsidRDefault="00F03344" w:rsidP="003B3E39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Raport </w:t>
      </w:r>
      <w:r w:rsidR="00FA1D38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musi być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sporządzony w języku polskim, dostarczany w formie </w:t>
      </w:r>
      <w:r w:rsidR="00641B68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papierowej i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>elektronicznej (</w:t>
      </w:r>
      <w:bookmarkStart w:id="13" w:name="_Hlk47951967"/>
      <w:r w:rsidRPr="00340112">
        <w:rPr>
          <w:rFonts w:asciiTheme="minorHAnsi" w:hAnsiTheme="minorHAnsi" w:cstheme="minorHAnsi"/>
          <w:color w:val="auto"/>
          <w:sz w:val="22"/>
          <w:szCs w:val="22"/>
        </w:rPr>
        <w:t>plik: *.DOC</w:t>
      </w:r>
      <w:r w:rsidR="00DF3F02" w:rsidRPr="00340112">
        <w:rPr>
          <w:rFonts w:asciiTheme="minorHAnsi" w:hAnsiTheme="minorHAnsi" w:cstheme="minorHAnsi"/>
          <w:color w:val="auto"/>
          <w:sz w:val="22"/>
          <w:szCs w:val="22"/>
        </w:rPr>
        <w:t>/DOCX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 z możliwością edycji i *.PDF</w:t>
      </w:r>
      <w:bookmarkEnd w:id="13"/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), będzie zawierał co najmniej: </w:t>
      </w:r>
    </w:p>
    <w:p w14:paraId="32F2A6A1" w14:textId="77777777" w:rsidR="00FA1D38" w:rsidRPr="00340112" w:rsidRDefault="00FA1D38" w:rsidP="003B3E39">
      <w:pPr>
        <w:pStyle w:val="Default"/>
        <w:numPr>
          <w:ilvl w:val="1"/>
          <w:numId w:val="11"/>
        </w:numPr>
        <w:spacing w:line="276" w:lineRule="auto"/>
        <w:ind w:left="770" w:hanging="3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>streszczenie raportu dla kadry zarządzającej,</w:t>
      </w:r>
    </w:p>
    <w:p w14:paraId="21EF45B5" w14:textId="1E53EA66" w:rsidR="00F03344" w:rsidRPr="00340112" w:rsidRDefault="00F03344" w:rsidP="003B3E39">
      <w:pPr>
        <w:pStyle w:val="Default"/>
        <w:numPr>
          <w:ilvl w:val="1"/>
          <w:numId w:val="11"/>
        </w:numPr>
        <w:spacing w:line="276" w:lineRule="auto"/>
        <w:ind w:left="770" w:hanging="3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opis przeprowadzonych działań (w tym weryfikacji dokumentacji, komponentów systemu </w:t>
      </w:r>
      <w:proofErr w:type="spellStart"/>
      <w:r w:rsidR="00573847" w:rsidRPr="00340112">
        <w:rPr>
          <w:rFonts w:asciiTheme="minorHAnsi" w:hAnsiTheme="minorHAnsi" w:cstheme="minorHAnsi"/>
          <w:color w:val="auto"/>
          <w:sz w:val="22"/>
          <w:szCs w:val="22"/>
        </w:rPr>
        <w:t>eKRS</w:t>
      </w:r>
      <w:proofErr w:type="spellEnd"/>
      <w:r w:rsidR="00E13800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i wykonanych testów), </w:t>
      </w:r>
    </w:p>
    <w:p w14:paraId="7351F4B6" w14:textId="19F0B739" w:rsidR="00FA2B02" w:rsidRPr="00340112" w:rsidRDefault="00643E17" w:rsidP="003B3E39">
      <w:pPr>
        <w:pStyle w:val="Default"/>
        <w:numPr>
          <w:ilvl w:val="1"/>
          <w:numId w:val="11"/>
        </w:numPr>
        <w:spacing w:line="276" w:lineRule="auto"/>
        <w:ind w:left="770" w:hanging="3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FA2B02" w:rsidRPr="00340112">
        <w:rPr>
          <w:rFonts w:asciiTheme="minorHAnsi" w:hAnsiTheme="minorHAnsi" w:cstheme="minorHAnsi"/>
          <w:color w:val="auto"/>
          <w:sz w:val="22"/>
          <w:szCs w:val="22"/>
        </w:rPr>
        <w:t>rzyjęty model klasyfikacji ryzyka,</w:t>
      </w:r>
    </w:p>
    <w:p w14:paraId="2A25E0A8" w14:textId="39B50ABF" w:rsidR="00FA2B02" w:rsidRPr="00340112" w:rsidRDefault="00643E17" w:rsidP="003B3E39">
      <w:pPr>
        <w:pStyle w:val="Default"/>
        <w:numPr>
          <w:ilvl w:val="1"/>
          <w:numId w:val="11"/>
        </w:numPr>
        <w:spacing w:line="276" w:lineRule="auto"/>
        <w:ind w:left="770" w:hanging="3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A2B02" w:rsidRPr="00340112">
        <w:rPr>
          <w:rFonts w:asciiTheme="minorHAnsi" w:hAnsiTheme="minorHAnsi" w:cstheme="minorHAnsi"/>
          <w:color w:val="auto"/>
          <w:sz w:val="22"/>
          <w:szCs w:val="22"/>
        </w:rPr>
        <w:t>lasyfikację ryzyka dla wykrytych podatności,</w:t>
      </w:r>
    </w:p>
    <w:p w14:paraId="0A284E4C" w14:textId="77777777" w:rsidR="00F03344" w:rsidRPr="00340112" w:rsidRDefault="00F03344" w:rsidP="003B3E39">
      <w:pPr>
        <w:pStyle w:val="Default"/>
        <w:numPr>
          <w:ilvl w:val="1"/>
          <w:numId w:val="11"/>
        </w:numPr>
        <w:spacing w:line="276" w:lineRule="auto"/>
        <w:ind w:left="770" w:hanging="3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wyniki </w:t>
      </w:r>
      <w:r w:rsidR="004F60C0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analizy,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testów i ich interpretację, w szczególności: </w:t>
      </w:r>
    </w:p>
    <w:p w14:paraId="5F4E7522" w14:textId="2F61775D" w:rsidR="00643E17" w:rsidRPr="00340112" w:rsidRDefault="00F03344" w:rsidP="003B3E39">
      <w:pPr>
        <w:pStyle w:val="Default"/>
        <w:numPr>
          <w:ilvl w:val="0"/>
          <w:numId w:val="20"/>
        </w:numPr>
        <w:spacing w:line="276" w:lineRule="auto"/>
        <w:ind w:left="1274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informacje dotyczące ogólnej oceny poziomu bezpieczeństwa oraz odporności na ataki </w:t>
      </w:r>
      <w:r w:rsidR="00B96153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systemu </w:t>
      </w:r>
      <w:proofErr w:type="spellStart"/>
      <w:r w:rsidR="00573847" w:rsidRPr="00340112">
        <w:rPr>
          <w:rFonts w:asciiTheme="minorHAnsi" w:hAnsiTheme="minorHAnsi" w:cstheme="minorHAnsi"/>
          <w:color w:val="auto"/>
          <w:sz w:val="22"/>
          <w:szCs w:val="22"/>
        </w:rPr>
        <w:t>eKRS</w:t>
      </w:r>
      <w:proofErr w:type="spellEnd"/>
      <w:r w:rsidR="00E13800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96153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i jego środowiska infrastrukturalnego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zawierające podsumowanie ilości stwierdzonych nieprawidłowości w podziale </w:t>
      </w:r>
      <w:r w:rsidR="00DF3F02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96153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proofErr w:type="spellStart"/>
      <w:r w:rsidR="00573847" w:rsidRPr="00340112">
        <w:rPr>
          <w:rFonts w:asciiTheme="minorHAnsi" w:hAnsiTheme="minorHAnsi" w:cstheme="minorHAnsi"/>
          <w:color w:val="auto"/>
          <w:sz w:val="22"/>
          <w:szCs w:val="22"/>
        </w:rPr>
        <w:t>eKRS</w:t>
      </w:r>
      <w:proofErr w:type="spellEnd"/>
      <w:r w:rsidR="00E13800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96153" w:rsidRPr="00340112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DF3F02" w:rsidRPr="0034011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B96153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jego środowisko infrastrukturalne oraz ich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krytyczności, </w:t>
      </w:r>
      <w:r w:rsidR="00FA2B02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FA2B02" w:rsidRPr="00340112">
        <w:rPr>
          <w:rFonts w:cstheme="minorHAnsi"/>
          <w:color w:val="auto"/>
          <w:sz w:val="22"/>
          <w:szCs w:val="22"/>
        </w:rPr>
        <w:t>postaci raportu dla kierownictwa Zamawiającego,</w:t>
      </w:r>
    </w:p>
    <w:p w14:paraId="74A948D3" w14:textId="6561914E" w:rsidR="00F03344" w:rsidRPr="00340112" w:rsidRDefault="00FA2B02" w:rsidP="003B3E39">
      <w:pPr>
        <w:pStyle w:val="Default"/>
        <w:numPr>
          <w:ilvl w:val="0"/>
          <w:numId w:val="20"/>
        </w:numPr>
        <w:spacing w:line="276" w:lineRule="auto"/>
        <w:ind w:left="1274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listę i </w:t>
      </w:r>
      <w:r w:rsidR="00F03344" w:rsidRPr="00340112">
        <w:rPr>
          <w:rFonts w:asciiTheme="minorHAnsi" w:hAnsiTheme="minorHAnsi" w:cstheme="minorHAnsi"/>
          <w:color w:val="auto"/>
          <w:sz w:val="22"/>
          <w:szCs w:val="22"/>
        </w:rPr>
        <w:t>opis wykrytych podatności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694C">
        <w:rPr>
          <w:rFonts w:asciiTheme="minorHAnsi" w:hAnsiTheme="minorHAnsi" w:cstheme="minorHAnsi"/>
          <w:color w:val="auto"/>
          <w:sz w:val="22"/>
          <w:szCs w:val="22"/>
        </w:rPr>
        <w:t xml:space="preserve">(wg numeru CVE i wagi CVSS, jeśli istnieją </w:t>
      </w:r>
      <w:r w:rsidR="00F077A8">
        <w:rPr>
          <w:rFonts w:asciiTheme="minorHAnsi" w:hAnsiTheme="minorHAnsi" w:cstheme="minorHAnsi"/>
          <w:color w:val="auto"/>
          <w:sz w:val="22"/>
          <w:szCs w:val="22"/>
        </w:rPr>
        <w:t>w bazie CVE</w:t>
      </w:r>
      <w:r w:rsidR="0053694C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>oraz listę użytych narzędzi</w:t>
      </w:r>
      <w:r w:rsidR="00F03344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 - sposobu, w jaki można zlokalizować i powtórzyć testowy atak na podatność, </w:t>
      </w:r>
    </w:p>
    <w:p w14:paraId="620012B9" w14:textId="492CE993" w:rsidR="00FA2B02" w:rsidRPr="00340112" w:rsidRDefault="00F03344" w:rsidP="003B3E39">
      <w:pPr>
        <w:pStyle w:val="Default"/>
        <w:numPr>
          <w:ilvl w:val="0"/>
          <w:numId w:val="20"/>
        </w:numPr>
        <w:spacing w:line="276" w:lineRule="auto"/>
        <w:ind w:left="1274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informacje na temat poziomu </w:t>
      </w:r>
      <w:r w:rsidR="004F60C0"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i jakości </w:t>
      </w: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zabezpieczeń realizowanych przez system </w:t>
      </w:r>
      <w:proofErr w:type="spellStart"/>
      <w:r w:rsidR="00573847" w:rsidRPr="00340112">
        <w:rPr>
          <w:rFonts w:asciiTheme="minorHAnsi" w:hAnsiTheme="minorHAnsi" w:cstheme="minorHAnsi"/>
          <w:color w:val="auto"/>
          <w:sz w:val="22"/>
          <w:szCs w:val="22"/>
        </w:rPr>
        <w:t>eKRS</w:t>
      </w:r>
      <w:proofErr w:type="spellEnd"/>
      <w:r w:rsidRPr="0034011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7DB3C24" w14:textId="77777777" w:rsidR="00F03344" w:rsidRPr="00340112" w:rsidRDefault="00F03344" w:rsidP="003B3E39">
      <w:pPr>
        <w:pStyle w:val="Default"/>
        <w:numPr>
          <w:ilvl w:val="0"/>
          <w:numId w:val="20"/>
        </w:numPr>
        <w:spacing w:line="276" w:lineRule="auto"/>
        <w:ind w:left="1274" w:hanging="5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0112">
        <w:rPr>
          <w:rFonts w:asciiTheme="minorHAnsi" w:hAnsiTheme="minorHAnsi" w:cstheme="minorHAnsi"/>
          <w:color w:val="auto"/>
          <w:sz w:val="22"/>
          <w:szCs w:val="22"/>
        </w:rPr>
        <w:t xml:space="preserve">wnioski z audytu (określenie ilościowego i jakościowego poziomu niebezpieczeństwa podatności), </w:t>
      </w:r>
    </w:p>
    <w:p w14:paraId="709F115C" w14:textId="51F17CB4" w:rsidR="00F03344" w:rsidRPr="00340112" w:rsidRDefault="00F03344" w:rsidP="003B3E39">
      <w:pPr>
        <w:pStyle w:val="Akapitzlist"/>
        <w:numPr>
          <w:ilvl w:val="0"/>
          <w:numId w:val="20"/>
        </w:numPr>
        <w:spacing w:after="0"/>
        <w:ind w:left="1274" w:hanging="504"/>
        <w:jc w:val="both"/>
        <w:rPr>
          <w:rFonts w:cstheme="minorHAnsi"/>
        </w:rPr>
      </w:pPr>
      <w:r w:rsidRPr="00340112">
        <w:rPr>
          <w:rFonts w:cstheme="minorHAnsi"/>
        </w:rPr>
        <w:t xml:space="preserve">rekomendacje i zalecenia pozwalające na usunięcie wykrytych słabości, a tym samym podniesienie poziomu bezpieczeństwa systemu </w:t>
      </w:r>
      <w:proofErr w:type="spellStart"/>
      <w:r w:rsidR="00573847" w:rsidRPr="00340112">
        <w:rPr>
          <w:rFonts w:cstheme="minorHAnsi"/>
        </w:rPr>
        <w:t>eKRS</w:t>
      </w:r>
      <w:proofErr w:type="spellEnd"/>
      <w:r w:rsidR="00E13800" w:rsidRPr="00340112">
        <w:rPr>
          <w:rFonts w:cstheme="minorHAnsi"/>
        </w:rPr>
        <w:t xml:space="preserve"> </w:t>
      </w:r>
      <w:r w:rsidR="00910632" w:rsidRPr="00340112">
        <w:rPr>
          <w:rFonts w:cstheme="minorHAnsi"/>
        </w:rPr>
        <w:t xml:space="preserve">i jego środowiska infrastrukturalnego </w:t>
      </w:r>
      <w:r w:rsidRPr="00340112">
        <w:rPr>
          <w:rFonts w:cstheme="minorHAnsi"/>
        </w:rPr>
        <w:t>(określenia sposobu naprawy wykrytych podatności, w tym zmian konfiguracyjnych).</w:t>
      </w:r>
    </w:p>
    <w:p w14:paraId="2169DFEC" w14:textId="77777777" w:rsidR="006D25BD" w:rsidRPr="007C6D26" w:rsidRDefault="006D25BD" w:rsidP="003B3E39">
      <w:pPr>
        <w:spacing w:after="0"/>
        <w:jc w:val="both"/>
        <w:rPr>
          <w:rFonts w:cstheme="minorHAnsi"/>
        </w:rPr>
      </w:pPr>
    </w:p>
    <w:sectPr w:rsidR="006D25BD" w:rsidRPr="007C6D26" w:rsidSect="00CE5BC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4AD8" w14:textId="77777777" w:rsidR="00F042C6" w:rsidRDefault="00F042C6" w:rsidP="00331ECB">
      <w:pPr>
        <w:spacing w:after="0" w:line="240" w:lineRule="auto"/>
      </w:pPr>
      <w:r>
        <w:separator/>
      </w:r>
    </w:p>
  </w:endnote>
  <w:endnote w:type="continuationSeparator" w:id="0">
    <w:p w14:paraId="49CBFF6A" w14:textId="77777777" w:rsidR="00F042C6" w:rsidRDefault="00F042C6" w:rsidP="0033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436E2" w14:textId="0F0A64EE" w:rsidR="00807160" w:rsidRPr="00807160" w:rsidRDefault="00807160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  <w:sz w:val="20"/>
        <w:szCs w:val="20"/>
      </w:rPr>
    </w:pPr>
    <w:r w:rsidRPr="00807160">
      <w:rPr>
        <w:color w:val="548DD4" w:themeColor="text2" w:themeTint="99"/>
        <w:spacing w:val="60"/>
        <w:sz w:val="20"/>
        <w:szCs w:val="20"/>
      </w:rPr>
      <w:t>Strona</w:t>
    </w:r>
    <w:r w:rsidRPr="00807160">
      <w:rPr>
        <w:color w:val="548DD4" w:themeColor="text2" w:themeTint="99"/>
        <w:sz w:val="20"/>
        <w:szCs w:val="20"/>
      </w:rPr>
      <w:t xml:space="preserve"> </w:t>
    </w:r>
    <w:r w:rsidRPr="00807160">
      <w:rPr>
        <w:color w:val="17365D" w:themeColor="text2" w:themeShade="BF"/>
        <w:sz w:val="20"/>
        <w:szCs w:val="20"/>
      </w:rPr>
      <w:fldChar w:fldCharType="begin"/>
    </w:r>
    <w:r w:rsidRPr="00807160">
      <w:rPr>
        <w:color w:val="17365D" w:themeColor="text2" w:themeShade="BF"/>
        <w:sz w:val="20"/>
        <w:szCs w:val="20"/>
      </w:rPr>
      <w:instrText>PAGE   \* MERGEFORMAT</w:instrText>
    </w:r>
    <w:r w:rsidRPr="00807160">
      <w:rPr>
        <w:color w:val="17365D" w:themeColor="text2" w:themeShade="BF"/>
        <w:sz w:val="20"/>
        <w:szCs w:val="20"/>
      </w:rPr>
      <w:fldChar w:fldCharType="separate"/>
    </w:r>
    <w:r w:rsidRPr="00807160">
      <w:rPr>
        <w:color w:val="17365D" w:themeColor="text2" w:themeShade="BF"/>
        <w:sz w:val="20"/>
        <w:szCs w:val="20"/>
      </w:rPr>
      <w:t>1</w:t>
    </w:r>
    <w:r w:rsidRPr="00807160">
      <w:rPr>
        <w:color w:val="17365D" w:themeColor="text2" w:themeShade="BF"/>
        <w:sz w:val="20"/>
        <w:szCs w:val="20"/>
      </w:rPr>
      <w:fldChar w:fldCharType="end"/>
    </w:r>
    <w:r w:rsidRPr="00807160">
      <w:rPr>
        <w:color w:val="17365D" w:themeColor="text2" w:themeShade="BF"/>
        <w:sz w:val="20"/>
        <w:szCs w:val="20"/>
      </w:rPr>
      <w:t xml:space="preserve"> | </w:t>
    </w:r>
    <w:r w:rsidRPr="00807160">
      <w:rPr>
        <w:color w:val="17365D" w:themeColor="text2" w:themeShade="BF"/>
        <w:sz w:val="20"/>
        <w:szCs w:val="20"/>
      </w:rPr>
      <w:fldChar w:fldCharType="begin"/>
    </w:r>
    <w:r w:rsidRPr="00807160">
      <w:rPr>
        <w:color w:val="17365D" w:themeColor="text2" w:themeShade="BF"/>
        <w:sz w:val="20"/>
        <w:szCs w:val="20"/>
      </w:rPr>
      <w:instrText>NUMPAGES  \* Arabic  \* MERGEFORMAT</w:instrText>
    </w:r>
    <w:r w:rsidRPr="00807160">
      <w:rPr>
        <w:color w:val="17365D" w:themeColor="text2" w:themeShade="BF"/>
        <w:sz w:val="20"/>
        <w:szCs w:val="20"/>
      </w:rPr>
      <w:fldChar w:fldCharType="separate"/>
    </w:r>
    <w:r w:rsidRPr="00807160">
      <w:rPr>
        <w:color w:val="17365D" w:themeColor="text2" w:themeShade="BF"/>
        <w:sz w:val="20"/>
        <w:szCs w:val="20"/>
      </w:rPr>
      <w:t>1</w:t>
    </w:r>
    <w:r w:rsidRPr="00807160">
      <w:rPr>
        <w:color w:val="17365D" w:themeColor="text2" w:themeShade="BF"/>
        <w:sz w:val="20"/>
        <w:szCs w:val="20"/>
      </w:rPr>
      <w:fldChar w:fldCharType="end"/>
    </w:r>
  </w:p>
  <w:p w14:paraId="4136AE3B" w14:textId="77777777" w:rsidR="00807160" w:rsidRDefault="00807160" w:rsidP="00807160">
    <w:pPr>
      <w:pStyle w:val="Stopka"/>
      <w:jc w:val="center"/>
    </w:pPr>
    <w:r w:rsidRPr="00663074">
      <w:rPr>
        <w:rFonts w:eastAsia="Times New Roman"/>
        <w:sz w:val="18"/>
        <w:szCs w:val="18"/>
      </w:rPr>
      <w:t>„</w:t>
    </w:r>
    <w:r w:rsidRPr="00663074">
      <w:rPr>
        <w:rFonts w:eastAsia="Times New Roman"/>
        <w:sz w:val="14"/>
        <w:szCs w:val="14"/>
      </w:rPr>
      <w:t>Projekt współfinansowany przez Unię Europejską ze środków Europejskiego Funduszu Społecznego Program Operacyjny Wiedza Edukacja Rozwój”</w:t>
    </w:r>
  </w:p>
  <w:p w14:paraId="1CCEB65C" w14:textId="77777777" w:rsidR="00807160" w:rsidRDefault="0080716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56E93162" w14:textId="5854BCF8" w:rsidR="007C6D26" w:rsidRPr="007C6D26" w:rsidRDefault="007C6D26" w:rsidP="007C6D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B101" w14:textId="77777777" w:rsidR="00807160" w:rsidRDefault="00807160" w:rsidP="00807160">
    <w:pPr>
      <w:pStyle w:val="Stopka"/>
      <w:jc w:val="center"/>
    </w:pPr>
    <w:r w:rsidRPr="00663074">
      <w:rPr>
        <w:rFonts w:eastAsia="Times New Roman"/>
        <w:sz w:val="18"/>
        <w:szCs w:val="18"/>
      </w:rPr>
      <w:t>„</w:t>
    </w:r>
    <w:r w:rsidRPr="00663074">
      <w:rPr>
        <w:rFonts w:eastAsia="Times New Roman"/>
        <w:sz w:val="14"/>
        <w:szCs w:val="14"/>
      </w:rPr>
      <w:t>Projekt współfinansowany przez Unię Europejską ze środków Europejskiego Funduszu Społecznego Program Operacyjny Wiedza Edukacja Rozwój”</w:t>
    </w:r>
  </w:p>
  <w:p w14:paraId="4771CC9F" w14:textId="77777777" w:rsidR="00807160" w:rsidRDefault="00807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300B7" w14:textId="77777777" w:rsidR="00F042C6" w:rsidRDefault="00F042C6" w:rsidP="00331ECB">
      <w:pPr>
        <w:spacing w:after="0" w:line="240" w:lineRule="auto"/>
      </w:pPr>
      <w:r>
        <w:separator/>
      </w:r>
    </w:p>
  </w:footnote>
  <w:footnote w:type="continuationSeparator" w:id="0">
    <w:p w14:paraId="30ABC5C5" w14:textId="77777777" w:rsidR="00F042C6" w:rsidRDefault="00F042C6" w:rsidP="0033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71C07" w14:textId="12C54E92" w:rsidR="0007688B" w:rsidRDefault="0097683E">
    <w:pPr>
      <w:pStyle w:val="Nagwek"/>
    </w:pPr>
    <w:r>
      <w:rPr>
        <w:noProof/>
      </w:rPr>
      <w:drawing>
        <wp:inline distT="0" distB="0" distL="0" distR="0" wp14:anchorId="013F945F" wp14:editId="2BEB80CF">
          <wp:extent cx="5760720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6BA5" w14:textId="4984BC9C" w:rsidR="007C6D26" w:rsidRPr="007C6D26" w:rsidRDefault="00807160" w:rsidP="007C6D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C68160" wp14:editId="4C987678">
          <wp:simplePos x="0" y="0"/>
          <wp:positionH relativeFrom="column">
            <wp:posOffset>4067117</wp:posOffset>
          </wp:positionH>
          <wp:positionV relativeFrom="paragraph">
            <wp:posOffset>111561</wp:posOffset>
          </wp:positionV>
          <wp:extent cx="1645920" cy="411480"/>
          <wp:effectExtent l="0" t="0" r="0" b="7620"/>
          <wp:wrapNone/>
          <wp:docPr id="11" name="Obraz 11" descr="Opis: Logotyp_MS_z_godlem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Logotyp_MS_z_godlem_w_orientacji_poziom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D78361F" wp14:editId="5562CEA8">
          <wp:extent cx="3562350" cy="688975"/>
          <wp:effectExtent l="0" t="0" r="0" b="0"/>
          <wp:docPr id="12" name="Obraz 12" descr="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1094"/>
    <w:multiLevelType w:val="hybridMultilevel"/>
    <w:tmpl w:val="5C5EE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5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7368C"/>
    <w:multiLevelType w:val="multilevel"/>
    <w:tmpl w:val="8E8E4A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A45935"/>
    <w:multiLevelType w:val="hybridMultilevel"/>
    <w:tmpl w:val="0DFE38D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1BF767F"/>
    <w:multiLevelType w:val="hybridMultilevel"/>
    <w:tmpl w:val="937EC2DE"/>
    <w:lvl w:ilvl="0" w:tplc="3A427F9C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0FBC"/>
    <w:multiLevelType w:val="hybridMultilevel"/>
    <w:tmpl w:val="66C65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8A03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3A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596CC6"/>
    <w:multiLevelType w:val="hybridMultilevel"/>
    <w:tmpl w:val="52E22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7A56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585E"/>
    <w:multiLevelType w:val="hybridMultilevel"/>
    <w:tmpl w:val="AC56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43B4"/>
    <w:multiLevelType w:val="hybridMultilevel"/>
    <w:tmpl w:val="F60A7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694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987"/>
    <w:multiLevelType w:val="hybridMultilevel"/>
    <w:tmpl w:val="E3FE2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30602"/>
    <w:multiLevelType w:val="hybridMultilevel"/>
    <w:tmpl w:val="E42AB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61E4"/>
    <w:multiLevelType w:val="hybridMultilevel"/>
    <w:tmpl w:val="77AC8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13FD"/>
    <w:multiLevelType w:val="hybridMultilevel"/>
    <w:tmpl w:val="1B96BCF0"/>
    <w:lvl w:ilvl="0" w:tplc="21F879A4">
      <w:numFmt w:val="bullet"/>
      <w:lvlText w:val="•"/>
      <w:lvlJc w:val="left"/>
      <w:pPr>
        <w:ind w:left="76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3390BF0"/>
    <w:multiLevelType w:val="hybridMultilevel"/>
    <w:tmpl w:val="3F64336C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5" w15:restartNumberingAfterBreak="0">
    <w:nsid w:val="25EB6226"/>
    <w:multiLevelType w:val="hybridMultilevel"/>
    <w:tmpl w:val="3F588C62"/>
    <w:lvl w:ilvl="0" w:tplc="BA7A5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61D22"/>
    <w:multiLevelType w:val="hybridMultilevel"/>
    <w:tmpl w:val="109A26A0"/>
    <w:lvl w:ilvl="0" w:tplc="0415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A306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678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BF3045"/>
    <w:multiLevelType w:val="hybridMultilevel"/>
    <w:tmpl w:val="224AE7D8"/>
    <w:lvl w:ilvl="0" w:tplc="BA7A5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678A4"/>
    <w:multiLevelType w:val="hybridMultilevel"/>
    <w:tmpl w:val="0D3CF824"/>
    <w:lvl w:ilvl="0" w:tplc="BA7A5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032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A7078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93BB2"/>
    <w:multiLevelType w:val="multilevel"/>
    <w:tmpl w:val="8E8E4A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7A7D73"/>
    <w:multiLevelType w:val="hybridMultilevel"/>
    <w:tmpl w:val="F93E4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E4FD3"/>
    <w:multiLevelType w:val="hybridMultilevel"/>
    <w:tmpl w:val="4A4CC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F879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E6E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86586D"/>
    <w:multiLevelType w:val="hybridMultilevel"/>
    <w:tmpl w:val="E848A94C"/>
    <w:lvl w:ilvl="0" w:tplc="0415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C0082"/>
    <w:multiLevelType w:val="hybridMultilevel"/>
    <w:tmpl w:val="9D066958"/>
    <w:lvl w:ilvl="0" w:tplc="2D569DB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AD3A279A">
      <w:start w:val="1"/>
      <w:numFmt w:val="lowerLetter"/>
      <w:lvlText w:val="%2)"/>
      <w:lvlJc w:val="left"/>
      <w:pPr>
        <w:ind w:left="2129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35798F"/>
    <w:multiLevelType w:val="hybridMultilevel"/>
    <w:tmpl w:val="4C78EB8E"/>
    <w:lvl w:ilvl="0" w:tplc="21F879A4">
      <w:numFmt w:val="bullet"/>
      <w:lvlText w:val="•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5631F72"/>
    <w:multiLevelType w:val="hybridMultilevel"/>
    <w:tmpl w:val="2E26E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F52D2"/>
    <w:multiLevelType w:val="hybridMultilevel"/>
    <w:tmpl w:val="2C0ABF72"/>
    <w:lvl w:ilvl="0" w:tplc="21F879A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272DB"/>
    <w:multiLevelType w:val="hybridMultilevel"/>
    <w:tmpl w:val="F638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30BA6"/>
    <w:multiLevelType w:val="hybridMultilevel"/>
    <w:tmpl w:val="1092F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101EC"/>
    <w:multiLevelType w:val="hybridMultilevel"/>
    <w:tmpl w:val="DA429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B3BC8"/>
    <w:multiLevelType w:val="hybridMultilevel"/>
    <w:tmpl w:val="502E62E4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3" w15:restartNumberingAfterBreak="0">
    <w:nsid w:val="4BAF37C6"/>
    <w:multiLevelType w:val="hybridMultilevel"/>
    <w:tmpl w:val="A61C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690DD9"/>
    <w:multiLevelType w:val="hybridMultilevel"/>
    <w:tmpl w:val="0D3CF824"/>
    <w:lvl w:ilvl="0" w:tplc="BA7A56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032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A7078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160A9"/>
    <w:multiLevelType w:val="hybridMultilevel"/>
    <w:tmpl w:val="1012FA16"/>
    <w:lvl w:ilvl="0" w:tplc="21F879A4">
      <w:numFmt w:val="bullet"/>
      <w:lvlText w:val="•"/>
      <w:lvlJc w:val="left"/>
      <w:pPr>
        <w:ind w:left="4897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36" w15:restartNumberingAfterBreak="0">
    <w:nsid w:val="4E1C3E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1CE0F39"/>
    <w:multiLevelType w:val="hybridMultilevel"/>
    <w:tmpl w:val="4D1E03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62B0871"/>
    <w:multiLevelType w:val="hybridMultilevel"/>
    <w:tmpl w:val="251618A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8127627"/>
    <w:multiLevelType w:val="hybridMultilevel"/>
    <w:tmpl w:val="FF8AD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E1038"/>
    <w:multiLevelType w:val="hybridMultilevel"/>
    <w:tmpl w:val="929E3872"/>
    <w:lvl w:ilvl="0" w:tplc="BA7A56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10A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EF3BE3"/>
    <w:multiLevelType w:val="hybridMultilevel"/>
    <w:tmpl w:val="770469F6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3" w15:restartNumberingAfterBreak="0">
    <w:nsid w:val="6EE4747F"/>
    <w:multiLevelType w:val="hybridMultilevel"/>
    <w:tmpl w:val="EF0C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D1E1D"/>
    <w:multiLevelType w:val="hybridMultilevel"/>
    <w:tmpl w:val="0742BB76"/>
    <w:lvl w:ilvl="0" w:tplc="BA7A56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44F64"/>
    <w:multiLevelType w:val="hybridMultilevel"/>
    <w:tmpl w:val="D3E23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7F1"/>
    <w:multiLevelType w:val="hybridMultilevel"/>
    <w:tmpl w:val="AFA2591C"/>
    <w:lvl w:ilvl="0" w:tplc="21F879A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F3224"/>
    <w:multiLevelType w:val="hybridMultilevel"/>
    <w:tmpl w:val="2E26E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46"/>
  </w:num>
  <w:num w:numId="4">
    <w:abstractNumId w:val="24"/>
  </w:num>
  <w:num w:numId="5">
    <w:abstractNumId w:val="8"/>
  </w:num>
  <w:num w:numId="6">
    <w:abstractNumId w:val="7"/>
  </w:num>
  <w:num w:numId="7">
    <w:abstractNumId w:val="16"/>
  </w:num>
  <w:num w:numId="8">
    <w:abstractNumId w:val="18"/>
  </w:num>
  <w:num w:numId="9">
    <w:abstractNumId w:val="34"/>
  </w:num>
  <w:num w:numId="10">
    <w:abstractNumId w:val="47"/>
  </w:num>
  <w:num w:numId="11">
    <w:abstractNumId w:val="5"/>
  </w:num>
  <w:num w:numId="12">
    <w:abstractNumId w:val="27"/>
  </w:num>
  <w:num w:numId="13">
    <w:abstractNumId w:val="15"/>
  </w:num>
  <w:num w:numId="14">
    <w:abstractNumId w:val="1"/>
  </w:num>
  <w:num w:numId="15">
    <w:abstractNumId w:val="6"/>
  </w:num>
  <w:num w:numId="16">
    <w:abstractNumId w:val="23"/>
  </w:num>
  <w:num w:numId="17">
    <w:abstractNumId w:val="36"/>
  </w:num>
  <w:num w:numId="18">
    <w:abstractNumId w:val="41"/>
  </w:num>
  <w:num w:numId="19">
    <w:abstractNumId w:val="29"/>
  </w:num>
  <w:num w:numId="20">
    <w:abstractNumId w:val="44"/>
  </w:num>
  <w:num w:numId="21">
    <w:abstractNumId w:val="40"/>
  </w:num>
  <w:num w:numId="22">
    <w:abstractNumId w:val="42"/>
  </w:num>
  <w:num w:numId="23">
    <w:abstractNumId w:val="32"/>
  </w:num>
  <w:num w:numId="24">
    <w:abstractNumId w:val="19"/>
  </w:num>
  <w:num w:numId="25">
    <w:abstractNumId w:val="21"/>
  </w:num>
  <w:num w:numId="26">
    <w:abstractNumId w:val="30"/>
  </w:num>
  <w:num w:numId="27">
    <w:abstractNumId w:val="11"/>
  </w:num>
  <w:num w:numId="28">
    <w:abstractNumId w:val="10"/>
  </w:num>
  <w:num w:numId="29">
    <w:abstractNumId w:val="9"/>
  </w:num>
  <w:num w:numId="30">
    <w:abstractNumId w:val="39"/>
  </w:num>
  <w:num w:numId="31">
    <w:abstractNumId w:val="25"/>
  </w:num>
  <w:num w:numId="32">
    <w:abstractNumId w:val="31"/>
  </w:num>
  <w:num w:numId="33">
    <w:abstractNumId w:val="0"/>
  </w:num>
  <w:num w:numId="34">
    <w:abstractNumId w:val="3"/>
  </w:num>
  <w:num w:numId="35">
    <w:abstractNumId w:val="2"/>
  </w:num>
  <w:num w:numId="36">
    <w:abstractNumId w:val="20"/>
  </w:num>
  <w:num w:numId="37">
    <w:abstractNumId w:val="17"/>
  </w:num>
  <w:num w:numId="38">
    <w:abstractNumId w:val="14"/>
  </w:num>
  <w:num w:numId="39">
    <w:abstractNumId w:val="43"/>
  </w:num>
  <w:num w:numId="40">
    <w:abstractNumId w:val="35"/>
  </w:num>
  <w:num w:numId="41">
    <w:abstractNumId w:val="22"/>
  </w:num>
  <w:num w:numId="42">
    <w:abstractNumId w:val="26"/>
  </w:num>
  <w:num w:numId="43">
    <w:abstractNumId w:val="45"/>
  </w:num>
  <w:num w:numId="44">
    <w:abstractNumId w:val="12"/>
  </w:num>
  <w:num w:numId="45">
    <w:abstractNumId w:val="13"/>
  </w:num>
  <w:num w:numId="46">
    <w:abstractNumId w:val="38"/>
  </w:num>
  <w:num w:numId="47">
    <w:abstractNumId w:val="3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0"/>
    <w:rsid w:val="00017299"/>
    <w:rsid w:val="00022F82"/>
    <w:rsid w:val="00023DC8"/>
    <w:rsid w:val="00024CBA"/>
    <w:rsid w:val="0003342E"/>
    <w:rsid w:val="00035E43"/>
    <w:rsid w:val="000370EA"/>
    <w:rsid w:val="000659F7"/>
    <w:rsid w:val="000718EF"/>
    <w:rsid w:val="0007688B"/>
    <w:rsid w:val="000936C5"/>
    <w:rsid w:val="000A6027"/>
    <w:rsid w:val="000C74E9"/>
    <w:rsid w:val="000D0DA9"/>
    <w:rsid w:val="000D3940"/>
    <w:rsid w:val="000D570F"/>
    <w:rsid w:val="000E013E"/>
    <w:rsid w:val="000E0778"/>
    <w:rsid w:val="000E6575"/>
    <w:rsid w:val="000F3FE5"/>
    <w:rsid w:val="00125097"/>
    <w:rsid w:val="001255B6"/>
    <w:rsid w:val="00125F00"/>
    <w:rsid w:val="00130D2F"/>
    <w:rsid w:val="001354E6"/>
    <w:rsid w:val="00135C33"/>
    <w:rsid w:val="00151470"/>
    <w:rsid w:val="00152E3F"/>
    <w:rsid w:val="00162FCA"/>
    <w:rsid w:val="001A00BD"/>
    <w:rsid w:val="001A280D"/>
    <w:rsid w:val="001A62EF"/>
    <w:rsid w:val="001B38B7"/>
    <w:rsid w:val="001B4F6D"/>
    <w:rsid w:val="001B7253"/>
    <w:rsid w:val="001D72B7"/>
    <w:rsid w:val="001E3453"/>
    <w:rsid w:val="001F1248"/>
    <w:rsid w:val="0020351F"/>
    <w:rsid w:val="002070D8"/>
    <w:rsid w:val="00216C96"/>
    <w:rsid w:val="002339B3"/>
    <w:rsid w:val="002416CD"/>
    <w:rsid w:val="00243F88"/>
    <w:rsid w:val="002456FD"/>
    <w:rsid w:val="00245D45"/>
    <w:rsid w:val="002536D6"/>
    <w:rsid w:val="002547F1"/>
    <w:rsid w:val="00262C15"/>
    <w:rsid w:val="00262D3C"/>
    <w:rsid w:val="0027013E"/>
    <w:rsid w:val="00272E66"/>
    <w:rsid w:val="002829D6"/>
    <w:rsid w:val="00287934"/>
    <w:rsid w:val="002C45F0"/>
    <w:rsid w:val="002C5289"/>
    <w:rsid w:val="002F5EA1"/>
    <w:rsid w:val="00307498"/>
    <w:rsid w:val="00307819"/>
    <w:rsid w:val="00310D5E"/>
    <w:rsid w:val="00320897"/>
    <w:rsid w:val="00321D58"/>
    <w:rsid w:val="00331ECB"/>
    <w:rsid w:val="00333FEF"/>
    <w:rsid w:val="00340112"/>
    <w:rsid w:val="00341C7A"/>
    <w:rsid w:val="00346F97"/>
    <w:rsid w:val="0038530C"/>
    <w:rsid w:val="003A3256"/>
    <w:rsid w:val="003A7AEF"/>
    <w:rsid w:val="003B3E39"/>
    <w:rsid w:val="003E2D82"/>
    <w:rsid w:val="00404B0E"/>
    <w:rsid w:val="004144CD"/>
    <w:rsid w:val="00423932"/>
    <w:rsid w:val="00440365"/>
    <w:rsid w:val="00451250"/>
    <w:rsid w:val="004614EA"/>
    <w:rsid w:val="00464D96"/>
    <w:rsid w:val="0047153D"/>
    <w:rsid w:val="00486B78"/>
    <w:rsid w:val="00487765"/>
    <w:rsid w:val="004A4104"/>
    <w:rsid w:val="004A7D62"/>
    <w:rsid w:val="004C3D7A"/>
    <w:rsid w:val="004C5DDC"/>
    <w:rsid w:val="004E28A4"/>
    <w:rsid w:val="004F60C0"/>
    <w:rsid w:val="00524E05"/>
    <w:rsid w:val="0053694C"/>
    <w:rsid w:val="005452C0"/>
    <w:rsid w:val="005453AA"/>
    <w:rsid w:val="00545FD4"/>
    <w:rsid w:val="00547C07"/>
    <w:rsid w:val="005573E2"/>
    <w:rsid w:val="00560F53"/>
    <w:rsid w:val="00563DB8"/>
    <w:rsid w:val="00573847"/>
    <w:rsid w:val="005804BD"/>
    <w:rsid w:val="005906CE"/>
    <w:rsid w:val="0059587D"/>
    <w:rsid w:val="005B0FA7"/>
    <w:rsid w:val="005C497B"/>
    <w:rsid w:val="005D4443"/>
    <w:rsid w:val="005E545E"/>
    <w:rsid w:val="006159F5"/>
    <w:rsid w:val="00641B68"/>
    <w:rsid w:val="00643E17"/>
    <w:rsid w:val="00647CB6"/>
    <w:rsid w:val="00653FBE"/>
    <w:rsid w:val="00690E11"/>
    <w:rsid w:val="00697BA3"/>
    <w:rsid w:val="006A4506"/>
    <w:rsid w:val="006D25BD"/>
    <w:rsid w:val="006E024D"/>
    <w:rsid w:val="006F3197"/>
    <w:rsid w:val="006F5A27"/>
    <w:rsid w:val="006F6982"/>
    <w:rsid w:val="007002BA"/>
    <w:rsid w:val="00727A8F"/>
    <w:rsid w:val="0073327B"/>
    <w:rsid w:val="00741C5E"/>
    <w:rsid w:val="00753F3D"/>
    <w:rsid w:val="00756D50"/>
    <w:rsid w:val="00761838"/>
    <w:rsid w:val="00762F2A"/>
    <w:rsid w:val="00776037"/>
    <w:rsid w:val="00782159"/>
    <w:rsid w:val="007838CE"/>
    <w:rsid w:val="00783E6A"/>
    <w:rsid w:val="007B4817"/>
    <w:rsid w:val="007C6BF0"/>
    <w:rsid w:val="007C6D26"/>
    <w:rsid w:val="007D1FC2"/>
    <w:rsid w:val="007D648E"/>
    <w:rsid w:val="007E0D23"/>
    <w:rsid w:val="007E1410"/>
    <w:rsid w:val="007E441B"/>
    <w:rsid w:val="007E52A9"/>
    <w:rsid w:val="00806041"/>
    <w:rsid w:val="00807160"/>
    <w:rsid w:val="00815D73"/>
    <w:rsid w:val="00827F0B"/>
    <w:rsid w:val="00832479"/>
    <w:rsid w:val="0085428D"/>
    <w:rsid w:val="00856E15"/>
    <w:rsid w:val="008664DC"/>
    <w:rsid w:val="00867E35"/>
    <w:rsid w:val="00872A15"/>
    <w:rsid w:val="008A62F2"/>
    <w:rsid w:val="008B14A5"/>
    <w:rsid w:val="008B404B"/>
    <w:rsid w:val="008B74D6"/>
    <w:rsid w:val="008C60EE"/>
    <w:rsid w:val="008C79EF"/>
    <w:rsid w:val="008D0009"/>
    <w:rsid w:val="008D0FB4"/>
    <w:rsid w:val="008D2F9B"/>
    <w:rsid w:val="008D43A1"/>
    <w:rsid w:val="008F5CCC"/>
    <w:rsid w:val="00910632"/>
    <w:rsid w:val="0092200F"/>
    <w:rsid w:val="00942D98"/>
    <w:rsid w:val="00945012"/>
    <w:rsid w:val="00956C31"/>
    <w:rsid w:val="009570CB"/>
    <w:rsid w:val="009600B9"/>
    <w:rsid w:val="00972290"/>
    <w:rsid w:val="0097683E"/>
    <w:rsid w:val="00976CFE"/>
    <w:rsid w:val="009866A6"/>
    <w:rsid w:val="00986BEF"/>
    <w:rsid w:val="00997B9D"/>
    <w:rsid w:val="009D5BDF"/>
    <w:rsid w:val="009F75AB"/>
    <w:rsid w:val="00A04AC1"/>
    <w:rsid w:val="00A12AC6"/>
    <w:rsid w:val="00A15F85"/>
    <w:rsid w:val="00A34776"/>
    <w:rsid w:val="00A70FEB"/>
    <w:rsid w:val="00A821AF"/>
    <w:rsid w:val="00A91DE6"/>
    <w:rsid w:val="00AA7D60"/>
    <w:rsid w:val="00AB3244"/>
    <w:rsid w:val="00AD6B81"/>
    <w:rsid w:val="00AD729A"/>
    <w:rsid w:val="00AE1222"/>
    <w:rsid w:val="00AE4C07"/>
    <w:rsid w:val="00AE599E"/>
    <w:rsid w:val="00B27109"/>
    <w:rsid w:val="00B300BC"/>
    <w:rsid w:val="00B302BD"/>
    <w:rsid w:val="00B32D26"/>
    <w:rsid w:val="00B51FDB"/>
    <w:rsid w:val="00B70054"/>
    <w:rsid w:val="00B71CDF"/>
    <w:rsid w:val="00B92E04"/>
    <w:rsid w:val="00B96153"/>
    <w:rsid w:val="00BB2487"/>
    <w:rsid w:val="00BC60BA"/>
    <w:rsid w:val="00BD1950"/>
    <w:rsid w:val="00BE0236"/>
    <w:rsid w:val="00BE400A"/>
    <w:rsid w:val="00BE6E80"/>
    <w:rsid w:val="00BE722D"/>
    <w:rsid w:val="00BF2777"/>
    <w:rsid w:val="00C041F8"/>
    <w:rsid w:val="00C26DE7"/>
    <w:rsid w:val="00C359B1"/>
    <w:rsid w:val="00C5079B"/>
    <w:rsid w:val="00C50F02"/>
    <w:rsid w:val="00C5620E"/>
    <w:rsid w:val="00C82B83"/>
    <w:rsid w:val="00C9609C"/>
    <w:rsid w:val="00CA06FB"/>
    <w:rsid w:val="00CA4FD6"/>
    <w:rsid w:val="00CA623A"/>
    <w:rsid w:val="00CD79E1"/>
    <w:rsid w:val="00CE5BC9"/>
    <w:rsid w:val="00D059EB"/>
    <w:rsid w:val="00D06A1F"/>
    <w:rsid w:val="00D1444C"/>
    <w:rsid w:val="00D168A8"/>
    <w:rsid w:val="00D25959"/>
    <w:rsid w:val="00D37DA2"/>
    <w:rsid w:val="00D57293"/>
    <w:rsid w:val="00D61288"/>
    <w:rsid w:val="00D91235"/>
    <w:rsid w:val="00DC23E8"/>
    <w:rsid w:val="00DC37CE"/>
    <w:rsid w:val="00DC3F35"/>
    <w:rsid w:val="00DE79C3"/>
    <w:rsid w:val="00DF1C45"/>
    <w:rsid w:val="00DF3F02"/>
    <w:rsid w:val="00E00F94"/>
    <w:rsid w:val="00E13800"/>
    <w:rsid w:val="00E15DC4"/>
    <w:rsid w:val="00E3299C"/>
    <w:rsid w:val="00E363A4"/>
    <w:rsid w:val="00E53FC3"/>
    <w:rsid w:val="00E57761"/>
    <w:rsid w:val="00E6188C"/>
    <w:rsid w:val="00E722CE"/>
    <w:rsid w:val="00E92401"/>
    <w:rsid w:val="00EA6821"/>
    <w:rsid w:val="00EE0520"/>
    <w:rsid w:val="00EE421B"/>
    <w:rsid w:val="00EE4610"/>
    <w:rsid w:val="00EE66D2"/>
    <w:rsid w:val="00F03344"/>
    <w:rsid w:val="00F042C6"/>
    <w:rsid w:val="00F077A8"/>
    <w:rsid w:val="00F24F62"/>
    <w:rsid w:val="00F43CC1"/>
    <w:rsid w:val="00F47650"/>
    <w:rsid w:val="00F53F39"/>
    <w:rsid w:val="00FA1336"/>
    <w:rsid w:val="00FA1D38"/>
    <w:rsid w:val="00FA2B02"/>
    <w:rsid w:val="00FB0321"/>
    <w:rsid w:val="00FC42BB"/>
    <w:rsid w:val="00FC5414"/>
    <w:rsid w:val="00FC560E"/>
    <w:rsid w:val="00FC60D5"/>
    <w:rsid w:val="00FD2B2B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290"/>
    <w:pPr>
      <w:ind w:left="720"/>
      <w:contextualSpacing/>
    </w:pPr>
  </w:style>
  <w:style w:type="paragraph" w:customStyle="1" w:styleId="Default">
    <w:name w:val="Default"/>
    <w:rsid w:val="006D25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7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D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ECB"/>
  </w:style>
  <w:style w:type="paragraph" w:styleId="Stopka">
    <w:name w:val="footer"/>
    <w:basedOn w:val="Normalny"/>
    <w:link w:val="StopkaZnak"/>
    <w:uiPriority w:val="99"/>
    <w:unhideWhenUsed/>
    <w:rsid w:val="0033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ECB"/>
  </w:style>
  <w:style w:type="character" w:styleId="Odwoaniedokomentarza">
    <w:name w:val="annotation reference"/>
    <w:basedOn w:val="Domylnaczcionkaakapitu"/>
    <w:uiPriority w:val="99"/>
    <w:semiHidden/>
    <w:unhideWhenUsed/>
    <w:rsid w:val="00E13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8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80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07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71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F1C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C45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5CCC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5CC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F5CC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335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6203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2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7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01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2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8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9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39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0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906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6017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3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76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6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47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2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93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067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3395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17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4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1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6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84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2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4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43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009">
              <w:marLeft w:val="0"/>
              <w:marRight w:val="0"/>
              <w:marTop w:val="300"/>
              <w:marBottom w:val="0"/>
              <w:divBdr>
                <w:top w:val="single" w:sz="6" w:space="0" w:color="CCCCCC"/>
                <w:left w:val="single" w:sz="2" w:space="0" w:color="CCCCCC"/>
                <w:bottom w:val="single" w:sz="6" w:space="0" w:color="CCCCCC"/>
                <w:right w:val="single" w:sz="2" w:space="0" w:color="CCCCCC"/>
              </w:divBdr>
              <w:divsChild>
                <w:div w:id="1255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98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4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7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10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28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93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justice.europa.eu/content_find_a_company-489-pl.d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ms.gov.pl/czs/public/postepowanie?postepowanie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82D8-C15D-4F9B-9038-5F47DA64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3460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2020-11-06T13:36:00Z</dcterms:created>
  <dcterms:modified xsi:type="dcterms:W3CDTF">2020-11-19T10:47:00Z</dcterms:modified>
</cp:coreProperties>
</file>