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Pr="005A7E0A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4E4BA970" w:rsidR="008C6721" w:rsidRPr="005A7E0A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za I</w:t>
      </w:r>
      <w:r w:rsidR="00BC4D72" w:rsidRPr="005A7E0A">
        <w:rPr>
          <w:rFonts w:ascii="Arial" w:hAnsi="Arial" w:cs="Arial"/>
          <w:b/>
          <w:color w:val="auto"/>
          <w:sz w:val="24"/>
          <w:szCs w:val="24"/>
        </w:rPr>
        <w:t>I</w:t>
      </w:r>
      <w:r w:rsidR="00F254F3" w:rsidRPr="005A7E0A">
        <w:rPr>
          <w:rFonts w:ascii="Arial" w:hAnsi="Arial" w:cs="Arial"/>
          <w:b/>
          <w:color w:val="auto"/>
          <w:sz w:val="24"/>
          <w:szCs w:val="24"/>
        </w:rPr>
        <w:t>I</w:t>
      </w:r>
      <w:r w:rsidR="008A1967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65062" w:rsidRPr="005A7E0A">
        <w:rPr>
          <w:rFonts w:ascii="Arial" w:hAnsi="Arial" w:cs="Arial"/>
          <w:b/>
          <w:color w:val="auto"/>
          <w:sz w:val="24"/>
          <w:szCs w:val="24"/>
        </w:rPr>
        <w:t>kwartał 2020</w:t>
      </w:r>
      <w:r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5A7E0A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A7E0A" w:rsidRPr="005A7E0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7E0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7E0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5A7E0A" w:rsidRDefault="00D2591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5A7E0A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5A7E0A" w:rsidRPr="005A7E0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5A7E0A" w:rsidRDefault="00D25914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5A7E0A" w:rsidRPr="005A7E0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5A7E0A" w:rsidRDefault="005530A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5A7E0A" w:rsidRPr="005A7E0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3A375A" w:rsidR="00CA516B" w:rsidRPr="005A7E0A" w:rsidRDefault="00D259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Główny Urząd Statystyczny, Ministerstwo Finansów,</w:t>
            </w:r>
            <w:r w:rsidR="00565062" w:rsidRPr="005A7E0A">
              <w:rPr>
                <w:rFonts w:ascii="Arial" w:hAnsi="Arial" w:cs="Arial"/>
                <w:sz w:val="18"/>
                <w:szCs w:val="20"/>
              </w:rPr>
              <w:t xml:space="preserve"> Ministerstwo Rozwoju</w:t>
            </w:r>
          </w:p>
        </w:tc>
      </w:tr>
      <w:tr w:rsidR="005A7E0A" w:rsidRPr="005A7E0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5A7E0A" w:rsidRDefault="00504326" w:rsidP="005D217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P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C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yfrowa, działanie 2.3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, poddziałanie 2.3.1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5A7E0A" w:rsidRPr="005A7E0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5A7E0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BBAD36" w:rsidR="00CA516B" w:rsidRPr="005A7E0A" w:rsidRDefault="00412812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5A7E0A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5A7E0A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0F007D36" w:rsidR="00444C24" w:rsidRPr="005A7E0A" w:rsidRDefault="0041281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A7E0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7E0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A7E0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137C7546" w:rsidR="001860C8" w:rsidRPr="005A7E0A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1.03.2019 </w:t>
            </w:r>
            <w:r w:rsidR="005F4519" w:rsidRPr="005A7E0A">
              <w:rPr>
                <w:rFonts w:ascii="Arial" w:hAnsi="Arial" w:cs="Arial"/>
                <w:sz w:val="18"/>
                <w:szCs w:val="18"/>
              </w:rPr>
              <w:t>rozpoczęcie projektu</w:t>
            </w:r>
          </w:p>
          <w:p w14:paraId="28ABB1D5" w14:textId="45C46BBF" w:rsidR="005F4519" w:rsidRPr="005A7E0A" w:rsidRDefault="005F4519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Pierwotna data zakończenia projektu 28.02.2022</w:t>
            </w:r>
          </w:p>
          <w:p w14:paraId="55CE9679" w14:textId="6683E4C9" w:rsidR="00CA516B" w:rsidRPr="005A7E0A" w:rsidRDefault="006101DE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Data zakończenia projektu 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29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05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 xml:space="preserve">.2022 </w:t>
            </w:r>
            <w:r w:rsidR="005C241D" w:rsidRPr="005A7E0A">
              <w:rPr>
                <w:rFonts w:ascii="Arial" w:hAnsi="Arial" w:cs="Arial"/>
                <w:sz w:val="18"/>
                <w:szCs w:val="18"/>
              </w:rPr>
              <w:t>– zgoda z CPPC</w:t>
            </w:r>
          </w:p>
        </w:tc>
      </w:tr>
    </w:tbl>
    <w:p w14:paraId="30071234" w14:textId="4CDBBD57" w:rsidR="00CA516B" w:rsidRPr="005A7E0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7E0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5A7E0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A7E0A">
        <w:rPr>
          <w:rFonts w:ascii="Arial" w:hAnsi="Arial" w:cs="Arial"/>
          <w:color w:val="auto"/>
        </w:rPr>
        <w:t xml:space="preserve"> </w:t>
      </w:r>
      <w:r w:rsidR="00F2008A" w:rsidRPr="005A7E0A">
        <w:rPr>
          <w:rFonts w:ascii="Arial" w:hAnsi="Arial" w:cs="Arial"/>
          <w:color w:val="auto"/>
        </w:rPr>
        <w:tab/>
      </w:r>
      <w:r w:rsidR="001860C8" w:rsidRPr="005A7E0A">
        <w:rPr>
          <w:rFonts w:ascii="Arial" w:hAnsi="Arial" w:cs="Arial"/>
          <w:color w:val="auto"/>
          <w:sz w:val="18"/>
          <w:szCs w:val="18"/>
        </w:rPr>
        <w:t>n/d</w:t>
      </w:r>
      <w:r w:rsidR="00F2008A" w:rsidRPr="005A7E0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5A7E0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7E0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A7E0A" w:rsidRPr="005A7E0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A7E0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7E0A" w14:paraId="59735F91" w14:textId="77777777" w:rsidTr="00976CF4">
        <w:trPr>
          <w:trHeight w:val="390"/>
        </w:trPr>
        <w:tc>
          <w:tcPr>
            <w:tcW w:w="2972" w:type="dxa"/>
          </w:tcPr>
          <w:p w14:paraId="077C8D26" w14:textId="7B4C326D" w:rsidR="00907F6D" w:rsidRPr="005A7E0A" w:rsidRDefault="00412812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46,72</w:t>
            </w:r>
            <w:r w:rsidR="00976CF4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5A7E0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7B7E899D" w:rsidR="00907F6D" w:rsidRPr="005A7E0A" w:rsidRDefault="00D67B6B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12812" w:rsidRPr="005A7E0A">
              <w:rPr>
                <w:rFonts w:ascii="Arial" w:hAnsi="Arial" w:cs="Arial"/>
                <w:sz w:val="18"/>
                <w:szCs w:val="20"/>
              </w:rPr>
              <w:t xml:space="preserve">29,83% </w:t>
            </w:r>
            <w:r w:rsidR="005530A0" w:rsidRPr="005A7E0A">
              <w:rPr>
                <w:rFonts w:ascii="Arial" w:hAnsi="Arial" w:cs="Arial"/>
                <w:sz w:val="18"/>
                <w:szCs w:val="20"/>
              </w:rPr>
              <w:t>%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 w:rsidR="00412812" w:rsidRPr="005A7E0A">
              <w:rPr>
                <w:rFonts w:ascii="Arial" w:hAnsi="Arial" w:cs="Arial"/>
                <w:sz w:val="18"/>
                <w:szCs w:val="20"/>
              </w:rPr>
              <w:t xml:space="preserve">10,68 </w:t>
            </w:r>
            <w:r w:rsidRPr="005A7E0A">
              <w:rPr>
                <w:rFonts w:ascii="Arial" w:hAnsi="Arial" w:cs="Arial"/>
                <w:sz w:val="18"/>
                <w:szCs w:val="20"/>
              </w:rPr>
              <w:t>%; 3. -</w:t>
            </w:r>
          </w:p>
        </w:tc>
        <w:tc>
          <w:tcPr>
            <w:tcW w:w="3402" w:type="dxa"/>
          </w:tcPr>
          <w:p w14:paraId="65BB31D3" w14:textId="13FF31E2" w:rsidR="00907F6D" w:rsidRPr="005A7E0A" w:rsidRDefault="0041281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33,82 </w:t>
            </w:r>
            <w:r w:rsidR="005530A0" w:rsidRPr="005A7E0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5A7E0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68C615" w14:textId="43C95AF6" w:rsidR="00FB4A08" w:rsidRPr="005A7E0A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7E0A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5A7E0A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5A7E0A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A7E0A" w:rsidRPr="005A7E0A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A7E0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7E0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7E0A" w:rsidRPr="005A7E0A" w14:paraId="383CEE2C" w14:textId="77777777" w:rsidTr="003F381A">
        <w:tc>
          <w:tcPr>
            <w:tcW w:w="2127" w:type="dxa"/>
          </w:tcPr>
          <w:p w14:paraId="381C8789" w14:textId="2EDA0A11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7AAB6486" w:rsidR="005A4245" w:rsidRPr="005A7E0A" w:rsidRDefault="005A4245" w:rsidP="00D60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E123AF" w14:textId="48D1E6B5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6AC3DB07" w14:textId="77777777" w:rsidTr="003F381A">
        <w:tc>
          <w:tcPr>
            <w:tcW w:w="2127" w:type="dxa"/>
          </w:tcPr>
          <w:p w14:paraId="79C67474" w14:textId="1DE691A2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7AB605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694B21B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09</w:t>
            </w:r>
            <w:r w:rsidR="005A4245"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2959F84B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5A7E0A" w:rsidRDefault="00530AD8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525F3533" w14:textId="77777777" w:rsidTr="003F381A">
        <w:tc>
          <w:tcPr>
            <w:tcW w:w="2127" w:type="dxa"/>
          </w:tcPr>
          <w:p w14:paraId="72D0AB67" w14:textId="0EDFC52F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46C27EF8" w:rsidR="005A4245" w:rsidRPr="005A7E0A" w:rsidRDefault="003E39F5" w:rsidP="00D6049F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367B93" w:rsidRPr="005A7E0A">
              <w:rPr>
                <w:rFonts w:ascii="Arial" w:hAnsi="Arial" w:cs="Arial"/>
                <w:sz w:val="18"/>
                <w:szCs w:val="18"/>
              </w:rPr>
              <w:t>1 (</w:t>
            </w:r>
            <w:r w:rsidR="00B25E3C" w:rsidRPr="005A7E0A">
              <w:rPr>
                <w:rFonts w:ascii="Arial" w:hAnsi="Arial" w:cs="Arial"/>
                <w:sz w:val="18"/>
                <w:szCs w:val="18"/>
              </w:rPr>
              <w:t>804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 xml:space="preserve">5 (0,0376);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291DADF7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76167AD8" w14:textId="77777777" w:rsidTr="003F381A">
        <w:tc>
          <w:tcPr>
            <w:tcW w:w="2127" w:type="dxa"/>
          </w:tcPr>
          <w:p w14:paraId="2F2FC41D" w14:textId="4C989748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2E8DD0FA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F65C851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425476FC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1803F72C" w14:textId="77777777" w:rsidTr="003F381A">
        <w:tc>
          <w:tcPr>
            <w:tcW w:w="2127" w:type="dxa"/>
          </w:tcPr>
          <w:p w14:paraId="25FAC80A" w14:textId="6DE1B261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3AC46881" w:rsidR="005A4245" w:rsidRPr="005A7E0A" w:rsidRDefault="005A4245" w:rsidP="00B25E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284021EF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CB0F6F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007579AE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D433294" w14:textId="77777777" w:rsidR="007800F3" w:rsidRPr="005A7E0A" w:rsidRDefault="007800F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A7E0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A7E0A" w:rsidRPr="005A7E0A" w14:paraId="2D861F35" w14:textId="77777777" w:rsidTr="001405E0">
        <w:trPr>
          <w:trHeight w:val="79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A7E0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7E0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A7E0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A7E0A" w:rsidRPr="005A7E0A" w14:paraId="060EEE52" w14:textId="77777777" w:rsidTr="001405E0">
        <w:trPr>
          <w:trHeight w:val="787"/>
        </w:trPr>
        <w:tc>
          <w:tcPr>
            <w:tcW w:w="2545" w:type="dxa"/>
          </w:tcPr>
          <w:p w14:paraId="0D680A0D" w14:textId="5F213943" w:rsidR="009F1DC8" w:rsidRPr="005A7E0A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</w:t>
            </w:r>
            <w:r w:rsidR="002F785D" w:rsidRPr="005A7E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54877212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5A7E0A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1908EA3D" w14:textId="536439E0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916</w:t>
            </w:r>
          </w:p>
        </w:tc>
      </w:tr>
      <w:tr w:rsidR="005A7E0A" w:rsidRPr="005A7E0A" w14:paraId="39EAA21A" w14:textId="77777777" w:rsidTr="001405E0">
        <w:trPr>
          <w:trHeight w:val="775"/>
        </w:trPr>
        <w:tc>
          <w:tcPr>
            <w:tcW w:w="2545" w:type="dxa"/>
          </w:tcPr>
          <w:p w14:paraId="7B87D8AB" w14:textId="3301ECB3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5C970624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12D177C" w14:textId="245A0088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1C17043C" w14:textId="77777777" w:rsidTr="001405E0">
        <w:trPr>
          <w:trHeight w:val="202"/>
        </w:trPr>
        <w:tc>
          <w:tcPr>
            <w:tcW w:w="2545" w:type="dxa"/>
          </w:tcPr>
          <w:p w14:paraId="44420D91" w14:textId="4509DB02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4D0215C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6A18D833" w14:textId="77777777" w:rsidTr="001405E0">
        <w:trPr>
          <w:trHeight w:val="584"/>
        </w:trPr>
        <w:tc>
          <w:tcPr>
            <w:tcW w:w="2545" w:type="dxa"/>
          </w:tcPr>
          <w:p w14:paraId="53E435AF" w14:textId="3C18CC1D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6A942006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7CE8D8B" w14:textId="3362D6C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5DBD262C" w14:textId="77777777" w:rsidTr="001405E0">
        <w:trPr>
          <w:trHeight w:val="584"/>
        </w:trPr>
        <w:tc>
          <w:tcPr>
            <w:tcW w:w="2545" w:type="dxa"/>
          </w:tcPr>
          <w:p w14:paraId="510A3DB7" w14:textId="62D3A1CF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0,0</w:t>
            </w:r>
            <w:r w:rsidR="00BF280B"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539DD50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827E65B" w14:textId="49DD3656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  <w:r w:rsidR="008131C8" w:rsidRPr="005A7E0A">
              <w:rPr>
                <w:rFonts w:ascii="Arial" w:hAnsi="Arial" w:cs="Arial"/>
                <w:sz w:val="18"/>
                <w:szCs w:val="20"/>
              </w:rPr>
              <w:t>,00276</w:t>
            </w:r>
          </w:p>
        </w:tc>
      </w:tr>
      <w:tr w:rsidR="005A7E0A" w:rsidRPr="005A7E0A" w14:paraId="6DB4559C" w14:textId="77777777" w:rsidTr="001405E0">
        <w:trPr>
          <w:trHeight w:val="965"/>
        </w:trPr>
        <w:tc>
          <w:tcPr>
            <w:tcW w:w="2545" w:type="dxa"/>
          </w:tcPr>
          <w:p w14:paraId="5F52B3F3" w14:textId="3E08C618" w:rsidR="002F785D" w:rsidRPr="005A7E0A" w:rsidRDefault="002F785D" w:rsidP="001405E0">
            <w:pPr>
              <w:pStyle w:val="Tekstpodstawowy2"/>
              <w:numPr>
                <w:ilvl w:val="0"/>
                <w:numId w:val="21"/>
              </w:numPr>
              <w:spacing w:before="100" w:beforeAutospacing="1"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Pr="005A7E0A" w:rsidRDefault="00FB72A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Pr="005A7E0A" w:rsidRDefault="00C669B2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39E3E354" w:rsidR="002F785D" w:rsidRPr="005A7E0A" w:rsidRDefault="00A43DD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7CE16388" w14:textId="1E6D5A2D" w:rsidR="002F785D" w:rsidRPr="005A7E0A" w:rsidRDefault="00FA176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306393</w:t>
            </w:r>
          </w:p>
        </w:tc>
      </w:tr>
    </w:tbl>
    <w:p w14:paraId="52A08447" w14:textId="6A16EF7D" w:rsidR="007D2C34" w:rsidRPr="005A7E0A" w:rsidRDefault="007D2C34" w:rsidP="001405E0">
      <w:pPr>
        <w:pStyle w:val="Nagwek2"/>
        <w:numPr>
          <w:ilvl w:val="0"/>
          <w:numId w:val="19"/>
        </w:numPr>
        <w:spacing w:before="100" w:beforeAutospacing="1" w:after="120"/>
        <w:ind w:left="426" w:hanging="426"/>
        <w:rPr>
          <w:rFonts w:ascii="Arial" w:hAnsi="Arial" w:cs="Arial"/>
          <w:color w:val="auto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7E0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77" w:type="dxa"/>
        <w:tblLook w:val="04A0" w:firstRow="1" w:lastRow="0" w:firstColumn="1" w:lastColumn="0" w:noHBand="0" w:noVBand="1"/>
        <w:tblCaption w:val="E-usługi A2A, A2B, A2C "/>
      </w:tblPr>
      <w:tblGrid>
        <w:gridCol w:w="2950"/>
        <w:gridCol w:w="1174"/>
        <w:gridCol w:w="1139"/>
        <w:gridCol w:w="4414"/>
      </w:tblGrid>
      <w:tr w:rsidR="009C53F5" w:rsidRPr="002B50C0" w14:paraId="5D6849DD" w14:textId="77777777" w:rsidTr="009555D4">
        <w:trPr>
          <w:trHeight w:val="791"/>
          <w:tblHeader/>
        </w:trPr>
        <w:tc>
          <w:tcPr>
            <w:tcW w:w="2950" w:type="dxa"/>
            <w:shd w:val="clear" w:color="auto" w:fill="D0CECE" w:themeFill="background2" w:themeFillShade="E6"/>
            <w:vAlign w:val="center"/>
          </w:tcPr>
          <w:p w14:paraId="1530AF64" w14:textId="70727AB0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e-usługi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7C54EB9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9" w:type="dxa"/>
            <w:shd w:val="clear" w:color="auto" w:fill="D0CECE" w:themeFill="background2" w:themeFillShade="E6"/>
          </w:tcPr>
          <w:p w14:paraId="3769B5F2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14" w:type="dxa"/>
            <w:shd w:val="clear" w:color="auto" w:fill="D0CECE" w:themeFill="background2" w:themeFillShade="E6"/>
            <w:vAlign w:val="center"/>
          </w:tcPr>
          <w:p w14:paraId="6D75DB3B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555D4" w:rsidRPr="002B50C0" w14:paraId="6EAED391" w14:textId="77777777" w:rsidTr="009555D4">
        <w:trPr>
          <w:trHeight w:val="427"/>
        </w:trPr>
        <w:tc>
          <w:tcPr>
            <w:tcW w:w="2950" w:type="dxa"/>
          </w:tcPr>
          <w:p w14:paraId="04E67EA0" w14:textId="24FE1DEE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zasobów Dziedzinowych Baz Wiedzy przy wykorzystaniu API</w:t>
            </w:r>
          </w:p>
        </w:tc>
        <w:tc>
          <w:tcPr>
            <w:tcW w:w="1174" w:type="dxa"/>
          </w:tcPr>
          <w:p w14:paraId="199483B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28C66B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718DB0CF" w14:textId="77777777" w:rsidR="009555D4" w:rsidRPr="00141A92" w:rsidRDefault="009555D4" w:rsidP="009C53F5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C4F14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9" w:type="dxa"/>
          </w:tcPr>
          <w:p w14:paraId="15692935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0B3E4377" w14:textId="4376A141" w:rsidR="009555D4" w:rsidRPr="0001731C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2AEC4687" w14:textId="77777777" w:rsidTr="009555D4">
        <w:trPr>
          <w:trHeight w:val="495"/>
        </w:trPr>
        <w:tc>
          <w:tcPr>
            <w:tcW w:w="2950" w:type="dxa"/>
          </w:tcPr>
          <w:p w14:paraId="49BDB5EA" w14:textId="35649A22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danych budżetu państwa przy wykorzystaniu API</w:t>
            </w:r>
          </w:p>
        </w:tc>
        <w:tc>
          <w:tcPr>
            <w:tcW w:w="1174" w:type="dxa"/>
          </w:tcPr>
          <w:p w14:paraId="13A162E6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0DF8A8C7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176F9ACF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F92B9BD" w14:textId="3A0492E6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6C9C6E2C" w14:textId="77777777" w:rsidTr="009555D4">
        <w:trPr>
          <w:trHeight w:val="495"/>
        </w:trPr>
        <w:tc>
          <w:tcPr>
            <w:tcW w:w="2950" w:type="dxa"/>
          </w:tcPr>
          <w:p w14:paraId="2869332D" w14:textId="0B4C8721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danych budżetu państwa przy wykorzystaniu API</w:t>
            </w:r>
          </w:p>
        </w:tc>
        <w:tc>
          <w:tcPr>
            <w:tcW w:w="1174" w:type="dxa"/>
          </w:tcPr>
          <w:p w14:paraId="5FB4E2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66DD0FE6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49B7E07E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E2C17DE" w14:textId="684273F1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149F17E7" w14:textId="77777777" w:rsidR="001405E0" w:rsidRPr="005A7E0A" w:rsidRDefault="001405E0" w:rsidP="001405E0"/>
    <w:p w14:paraId="526AAE7B" w14:textId="30C8BD74" w:rsidR="00933BEC" w:rsidRPr="005A7E0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A7E0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A7E0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A7E0A" w:rsidRPr="005A7E0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A7E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A7E0A" w:rsidRPr="005A7E0A" w14:paraId="153EA8F3" w14:textId="77777777" w:rsidTr="00C6751B">
        <w:tc>
          <w:tcPr>
            <w:tcW w:w="2937" w:type="dxa"/>
          </w:tcPr>
          <w:p w14:paraId="46265E90" w14:textId="250C4EB8" w:rsidR="00C6751B" w:rsidRPr="005A7E0A" w:rsidRDefault="005D0A46" w:rsidP="005D0A46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dostępnienie 5 baz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GUS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Kandydatów na Przewodników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Górskich)</w:t>
            </w:r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MR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MF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5A7E0A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2F785D" w:rsidRPr="005A7E0A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5A7E0A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66C821" w:rsidR="00C6751B" w:rsidRPr="005A7E0A" w:rsidRDefault="00533222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  <w:bookmarkStart w:id="0" w:name="_GoBack"/>
            <w:bookmarkEnd w:id="0"/>
          </w:p>
        </w:tc>
      </w:tr>
    </w:tbl>
    <w:p w14:paraId="2598878D" w14:textId="541AEAE9" w:rsidR="004C1D48" w:rsidRPr="005A7E0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7E0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7E0A">
        <w:rPr>
          <w:rFonts w:ascii="Arial" w:hAnsi="Arial" w:cs="Arial"/>
          <w:color w:val="auto"/>
        </w:rPr>
        <w:t xml:space="preserve"> </w:t>
      </w:r>
      <w:r w:rsidRPr="005A7E0A">
        <w:rPr>
          <w:rFonts w:ascii="Arial" w:hAnsi="Arial" w:cs="Arial"/>
          <w:color w:val="auto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A7E0A" w:rsidRPr="005A7E0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7E0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E0A" w:rsidRPr="005A7E0A" w14:paraId="62C1C600" w14:textId="77777777" w:rsidTr="006251DB">
        <w:tc>
          <w:tcPr>
            <w:tcW w:w="2547" w:type="dxa"/>
          </w:tcPr>
          <w:p w14:paraId="760F12CC" w14:textId="46FB110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Narzędzia (nowe funkcjonalności) dla Pełnomocników ds. ot</w:t>
            </w:r>
            <w:r w:rsidR="00B10554">
              <w:rPr>
                <w:rFonts w:ascii="Arial" w:hAnsi="Arial" w:cs="Arial"/>
                <w:sz w:val="18"/>
                <w:szCs w:val="18"/>
              </w:rPr>
              <w:t>wartości danych na dane</w:t>
            </w:r>
            <w:r w:rsidRPr="004A0385">
              <w:rPr>
                <w:rFonts w:ascii="Arial" w:hAnsi="Arial" w:cs="Arial"/>
                <w:sz w:val="18"/>
                <w:szCs w:val="18"/>
              </w:rPr>
              <w:t>.gov.pl</w:t>
            </w:r>
          </w:p>
          <w:p w14:paraId="4EF027EF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38E0D3" w14:textId="7BDA5A30" w:rsidR="00BB6045" w:rsidRPr="004A0385" w:rsidRDefault="0009242A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1715F92A" w14:textId="77777777" w:rsidR="00BB6045" w:rsidRPr="004A0385" w:rsidRDefault="00BB6045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1047322" w14:textId="61A1E614" w:rsidR="00606936" w:rsidRPr="004A0385" w:rsidRDefault="00276D9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33D5F3F0" w14:textId="77777777" w:rsidTr="006251DB">
        <w:tc>
          <w:tcPr>
            <w:tcW w:w="2547" w:type="dxa"/>
          </w:tcPr>
          <w:p w14:paraId="11667106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Dokumenty systematyzujące otwieranie danych w urzędach centralnych wypracowane przez Laboratorium Otwartych Danych</w:t>
            </w:r>
          </w:p>
          <w:p w14:paraId="16E0C97A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9E084A" w14:textId="7CD81FD8" w:rsidR="00BB6045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11.2021</w:t>
            </w:r>
          </w:p>
        </w:tc>
        <w:tc>
          <w:tcPr>
            <w:tcW w:w="1843" w:type="dxa"/>
          </w:tcPr>
          <w:p w14:paraId="71B0D6D9" w14:textId="77777777" w:rsidR="00BB6045" w:rsidRPr="004A0385" w:rsidRDefault="00BB6045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82F261D" w14:textId="15754BA5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74E8490" w14:textId="77777777" w:rsidTr="006251DB">
        <w:tc>
          <w:tcPr>
            <w:tcW w:w="2547" w:type="dxa"/>
          </w:tcPr>
          <w:p w14:paraId="3615E07B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150 absolwentów Akademii Otwartych Danych</w:t>
            </w:r>
          </w:p>
          <w:p w14:paraId="59EEB596" w14:textId="77777777" w:rsidR="00534858" w:rsidRPr="004A0385" w:rsidRDefault="00534858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0CDE6B" w14:textId="29EF4088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</w:t>
            </w:r>
            <w:r w:rsidR="0009242A" w:rsidRPr="004A0385">
              <w:rPr>
                <w:rFonts w:ascii="Arial" w:hAnsi="Arial" w:cs="Arial"/>
                <w:sz w:val="18"/>
                <w:szCs w:val="18"/>
              </w:rPr>
              <w:t>5</w:t>
            </w:r>
            <w:r w:rsidRPr="004A0385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5B91D93" w14:textId="77777777" w:rsidR="00534858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06154" w14:textId="77777777" w:rsidR="00534858" w:rsidRPr="004A0385" w:rsidRDefault="0053485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E928D96" w14:textId="7FB631B9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974AC5F" w14:textId="77777777" w:rsidTr="006251DB">
        <w:tc>
          <w:tcPr>
            <w:tcW w:w="2547" w:type="dxa"/>
          </w:tcPr>
          <w:p w14:paraId="618EC845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Raport z badań dot. ponownego wykorzystywania ISP oraz potrzeb sektora biznesu</w:t>
            </w:r>
          </w:p>
          <w:p w14:paraId="31B16B69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DEF09E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  <w:p w14:paraId="7E7277FA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871B40D" w14:textId="7279CB09" w:rsidR="00BB6045" w:rsidRPr="004A0385" w:rsidRDefault="00964C24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3543" w:type="dxa"/>
          </w:tcPr>
          <w:p w14:paraId="0D14FE83" w14:textId="198AC203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247F0E13" w14:textId="77777777" w:rsidTr="006251DB">
        <w:tc>
          <w:tcPr>
            <w:tcW w:w="2547" w:type="dxa"/>
          </w:tcPr>
          <w:p w14:paraId="50E4B33A" w14:textId="28DD0FAA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2 międzynarodowe konferencje otwartych danych</w:t>
            </w:r>
          </w:p>
        </w:tc>
        <w:tc>
          <w:tcPr>
            <w:tcW w:w="1701" w:type="dxa"/>
          </w:tcPr>
          <w:p w14:paraId="70BC9E1F" w14:textId="0C43916A" w:rsidR="00534858" w:rsidRPr="004A0385" w:rsidRDefault="00964C2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05.2022</w:t>
            </w:r>
          </w:p>
        </w:tc>
        <w:tc>
          <w:tcPr>
            <w:tcW w:w="1843" w:type="dxa"/>
          </w:tcPr>
          <w:p w14:paraId="0F0AF43D" w14:textId="77777777" w:rsidR="00534858" w:rsidRPr="004A0385" w:rsidRDefault="0053485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488E12" w14:textId="7615203E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6E87AFE1" w:rsidR="00BB059E" w:rsidRPr="005A7E0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7E0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7E0A">
        <w:rPr>
          <w:rFonts w:ascii="Arial" w:hAnsi="Arial" w:cs="Arial"/>
        </w:rPr>
        <w:t xml:space="preserve"> </w:t>
      </w:r>
      <w:r w:rsidR="00B41415" w:rsidRPr="005A7E0A">
        <w:rPr>
          <w:rFonts w:ascii="Arial" w:hAnsi="Arial" w:cs="Arial"/>
        </w:rPr>
        <w:t xml:space="preserve"> </w:t>
      </w:r>
    </w:p>
    <w:p w14:paraId="3DDCF603" w14:textId="60D6B485" w:rsidR="00CF2E64" w:rsidRPr="005A7E0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5A7E0A" w:rsidRPr="005A7E0A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5A7E0A" w:rsidRDefault="005D57D1" w:rsidP="009F09BF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41E1984" w14:textId="1A5320C6" w:rsidR="00322614" w:rsidRPr="005A7E0A" w:rsidRDefault="00CA189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Działania: 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  <w:r w:rsidRPr="005A7E0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EC981A" w14:textId="16D50011" w:rsidR="00CA1891" w:rsidRPr="005A7E0A" w:rsidRDefault="00CA189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Spodziewane: Planowane zasoby terminowe </w:t>
            </w:r>
            <w:r w:rsidR="002C0E1F" w:rsidRPr="005A7E0A">
              <w:rPr>
                <w:rFonts w:ascii="Arial" w:hAnsi="Arial" w:cs="Arial"/>
                <w:sz w:val="18"/>
                <w:szCs w:val="18"/>
              </w:rPr>
              <w:t>obniżą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ryzyko opóźnień.</w:t>
            </w:r>
          </w:p>
          <w:p w14:paraId="4257AD15" w14:textId="712ABF15" w:rsidR="00CA1891" w:rsidRPr="005A7E0A" w:rsidRDefault="00CA1891" w:rsidP="00C1106C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A7E0A" w:rsidRPr="005A7E0A" w14:paraId="4CC3A5BD" w14:textId="77777777" w:rsidTr="008C0849">
        <w:tc>
          <w:tcPr>
            <w:tcW w:w="2552" w:type="dxa"/>
            <w:vAlign w:val="center"/>
          </w:tcPr>
          <w:p w14:paraId="4467636C" w14:textId="2993FC62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12753B9" w14:textId="3AB3A7DB" w:rsidR="005D57D1" w:rsidRPr="005A7E0A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ziałania: o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A7E0A" w:rsidRPr="005A7E0A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5A7E0A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E4C6742" w14:textId="05F4EE9B" w:rsidR="005D57D1" w:rsidRPr="005A7E0A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ziałania: k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 Spodziewane: zmniejszenie ryzyka. Nie nastąpiła zmiana w stosunku do poprzedniego okresu sprawozdawczego.</w:t>
            </w:r>
          </w:p>
        </w:tc>
      </w:tr>
      <w:tr w:rsidR="005A7E0A" w:rsidRPr="005A7E0A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5A7E0A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5A7E0A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91B39E8" w14:textId="55B31F3F" w:rsidR="00166FD2" w:rsidRPr="005A7E0A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. Spodziewane: zminimalizowanie ryzyka. Nie nastąpiła zmiana w stosunku do poprzedniego okresu sprawozdawczego.</w:t>
            </w:r>
          </w:p>
        </w:tc>
      </w:tr>
      <w:tr w:rsidR="005A7E0A" w:rsidRPr="005A7E0A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DE6112D" w14:textId="4936E8F1" w:rsidR="00166FD2" w:rsidRPr="005A7E0A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. Spodziewane: wzrost zainteresowania odbiorców. Nie nastąpiła zmiana w stosunku do poprzedniego okresu sprawozdawczego.</w:t>
            </w:r>
          </w:p>
        </w:tc>
      </w:tr>
      <w:tr w:rsidR="005A7E0A" w:rsidRPr="005A7E0A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169DD3E" w14:textId="270C4030" w:rsidR="00166FD2" w:rsidRPr="005A7E0A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Pr="005A7E0A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A7E0A" w:rsidRPr="005A7E0A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5A7E0A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2EEF33FF" w:rsidR="00DB57AB" w:rsidRPr="005A7E0A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1843" w:type="dxa"/>
          </w:tcPr>
          <w:p w14:paraId="5D217967" w14:textId="29AA8246" w:rsidR="00DB57AB" w:rsidRPr="005A7E0A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544" w:type="dxa"/>
          </w:tcPr>
          <w:p w14:paraId="683B5CAD" w14:textId="39663B64" w:rsidR="00DB57AB" w:rsidRPr="005A7E0A" w:rsidRDefault="00C36FA2" w:rsidP="00C36FA2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Działania: o</w:t>
            </w:r>
            <w:r w:rsidR="00DB57AB" w:rsidRPr="005A7E0A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 w:rsidRPr="005A7E0A">
              <w:rPr>
                <w:rFonts w:ascii="Arial" w:hAnsi="Arial" w:cs="Arial"/>
                <w:sz w:val="18"/>
                <w:szCs w:val="20"/>
              </w:rPr>
              <w:t>. Spodziewane: płynne planowanie prac. Nie nastąpiła zmiana w stosunku do poprzedniego okresu sprawozdawczego.</w:t>
            </w:r>
          </w:p>
        </w:tc>
      </w:tr>
      <w:tr w:rsidR="005A7E0A" w:rsidRPr="005A7E0A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Pr="005A7E0A" w:rsidRDefault="00BF1E6B" w:rsidP="005A7E0A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3303D452" w:rsidR="000A7846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Działania: zapewnienie możliwości pracy zdalnej, spotkania statusowe online poprzez aplikację MS </w:t>
            </w:r>
            <w:proofErr w:type="spellStart"/>
            <w:r w:rsidRPr="005A7E0A">
              <w:rPr>
                <w:rFonts w:ascii="Arial" w:hAnsi="Arial" w:cs="Arial"/>
                <w:sz w:val="18"/>
                <w:szCs w:val="20"/>
              </w:rPr>
              <w:t>Teams</w:t>
            </w:r>
            <w:proofErr w:type="spellEnd"/>
            <w:r w:rsidR="005A7E0A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Spodziewane: zmniejszenie ryzyka poprzez </w:t>
            </w:r>
            <w:r w:rsidR="002C0E1F" w:rsidRPr="005A7E0A">
              <w:rPr>
                <w:rFonts w:ascii="Arial" w:hAnsi="Arial" w:cs="Arial"/>
                <w:sz w:val="18"/>
                <w:szCs w:val="20"/>
              </w:rPr>
              <w:t xml:space="preserve">większe 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zaangażowanie członków zespołu. </w:t>
            </w:r>
            <w:r w:rsidR="000A7846">
              <w:rPr>
                <w:rFonts w:ascii="Arial" w:hAnsi="Arial" w:cs="Arial"/>
                <w:sz w:val="18"/>
                <w:szCs w:val="20"/>
              </w:rPr>
              <w:t>N</w:t>
            </w:r>
            <w:r w:rsidR="000A7846" w:rsidRPr="005A7E0A">
              <w:rPr>
                <w:rFonts w:ascii="Arial" w:hAnsi="Arial" w:cs="Arial"/>
                <w:sz w:val="18"/>
                <w:szCs w:val="20"/>
              </w:rPr>
              <w:t>astąpiła</w:t>
            </w:r>
            <w:r w:rsidR="000A7846">
              <w:rPr>
                <w:rFonts w:ascii="Arial" w:hAnsi="Arial" w:cs="Arial"/>
                <w:sz w:val="18"/>
                <w:szCs w:val="20"/>
              </w:rPr>
              <w:t xml:space="preserve"> znaczna</w:t>
            </w:r>
            <w:r w:rsidR="000A7846" w:rsidRPr="005A7E0A">
              <w:rPr>
                <w:rFonts w:ascii="Arial" w:hAnsi="Arial" w:cs="Arial"/>
                <w:sz w:val="18"/>
                <w:szCs w:val="20"/>
              </w:rPr>
              <w:t xml:space="preserve"> zmiana w stosunku do poprzedniego okresu sprawozdawczego.</w:t>
            </w:r>
          </w:p>
        </w:tc>
      </w:tr>
    </w:tbl>
    <w:p w14:paraId="75E5EE23" w14:textId="77777777" w:rsidR="001405E0" w:rsidRPr="005A7E0A" w:rsidRDefault="001405E0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5A7E0A" w:rsidRDefault="00CF2E64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5A7E0A" w:rsidRPr="005A7E0A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A7E0A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7E0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5A7E0A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5A7E0A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5A7E0A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Pr="005A7E0A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A7E0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3A37DD34" w14:textId="77777777" w:rsidR="00444C24" w:rsidRPr="005A7E0A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5A7E0A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5A7E0A">
        <w:rPr>
          <w:rFonts w:ascii="Arial" w:hAnsi="Arial" w:cs="Arial"/>
          <w:sz w:val="18"/>
          <w:szCs w:val="18"/>
        </w:rPr>
        <w:t xml:space="preserve">n/d </w:t>
      </w:r>
    </w:p>
    <w:p w14:paraId="0FA2F07F" w14:textId="6A482ECC" w:rsidR="00BB059E" w:rsidRPr="005A7E0A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A7E0A">
        <w:rPr>
          <w:rFonts w:ascii="Arial" w:hAnsi="Arial" w:cs="Arial"/>
          <w:b/>
        </w:rPr>
        <w:t xml:space="preserve"> </w:t>
      </w:r>
      <w:r w:rsidR="0074795E" w:rsidRPr="005A7E0A">
        <w:rPr>
          <w:rFonts w:cstheme="minorHAnsi"/>
          <w:sz w:val="24"/>
          <w:szCs w:val="24"/>
        </w:rPr>
        <w:t>Kamila Pendyk</w:t>
      </w:r>
      <w:r w:rsidR="008B3955" w:rsidRPr="005A7E0A">
        <w:rPr>
          <w:rFonts w:cstheme="minorHAnsi"/>
          <w:sz w:val="24"/>
          <w:szCs w:val="24"/>
        </w:rPr>
        <w:t>, DZD</w:t>
      </w:r>
      <w:r w:rsidR="00166FD2" w:rsidRPr="005A7E0A">
        <w:rPr>
          <w:rFonts w:cstheme="minorHAnsi"/>
          <w:sz w:val="24"/>
          <w:szCs w:val="24"/>
        </w:rPr>
        <w:t xml:space="preserve">, 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Kamila.Pendyk@mc.gov.pl</w:t>
      </w:r>
    </w:p>
    <w:sectPr w:rsidR="00BB059E" w:rsidRPr="005A7E0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322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1731C"/>
    <w:rsid w:val="000238C7"/>
    <w:rsid w:val="00040A99"/>
    <w:rsid w:val="00040E5A"/>
    <w:rsid w:val="00043B9C"/>
    <w:rsid w:val="00043DD9"/>
    <w:rsid w:val="00044D68"/>
    <w:rsid w:val="00047D9D"/>
    <w:rsid w:val="00070663"/>
    <w:rsid w:val="000822DC"/>
    <w:rsid w:val="00084E5B"/>
    <w:rsid w:val="00087231"/>
    <w:rsid w:val="0009242A"/>
    <w:rsid w:val="00095944"/>
    <w:rsid w:val="000A1DFB"/>
    <w:rsid w:val="000A2F32"/>
    <w:rsid w:val="000A3938"/>
    <w:rsid w:val="000A6387"/>
    <w:rsid w:val="000A7846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05E0"/>
    <w:rsid w:val="00141A92"/>
    <w:rsid w:val="00145E84"/>
    <w:rsid w:val="0014607C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6ECA"/>
    <w:rsid w:val="00237279"/>
    <w:rsid w:val="00240D69"/>
    <w:rsid w:val="00241B5E"/>
    <w:rsid w:val="00252087"/>
    <w:rsid w:val="002707AD"/>
    <w:rsid w:val="00276C00"/>
    <w:rsid w:val="00276D95"/>
    <w:rsid w:val="002A3C02"/>
    <w:rsid w:val="002A5452"/>
    <w:rsid w:val="002B4889"/>
    <w:rsid w:val="002B50C0"/>
    <w:rsid w:val="002B6F21"/>
    <w:rsid w:val="002C0E1F"/>
    <w:rsid w:val="002D3D4A"/>
    <w:rsid w:val="002D7ADA"/>
    <w:rsid w:val="002F7763"/>
    <w:rsid w:val="002F785D"/>
    <w:rsid w:val="0030196F"/>
    <w:rsid w:val="00302775"/>
    <w:rsid w:val="00304D04"/>
    <w:rsid w:val="00310D8E"/>
    <w:rsid w:val="003210A9"/>
    <w:rsid w:val="003221F2"/>
    <w:rsid w:val="00322614"/>
    <w:rsid w:val="00326257"/>
    <w:rsid w:val="00334A24"/>
    <w:rsid w:val="003410FE"/>
    <w:rsid w:val="00345CCD"/>
    <w:rsid w:val="003508E7"/>
    <w:rsid w:val="003542F1"/>
    <w:rsid w:val="00356A3E"/>
    <w:rsid w:val="00361BA6"/>
    <w:rsid w:val="003642B8"/>
    <w:rsid w:val="00367B93"/>
    <w:rsid w:val="003A4115"/>
    <w:rsid w:val="003B5B7A"/>
    <w:rsid w:val="003C7325"/>
    <w:rsid w:val="003D099D"/>
    <w:rsid w:val="003D7DD0"/>
    <w:rsid w:val="003E3144"/>
    <w:rsid w:val="003E39F5"/>
    <w:rsid w:val="003E48AB"/>
    <w:rsid w:val="003E4BB1"/>
    <w:rsid w:val="003F2F91"/>
    <w:rsid w:val="003F381A"/>
    <w:rsid w:val="00405EA4"/>
    <w:rsid w:val="0041034F"/>
    <w:rsid w:val="004118A3"/>
    <w:rsid w:val="00412812"/>
    <w:rsid w:val="00423A26"/>
    <w:rsid w:val="00425046"/>
    <w:rsid w:val="004350B8"/>
    <w:rsid w:val="0044214F"/>
    <w:rsid w:val="00444AAB"/>
    <w:rsid w:val="00444C24"/>
    <w:rsid w:val="00450089"/>
    <w:rsid w:val="00462C0B"/>
    <w:rsid w:val="0048257B"/>
    <w:rsid w:val="00485E0B"/>
    <w:rsid w:val="004A0385"/>
    <w:rsid w:val="004A248A"/>
    <w:rsid w:val="004B3590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3222"/>
    <w:rsid w:val="005332D6"/>
    <w:rsid w:val="00534858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A7E0A"/>
    <w:rsid w:val="005B1A32"/>
    <w:rsid w:val="005C0469"/>
    <w:rsid w:val="005C241D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4519"/>
    <w:rsid w:val="005F5B5B"/>
    <w:rsid w:val="00600AE4"/>
    <w:rsid w:val="006038B4"/>
    <w:rsid w:val="006054AA"/>
    <w:rsid w:val="00606936"/>
    <w:rsid w:val="006101DE"/>
    <w:rsid w:val="0062054D"/>
    <w:rsid w:val="00626761"/>
    <w:rsid w:val="006334BF"/>
    <w:rsid w:val="00635A54"/>
    <w:rsid w:val="00661A62"/>
    <w:rsid w:val="006731D9"/>
    <w:rsid w:val="006822BC"/>
    <w:rsid w:val="00691466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481A"/>
    <w:rsid w:val="00746ABD"/>
    <w:rsid w:val="0074795E"/>
    <w:rsid w:val="0077418F"/>
    <w:rsid w:val="00775C44"/>
    <w:rsid w:val="007800F3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0BC8"/>
    <w:rsid w:val="007F126F"/>
    <w:rsid w:val="00800193"/>
    <w:rsid w:val="00806134"/>
    <w:rsid w:val="008131C8"/>
    <w:rsid w:val="00830B70"/>
    <w:rsid w:val="00840749"/>
    <w:rsid w:val="0087452F"/>
    <w:rsid w:val="00875528"/>
    <w:rsid w:val="00884686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8F708F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5D4"/>
    <w:rsid w:val="00964C24"/>
    <w:rsid w:val="009663A6"/>
    <w:rsid w:val="00971A40"/>
    <w:rsid w:val="00976434"/>
    <w:rsid w:val="00976CF4"/>
    <w:rsid w:val="00992EA3"/>
    <w:rsid w:val="009967CA"/>
    <w:rsid w:val="00996CC5"/>
    <w:rsid w:val="009A17FF"/>
    <w:rsid w:val="009B4423"/>
    <w:rsid w:val="009C53F5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DD8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0554"/>
    <w:rsid w:val="00B17709"/>
    <w:rsid w:val="00B25E3C"/>
    <w:rsid w:val="00B41415"/>
    <w:rsid w:val="00B440C3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B6045"/>
    <w:rsid w:val="00BC1BD2"/>
    <w:rsid w:val="00BC4D72"/>
    <w:rsid w:val="00BC6BE4"/>
    <w:rsid w:val="00BE47CD"/>
    <w:rsid w:val="00BE5BF9"/>
    <w:rsid w:val="00BF1E6B"/>
    <w:rsid w:val="00BF280B"/>
    <w:rsid w:val="00C1106C"/>
    <w:rsid w:val="00C166FD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8226B"/>
    <w:rsid w:val="00CA1891"/>
    <w:rsid w:val="00CA516B"/>
    <w:rsid w:val="00CB0F6F"/>
    <w:rsid w:val="00CC7E21"/>
    <w:rsid w:val="00CE74F9"/>
    <w:rsid w:val="00CE7777"/>
    <w:rsid w:val="00CF2E64"/>
    <w:rsid w:val="00CF7E44"/>
    <w:rsid w:val="00D25914"/>
    <w:rsid w:val="00D25CFE"/>
    <w:rsid w:val="00D4607F"/>
    <w:rsid w:val="00D57025"/>
    <w:rsid w:val="00D57765"/>
    <w:rsid w:val="00D6049F"/>
    <w:rsid w:val="00D67B6B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DF1E5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254F3"/>
    <w:rsid w:val="00F45506"/>
    <w:rsid w:val="00F60062"/>
    <w:rsid w:val="00F613CC"/>
    <w:rsid w:val="00F76777"/>
    <w:rsid w:val="00F83F2F"/>
    <w:rsid w:val="00F86555"/>
    <w:rsid w:val="00FA1768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4EA46-1A7F-487B-8FF8-C6ED40EA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2020-11-09T14:19:00Z</dcterms:created>
  <dcterms:modified xsi:type="dcterms:W3CDTF">2020-11-09T14:33:00Z</dcterms:modified>
</cp:coreProperties>
</file>