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7939" w14:textId="77777777" w:rsidR="00AC358C" w:rsidRDefault="00AC358C" w:rsidP="00441EB1">
      <w:pPr>
        <w:jc w:val="left"/>
      </w:pPr>
      <w:r w:rsidRPr="00CC6517">
        <w:rPr>
          <w:b/>
          <w:bCs/>
        </w:rPr>
        <w:t>Materiał informacyjny</w:t>
      </w:r>
      <w:r w:rsidRPr="00CC6517">
        <w:br/>
        <w:t>opracowany przez Departament Energii Jądrowej</w:t>
      </w:r>
      <w:r w:rsidRPr="00CC6517">
        <w:br/>
        <w:t>Ministerstwa Klimatu i Środowiska</w:t>
      </w:r>
    </w:p>
    <w:p w14:paraId="0C152CED" w14:textId="77777777" w:rsidR="008D6699" w:rsidRDefault="008D6699" w:rsidP="00441EB1">
      <w:pPr>
        <w:jc w:val="left"/>
        <w:rPr>
          <w:i/>
          <w:sz w:val="22"/>
          <w:szCs w:val="22"/>
        </w:rPr>
      </w:pPr>
    </w:p>
    <w:p w14:paraId="307D37FB" w14:textId="44C31BFA" w:rsidR="00AC358C" w:rsidRDefault="00AC358C" w:rsidP="00441EB1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="001E291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 xml:space="preserve"> </w:t>
      </w:r>
      <w:r w:rsidR="008D6699">
        <w:rPr>
          <w:i/>
          <w:sz w:val="22"/>
          <w:szCs w:val="22"/>
        </w:rPr>
        <w:t>c</w:t>
      </w:r>
      <w:r w:rsidR="009945A8">
        <w:rPr>
          <w:i/>
          <w:sz w:val="22"/>
          <w:szCs w:val="22"/>
        </w:rPr>
        <w:t>zerwca</w:t>
      </w:r>
      <w:r w:rsidRPr="000355BD">
        <w:rPr>
          <w:i/>
          <w:sz w:val="22"/>
          <w:szCs w:val="22"/>
        </w:rPr>
        <w:t xml:space="preserve"> 20</w:t>
      </w:r>
      <w:r>
        <w:rPr>
          <w:i/>
          <w:sz w:val="22"/>
          <w:szCs w:val="22"/>
        </w:rPr>
        <w:t>21</w:t>
      </w:r>
      <w:r w:rsidR="006D1A86">
        <w:rPr>
          <w:i/>
          <w:sz w:val="22"/>
          <w:szCs w:val="22"/>
        </w:rPr>
        <w:t xml:space="preserve"> r.</w:t>
      </w:r>
    </w:p>
    <w:p w14:paraId="1EA3A4B6" w14:textId="77777777" w:rsidR="009945A8" w:rsidRDefault="009945A8" w:rsidP="00441EB1">
      <w:pPr>
        <w:rPr>
          <w:b/>
          <w:sz w:val="28"/>
          <w:szCs w:val="28"/>
        </w:rPr>
      </w:pPr>
    </w:p>
    <w:p w14:paraId="4ED95B78" w14:textId="3484418F" w:rsidR="00AC358C" w:rsidRPr="006D1A86" w:rsidRDefault="006D1A86" w:rsidP="00441EB1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  <w:highlight w:val="cyan"/>
        </w:rPr>
        <w:t xml:space="preserve">Bieżący </w:t>
      </w:r>
      <w:r w:rsidR="00AC358C" w:rsidRPr="006D1A86">
        <w:rPr>
          <w:b/>
          <w:smallCaps/>
          <w:sz w:val="26"/>
          <w:szCs w:val="26"/>
          <w:highlight w:val="cyan"/>
        </w:rPr>
        <w:t xml:space="preserve">Przegląd </w:t>
      </w:r>
      <w:r w:rsidRPr="006D1A86">
        <w:rPr>
          <w:b/>
          <w:smallCaps/>
          <w:sz w:val="26"/>
          <w:szCs w:val="26"/>
          <w:highlight w:val="cyan"/>
        </w:rPr>
        <w:t xml:space="preserve">Wydarzeń </w:t>
      </w:r>
      <w:r>
        <w:rPr>
          <w:b/>
          <w:smallCaps/>
          <w:sz w:val="26"/>
          <w:szCs w:val="26"/>
          <w:highlight w:val="cyan"/>
        </w:rPr>
        <w:t>w</w:t>
      </w:r>
      <w:r w:rsidRPr="006D1A86">
        <w:rPr>
          <w:b/>
          <w:smallCaps/>
          <w:sz w:val="26"/>
          <w:szCs w:val="26"/>
          <w:highlight w:val="cyan"/>
        </w:rPr>
        <w:t xml:space="preserve"> Energetyce Jądrowej </w:t>
      </w:r>
      <w:r>
        <w:rPr>
          <w:b/>
          <w:smallCaps/>
          <w:sz w:val="26"/>
          <w:szCs w:val="26"/>
          <w:highlight w:val="cyan"/>
        </w:rPr>
        <w:t>na</w:t>
      </w:r>
      <w:r w:rsidRPr="006D1A86">
        <w:rPr>
          <w:b/>
          <w:smallCaps/>
          <w:sz w:val="26"/>
          <w:szCs w:val="26"/>
          <w:highlight w:val="cyan"/>
        </w:rPr>
        <w:t xml:space="preserve"> Świecie</w:t>
      </w:r>
    </w:p>
    <w:p w14:paraId="219634C8" w14:textId="06F2947D" w:rsidR="00AC358C" w:rsidRDefault="00AC358C" w:rsidP="00441EB1">
      <w:pPr>
        <w:rPr>
          <w:b/>
          <w:sz w:val="26"/>
          <w:szCs w:val="26"/>
        </w:rPr>
      </w:pPr>
    </w:p>
    <w:p w14:paraId="2E392774" w14:textId="1052B77F" w:rsidR="00AC358C" w:rsidRPr="00A26429" w:rsidRDefault="00AC358C" w:rsidP="007E5670">
      <w:pPr>
        <w:spacing w:after="120"/>
        <w:rPr>
          <w:rStyle w:val="jlqj4b"/>
          <w:b/>
          <w:bCs/>
        </w:rPr>
      </w:pPr>
      <w:r w:rsidRPr="00A26429">
        <w:rPr>
          <w:rStyle w:val="jlqj4b"/>
          <w:b/>
          <w:bCs/>
        </w:rPr>
        <w:t>1.</w:t>
      </w:r>
      <w:r w:rsidR="00441EB1">
        <w:rPr>
          <w:rStyle w:val="jlqj4b"/>
          <w:b/>
          <w:bCs/>
        </w:rPr>
        <w:t> </w:t>
      </w:r>
      <w:r w:rsidR="000B0C43">
        <w:rPr>
          <w:rStyle w:val="jlqj4b"/>
          <w:b/>
          <w:bCs/>
        </w:rPr>
        <w:t>A</w:t>
      </w:r>
      <w:r w:rsidR="002A180B">
        <w:rPr>
          <w:rStyle w:val="jlqj4b"/>
          <w:b/>
          <w:bCs/>
        </w:rPr>
        <w:t>dministracj</w:t>
      </w:r>
      <w:r w:rsidR="000B0C43">
        <w:rPr>
          <w:rStyle w:val="jlqj4b"/>
          <w:b/>
          <w:bCs/>
        </w:rPr>
        <w:t xml:space="preserve">a USA uważa </w:t>
      </w:r>
      <w:r w:rsidR="002A180B">
        <w:rPr>
          <w:rStyle w:val="jlqj4b"/>
          <w:b/>
          <w:bCs/>
        </w:rPr>
        <w:t>e</w:t>
      </w:r>
      <w:r w:rsidR="00241FCF">
        <w:rPr>
          <w:rStyle w:val="jlqj4b"/>
          <w:b/>
          <w:bCs/>
        </w:rPr>
        <w:t>nergi</w:t>
      </w:r>
      <w:r w:rsidR="000B0C43">
        <w:rPr>
          <w:rStyle w:val="jlqj4b"/>
          <w:b/>
          <w:bCs/>
        </w:rPr>
        <w:t>ę</w:t>
      </w:r>
      <w:r w:rsidR="00241FCF">
        <w:rPr>
          <w:rStyle w:val="jlqj4b"/>
          <w:b/>
          <w:bCs/>
        </w:rPr>
        <w:t xml:space="preserve"> jądrow</w:t>
      </w:r>
      <w:r w:rsidR="000B0C43">
        <w:rPr>
          <w:rStyle w:val="jlqj4b"/>
          <w:b/>
          <w:bCs/>
        </w:rPr>
        <w:t>ą</w:t>
      </w:r>
      <w:r w:rsidR="00241FCF">
        <w:rPr>
          <w:rStyle w:val="jlqj4b"/>
          <w:b/>
          <w:bCs/>
        </w:rPr>
        <w:t xml:space="preserve"> </w:t>
      </w:r>
      <w:r w:rsidR="000B0C43">
        <w:rPr>
          <w:rStyle w:val="jlqj4b"/>
          <w:b/>
          <w:bCs/>
        </w:rPr>
        <w:t>za</w:t>
      </w:r>
      <w:r w:rsidR="00241FCF">
        <w:rPr>
          <w:rStyle w:val="jlqj4b"/>
          <w:b/>
          <w:bCs/>
        </w:rPr>
        <w:t xml:space="preserve"> niezbędn</w:t>
      </w:r>
      <w:r w:rsidR="000B0C43">
        <w:rPr>
          <w:rStyle w:val="jlqj4b"/>
          <w:b/>
          <w:bCs/>
        </w:rPr>
        <w:t>ą</w:t>
      </w:r>
      <w:r w:rsidR="00241FCF">
        <w:rPr>
          <w:rStyle w:val="jlqj4b"/>
          <w:b/>
          <w:bCs/>
        </w:rPr>
        <w:t xml:space="preserve"> do </w:t>
      </w:r>
      <w:r w:rsidR="000B0C43">
        <w:rPr>
          <w:rStyle w:val="jlqj4b"/>
          <w:b/>
          <w:bCs/>
        </w:rPr>
        <w:t xml:space="preserve">osiągnięcia celów </w:t>
      </w:r>
      <w:r w:rsidR="00EF0BC6">
        <w:rPr>
          <w:rStyle w:val="jlqj4b"/>
          <w:b/>
          <w:bCs/>
        </w:rPr>
        <w:t xml:space="preserve">redukcji emisji </w:t>
      </w:r>
    </w:p>
    <w:p w14:paraId="512AC598" w14:textId="2369312E" w:rsidR="002A180B" w:rsidRDefault="001E291F" w:rsidP="00441EB1">
      <w:pPr>
        <w:rPr>
          <w:rStyle w:val="jlqj4b"/>
        </w:rPr>
      </w:pPr>
      <w:r>
        <w:rPr>
          <w:rStyle w:val="jlqj4b"/>
        </w:rPr>
        <w:t xml:space="preserve">Doradca ds. klimatu w administracji Bidena, Gina McCarthy, </w:t>
      </w:r>
      <w:r w:rsidR="002A180B">
        <w:rPr>
          <w:rStyle w:val="jlqj4b"/>
        </w:rPr>
        <w:t xml:space="preserve">stwierdziła podczas </w:t>
      </w:r>
      <w:r>
        <w:rPr>
          <w:rStyle w:val="jlqj4b"/>
        </w:rPr>
        <w:t>seminarium internetowego na temat polityki energetycznej</w:t>
      </w:r>
      <w:r w:rsidR="008D6699">
        <w:rPr>
          <w:rStyle w:val="jlqj4b"/>
        </w:rPr>
        <w:t>,</w:t>
      </w:r>
      <w:r>
        <w:rPr>
          <w:rStyle w:val="jlqj4b"/>
        </w:rPr>
        <w:t xml:space="preserve"> </w:t>
      </w:r>
      <w:r w:rsidR="002A180B">
        <w:rPr>
          <w:rStyle w:val="jlqj4b"/>
        </w:rPr>
        <w:t xml:space="preserve">zorganizowanego przez </w:t>
      </w:r>
      <w:r>
        <w:rPr>
          <w:rStyle w:val="jlqj4b"/>
        </w:rPr>
        <w:t>Uniwersytet Columbia, że energia jądrowa jest „absolutnie niezbędna”</w:t>
      </w:r>
      <w:r w:rsidR="002A180B">
        <w:rPr>
          <w:rStyle w:val="jlqj4b"/>
        </w:rPr>
        <w:t xml:space="preserve"> do </w:t>
      </w:r>
      <w:r>
        <w:rPr>
          <w:rStyle w:val="jlqj4b"/>
        </w:rPr>
        <w:t>osiągnięci</w:t>
      </w:r>
      <w:r w:rsidR="002A180B">
        <w:rPr>
          <w:rStyle w:val="jlqj4b"/>
        </w:rPr>
        <w:t>a</w:t>
      </w:r>
      <w:r>
        <w:rPr>
          <w:rStyle w:val="jlqj4b"/>
        </w:rPr>
        <w:t xml:space="preserve"> celu administracji, jakim jest gospodarka zeroemisyjna netto do 2050 r. </w:t>
      </w:r>
    </w:p>
    <w:p w14:paraId="58689366" w14:textId="1B988704" w:rsidR="001E291F" w:rsidRDefault="002A180B" w:rsidP="00441EB1">
      <w:pPr>
        <w:rPr>
          <w:rStyle w:val="jlqj4b"/>
        </w:rPr>
      </w:pPr>
      <w:r>
        <w:rPr>
          <w:rStyle w:val="jlqj4b"/>
        </w:rPr>
        <w:t xml:space="preserve">Jej stanowisko zdecydowanie poparł </w:t>
      </w:r>
      <w:r w:rsidR="001E291F">
        <w:rPr>
          <w:rStyle w:val="jlqj4b"/>
        </w:rPr>
        <w:t xml:space="preserve">Dan Stoddard, starszy wiceprezes i główny </w:t>
      </w:r>
      <w:r>
        <w:rPr>
          <w:rStyle w:val="jlqj4b"/>
        </w:rPr>
        <w:t xml:space="preserve">specjalista ds. jądrowych </w:t>
      </w:r>
      <w:r w:rsidR="001E291F">
        <w:rPr>
          <w:rStyle w:val="jlqj4b"/>
        </w:rPr>
        <w:t xml:space="preserve">w Dominion Energy. „Jeżeli mamy osiągnąć nasze cele dotyczące zerowej </w:t>
      </w:r>
      <w:r w:rsidR="00AB7280">
        <w:rPr>
          <w:rStyle w:val="jlqj4b"/>
        </w:rPr>
        <w:t xml:space="preserve">emisji netto </w:t>
      </w:r>
      <w:r w:rsidR="001E291F">
        <w:rPr>
          <w:rStyle w:val="jlqj4b"/>
        </w:rPr>
        <w:t xml:space="preserve">dwutlenku węgla, energia jądrowa musi być częścią </w:t>
      </w:r>
      <w:r w:rsidR="00AB7280">
        <w:rPr>
          <w:rStyle w:val="jlqj4b"/>
        </w:rPr>
        <w:t xml:space="preserve">tego </w:t>
      </w:r>
      <w:r w:rsidR="001E291F">
        <w:rPr>
          <w:rStyle w:val="jlqj4b"/>
        </w:rPr>
        <w:t xml:space="preserve">rozwiązania. Dlatego bardzo satysfakcjonujące jest widzieć </w:t>
      </w:r>
      <w:r>
        <w:rPr>
          <w:rStyle w:val="jlqj4b"/>
        </w:rPr>
        <w:t xml:space="preserve">ważnych decydentów na </w:t>
      </w:r>
      <w:r w:rsidR="001E291F">
        <w:rPr>
          <w:rStyle w:val="jlqj4b"/>
        </w:rPr>
        <w:t>szczeblu federalnym</w:t>
      </w:r>
      <w:r>
        <w:rPr>
          <w:rStyle w:val="jlqj4b"/>
        </w:rPr>
        <w:t xml:space="preserve">, którzy </w:t>
      </w:r>
      <w:r w:rsidR="001E291F">
        <w:rPr>
          <w:rStyle w:val="jlqj4b"/>
        </w:rPr>
        <w:t>również po</w:t>
      </w:r>
      <w:r w:rsidR="00AB7280">
        <w:rPr>
          <w:rStyle w:val="jlqj4b"/>
        </w:rPr>
        <w:t>dzielają nasz pogląd</w:t>
      </w:r>
      <w:r w:rsidR="001E291F">
        <w:rPr>
          <w:rStyle w:val="jlqj4b"/>
        </w:rPr>
        <w:t xml:space="preserve">”. </w:t>
      </w:r>
    </w:p>
    <w:p w14:paraId="223C5C3E" w14:textId="47FA58B2" w:rsidR="00CE5056" w:rsidRDefault="001E291F" w:rsidP="00441EB1">
      <w:pPr>
        <w:rPr>
          <w:rStyle w:val="jlqj4b"/>
        </w:rPr>
      </w:pPr>
      <w:r>
        <w:rPr>
          <w:rStyle w:val="jlqj4b"/>
        </w:rPr>
        <w:t xml:space="preserve">Amerykańska sekretarz ds. energii Jennifer Granholm powiedziała niedawno na posiedzeniu komisji ds. środków finansowych </w:t>
      </w:r>
      <w:r w:rsidR="002A180B">
        <w:rPr>
          <w:rStyle w:val="jlqj4b"/>
        </w:rPr>
        <w:t>Izby Reprezentantów</w:t>
      </w:r>
      <w:r>
        <w:rPr>
          <w:rStyle w:val="jlqj4b"/>
        </w:rPr>
        <w:t xml:space="preserve">, że jest otwarta na dotowanie elektrowni jądrowych. </w:t>
      </w:r>
      <w:r w:rsidR="002A180B">
        <w:rPr>
          <w:rStyle w:val="jlqj4b"/>
        </w:rPr>
        <w:t>Stwierdziła, że cele klimatyczne nie zostaną osiągnięte</w:t>
      </w:r>
      <w:r>
        <w:rPr>
          <w:rStyle w:val="jlqj4b"/>
        </w:rPr>
        <w:t>, jeśli elektrownie jądrowe zostaną zamknięte</w:t>
      </w:r>
      <w:r w:rsidR="00AB7280">
        <w:rPr>
          <w:rStyle w:val="jlqj4b"/>
        </w:rPr>
        <w:t xml:space="preserve">, a </w:t>
      </w:r>
      <w:r w:rsidR="00CE5056">
        <w:rPr>
          <w:rStyle w:val="jlqj4b"/>
        </w:rPr>
        <w:t xml:space="preserve">zatem należy </w:t>
      </w:r>
      <w:r>
        <w:rPr>
          <w:rStyle w:val="jlqj4b"/>
        </w:rPr>
        <w:t>znaleźć sposoby na utrzymanie</w:t>
      </w:r>
      <w:r w:rsidR="00AB7280" w:rsidRPr="00AB7280">
        <w:rPr>
          <w:rStyle w:val="jlqj4b"/>
        </w:rPr>
        <w:t xml:space="preserve"> </w:t>
      </w:r>
      <w:r w:rsidR="00AB7280">
        <w:rPr>
          <w:rStyle w:val="jlqj4b"/>
        </w:rPr>
        <w:t>ich pracy</w:t>
      </w:r>
      <w:r>
        <w:rPr>
          <w:rStyle w:val="jlqj4b"/>
        </w:rPr>
        <w:t xml:space="preserve">. </w:t>
      </w:r>
    </w:p>
    <w:p w14:paraId="13FE460D" w14:textId="2CF3F431" w:rsidR="001E291F" w:rsidRDefault="00CE5056" w:rsidP="00441EB1">
      <w:pPr>
        <w:rPr>
          <w:rStyle w:val="jlqj4b"/>
        </w:rPr>
      </w:pPr>
      <w:r>
        <w:rPr>
          <w:rStyle w:val="jlqj4b"/>
        </w:rPr>
        <w:t>P</w:t>
      </w:r>
      <w:r w:rsidR="001E291F">
        <w:rPr>
          <w:rStyle w:val="jlqj4b"/>
        </w:rPr>
        <w:t xml:space="preserve">ytanie o bezpośrednie dotacje lub sposób wspierania </w:t>
      </w:r>
      <w:r>
        <w:rPr>
          <w:rStyle w:val="jlqj4b"/>
        </w:rPr>
        <w:t>tych obiektów</w:t>
      </w:r>
      <w:r w:rsidR="001E291F">
        <w:rPr>
          <w:rStyle w:val="jlqj4b"/>
        </w:rPr>
        <w:t xml:space="preserve">, aby </w:t>
      </w:r>
      <w:r>
        <w:rPr>
          <w:rStyle w:val="jlqj4b"/>
        </w:rPr>
        <w:t xml:space="preserve">nadal </w:t>
      </w:r>
      <w:r w:rsidR="001E291F">
        <w:rPr>
          <w:rStyle w:val="jlqj4b"/>
        </w:rPr>
        <w:t xml:space="preserve">pozostały czynne, </w:t>
      </w:r>
      <w:r>
        <w:rPr>
          <w:rStyle w:val="jlqj4b"/>
        </w:rPr>
        <w:t xml:space="preserve">jest </w:t>
      </w:r>
      <w:r w:rsidR="001E291F">
        <w:rPr>
          <w:rStyle w:val="jlqj4b"/>
        </w:rPr>
        <w:t xml:space="preserve">wciąż </w:t>
      </w:r>
      <w:r>
        <w:rPr>
          <w:rStyle w:val="jlqj4b"/>
        </w:rPr>
        <w:t>kwestią</w:t>
      </w:r>
      <w:r w:rsidRPr="00CE5056">
        <w:rPr>
          <w:rStyle w:val="jlqj4b"/>
        </w:rPr>
        <w:t xml:space="preserve"> </w:t>
      </w:r>
      <w:r>
        <w:rPr>
          <w:rStyle w:val="jlqj4b"/>
        </w:rPr>
        <w:t>otwartą</w:t>
      </w:r>
      <w:r w:rsidR="001E291F">
        <w:rPr>
          <w:rStyle w:val="jlqj4b"/>
        </w:rPr>
        <w:t xml:space="preserve">, ale </w:t>
      </w:r>
      <w:r>
        <w:rPr>
          <w:rStyle w:val="jlqj4b"/>
        </w:rPr>
        <w:t xml:space="preserve">obecna </w:t>
      </w:r>
      <w:r w:rsidR="001E291F">
        <w:rPr>
          <w:rStyle w:val="jlqj4b"/>
        </w:rPr>
        <w:t xml:space="preserve">administracja chętnie </w:t>
      </w:r>
      <w:r w:rsidR="00AB7280">
        <w:rPr>
          <w:rStyle w:val="jlqj4b"/>
        </w:rPr>
        <w:t xml:space="preserve">podejmie </w:t>
      </w:r>
      <w:r w:rsidR="001E291F">
        <w:rPr>
          <w:rStyle w:val="jlqj4b"/>
        </w:rPr>
        <w:t>współprac</w:t>
      </w:r>
      <w:r w:rsidR="00AB7280">
        <w:rPr>
          <w:rStyle w:val="jlqj4b"/>
        </w:rPr>
        <w:t>ę</w:t>
      </w:r>
      <w:r w:rsidR="001E291F">
        <w:rPr>
          <w:rStyle w:val="jlqj4b"/>
        </w:rPr>
        <w:t xml:space="preserve"> </w:t>
      </w:r>
      <w:r>
        <w:rPr>
          <w:rStyle w:val="jlqj4b"/>
        </w:rPr>
        <w:t xml:space="preserve">z Kongresem </w:t>
      </w:r>
      <w:r w:rsidR="001E291F">
        <w:rPr>
          <w:rStyle w:val="jlqj4b"/>
        </w:rPr>
        <w:t xml:space="preserve">nad </w:t>
      </w:r>
      <w:r>
        <w:rPr>
          <w:rStyle w:val="jlqj4b"/>
        </w:rPr>
        <w:t>jej rozwiązaniem</w:t>
      </w:r>
      <w:r w:rsidR="001E291F">
        <w:rPr>
          <w:rStyle w:val="jlqj4b"/>
        </w:rPr>
        <w:t xml:space="preserve"> – dodała sekretarz Granholm.</w:t>
      </w:r>
    </w:p>
    <w:p w14:paraId="2A0897E7" w14:textId="5B2102C9" w:rsidR="00CE5056" w:rsidRPr="00707D32" w:rsidRDefault="00AC358C" w:rsidP="007E5670">
      <w:pPr>
        <w:spacing w:before="120" w:after="120"/>
        <w:rPr>
          <w:rStyle w:val="jlqj4b"/>
          <w:b/>
          <w:bCs/>
        </w:rPr>
      </w:pPr>
      <w:r w:rsidRPr="00707D32">
        <w:rPr>
          <w:rStyle w:val="jlqj4b"/>
          <w:b/>
          <w:bCs/>
        </w:rPr>
        <w:t>2.</w:t>
      </w:r>
      <w:r w:rsidR="007E5670">
        <w:rPr>
          <w:rStyle w:val="jlqj4b"/>
          <w:b/>
          <w:bCs/>
        </w:rPr>
        <w:t> </w:t>
      </w:r>
      <w:r w:rsidR="00707D32" w:rsidRPr="00707D32">
        <w:rPr>
          <w:rStyle w:val="jlqj4b"/>
          <w:b/>
          <w:bCs/>
        </w:rPr>
        <w:t>W</w:t>
      </w:r>
      <w:r w:rsidR="00EF3B10" w:rsidRPr="00707D32">
        <w:rPr>
          <w:rStyle w:val="jlqj4b"/>
          <w:b/>
          <w:bCs/>
        </w:rPr>
        <w:t>ykorzystanie komercyjnych elektrowni jądrowych do produkcji zielonego wodoru</w:t>
      </w:r>
    </w:p>
    <w:p w14:paraId="47273242" w14:textId="77777777" w:rsidR="00EF3B10" w:rsidRDefault="000B0C43" w:rsidP="00441EB1">
      <w:pPr>
        <w:rPr>
          <w:rStyle w:val="jlqj4b"/>
        </w:rPr>
      </w:pPr>
      <w:r>
        <w:rPr>
          <w:rStyle w:val="jlqj4b"/>
        </w:rPr>
        <w:t xml:space="preserve">Departament Energii Stanów Zjednoczonych (US DOE) podejmuje inicjatywę obniżenia kosztów czystej energii w ciągu dekady – zaczynając od pierwszego celu, jakim jest obniżenie kosztów </w:t>
      </w:r>
      <w:r w:rsidR="00EF3B10">
        <w:rPr>
          <w:rStyle w:val="jlqj4b"/>
        </w:rPr>
        <w:t xml:space="preserve">produkcji </w:t>
      </w:r>
      <w:r>
        <w:rPr>
          <w:rStyle w:val="jlqj4b"/>
        </w:rPr>
        <w:t xml:space="preserve">wodoru ze źródeł odnawialnych i energii jądrowej. </w:t>
      </w:r>
    </w:p>
    <w:p w14:paraId="3E269D72" w14:textId="77777777" w:rsidR="00EF3B10" w:rsidRDefault="00EF3B10" w:rsidP="00441EB1">
      <w:pPr>
        <w:rPr>
          <w:rStyle w:val="jlqj4b"/>
        </w:rPr>
      </w:pPr>
      <w:r>
        <w:rPr>
          <w:rStyle w:val="jlqj4b"/>
        </w:rPr>
        <w:t xml:space="preserve">Celem </w:t>
      </w:r>
      <w:r w:rsidR="000B0C43" w:rsidRPr="00707D32">
        <w:rPr>
          <w:rStyle w:val="jlqj4b"/>
          <w:i/>
          <w:iCs/>
        </w:rPr>
        <w:t>Energy Earthshots Initiative</w:t>
      </w:r>
      <w:r w:rsidR="000B0C43">
        <w:rPr>
          <w:rStyle w:val="jlqj4b"/>
        </w:rPr>
        <w:t xml:space="preserve"> będzie dąż</w:t>
      </w:r>
      <w:r>
        <w:rPr>
          <w:rStyle w:val="jlqj4b"/>
        </w:rPr>
        <w:t>enie</w:t>
      </w:r>
      <w:r w:rsidR="000B0C43">
        <w:rPr>
          <w:rStyle w:val="jlqj4b"/>
        </w:rPr>
        <w:t xml:space="preserve"> do przyspieszenia przełom</w:t>
      </w:r>
      <w:r>
        <w:rPr>
          <w:rStyle w:val="jlqj4b"/>
        </w:rPr>
        <w:t>u</w:t>
      </w:r>
      <w:r w:rsidR="000B0C43">
        <w:rPr>
          <w:rStyle w:val="jlqj4b"/>
        </w:rPr>
        <w:t xml:space="preserve"> w </w:t>
      </w:r>
      <w:r>
        <w:rPr>
          <w:rStyle w:val="jlqj4b"/>
        </w:rPr>
        <w:t xml:space="preserve">dostępie do </w:t>
      </w:r>
      <w:r w:rsidR="000B0C43">
        <w:rPr>
          <w:rStyle w:val="jlqj4b"/>
        </w:rPr>
        <w:t>niezawodnej czystej energii</w:t>
      </w:r>
      <w:r w:rsidRPr="00EF3B10">
        <w:rPr>
          <w:rStyle w:val="jlqj4b"/>
        </w:rPr>
        <w:t xml:space="preserve"> </w:t>
      </w:r>
      <w:r>
        <w:rPr>
          <w:rStyle w:val="jlqj4b"/>
        </w:rPr>
        <w:t>po przystępnej cenie</w:t>
      </w:r>
      <w:r w:rsidR="000B0C43">
        <w:rPr>
          <w:rStyle w:val="jlqj4b"/>
        </w:rPr>
        <w:t>. D</w:t>
      </w:r>
      <w:r>
        <w:rPr>
          <w:rStyle w:val="jlqj4b"/>
        </w:rPr>
        <w:t xml:space="preserve">OE </w:t>
      </w:r>
      <w:r w:rsidR="000B0C43">
        <w:rPr>
          <w:rStyle w:val="jlqj4b"/>
        </w:rPr>
        <w:t xml:space="preserve">chce obniżyć </w:t>
      </w:r>
      <w:r>
        <w:rPr>
          <w:rStyle w:val="jlqj4b"/>
        </w:rPr>
        <w:t xml:space="preserve">o około 80% </w:t>
      </w:r>
      <w:r w:rsidR="000B0C43">
        <w:rPr>
          <w:rStyle w:val="jlqj4b"/>
        </w:rPr>
        <w:t xml:space="preserve">koszty produkcji czystego wodoru </w:t>
      </w:r>
      <w:r>
        <w:rPr>
          <w:rStyle w:val="jlqj4b"/>
        </w:rPr>
        <w:t xml:space="preserve">(z obecnych 5 USD/kg </w:t>
      </w:r>
      <w:r w:rsidR="000B0C43">
        <w:rPr>
          <w:rStyle w:val="jlqj4b"/>
        </w:rPr>
        <w:t>do 1 USD/kg</w:t>
      </w:r>
      <w:r>
        <w:rPr>
          <w:rStyle w:val="jlqj4b"/>
        </w:rPr>
        <w:t>)</w:t>
      </w:r>
      <w:r w:rsidR="000B0C43">
        <w:rPr>
          <w:rStyle w:val="jlqj4b"/>
        </w:rPr>
        <w:t xml:space="preserve">. </w:t>
      </w:r>
    </w:p>
    <w:p w14:paraId="5BB5ADB7" w14:textId="24B86A51" w:rsidR="00707D32" w:rsidRDefault="000B0C43" w:rsidP="00441EB1">
      <w:pPr>
        <w:rPr>
          <w:rStyle w:val="jlqj4b"/>
        </w:rPr>
      </w:pPr>
      <w:r>
        <w:rPr>
          <w:rStyle w:val="jlqj4b"/>
        </w:rPr>
        <w:t xml:space="preserve">Energia elektryczna z elektrowni jądrowej – lub z innych obiektów energetycznych – może być przesyłana istniejącą infrastrukturą sieciową do elektrolizerów, które produkują wodór dla przemysłu, transportu i ogrzewania domów, w miejscach, w których </w:t>
      </w:r>
      <w:r w:rsidR="00707D32">
        <w:rPr>
          <w:rStyle w:val="jlqj4b"/>
        </w:rPr>
        <w:t xml:space="preserve">ma być </w:t>
      </w:r>
      <w:r w:rsidR="007E5670">
        <w:rPr>
          <w:rStyle w:val="jlqj4b"/>
        </w:rPr>
        <w:t xml:space="preserve">on </w:t>
      </w:r>
      <w:r w:rsidR="00707D32">
        <w:rPr>
          <w:rStyle w:val="jlqj4b"/>
        </w:rPr>
        <w:t>wykorzystywany.</w:t>
      </w:r>
    </w:p>
    <w:p w14:paraId="006EE842" w14:textId="35F1F17A" w:rsidR="000B0C43" w:rsidRDefault="000B0C43" w:rsidP="00441EB1">
      <w:pPr>
        <w:rPr>
          <w:rStyle w:val="jlqj4b"/>
        </w:rPr>
      </w:pPr>
      <w:r>
        <w:rPr>
          <w:rStyle w:val="jlqj4b"/>
        </w:rPr>
        <w:t xml:space="preserve">Wiele rządów, w tym USA, Wielka Brytania, Kanada i Rosja, bada możliwość wykorzystania istniejących elektrowni jądrowych do produkcji wodoru. W </w:t>
      </w:r>
      <w:r w:rsidR="00707D32">
        <w:rPr>
          <w:rStyle w:val="jlqj4b"/>
        </w:rPr>
        <w:t>ubiegłym</w:t>
      </w:r>
      <w:r>
        <w:rPr>
          <w:rStyle w:val="jlqj4b"/>
        </w:rPr>
        <w:t xml:space="preserve"> miesiącu DOE poinformował, że Idaho National Laboratory będzie współpracować z kalifornijskim Bloom Energy nad projektem produkcji czystego wodoru przy użyciu technologii elektrolizy wysokotemperaturowej</w:t>
      </w:r>
      <w:r w:rsidR="007E5670">
        <w:rPr>
          <w:rStyle w:val="jlqj4b"/>
        </w:rPr>
        <w:t>,</w:t>
      </w:r>
      <w:r>
        <w:rPr>
          <w:rStyle w:val="jlqj4b"/>
        </w:rPr>
        <w:t xml:space="preserve"> zasilanej energią jądrową.</w:t>
      </w:r>
    </w:p>
    <w:p w14:paraId="5A5D038B" w14:textId="5B0BB4DE" w:rsidR="00F212F3" w:rsidRDefault="00F212F3" w:rsidP="00441EB1">
      <w:pPr>
        <w:rPr>
          <w:rStyle w:val="jlqj4b"/>
        </w:rPr>
      </w:pPr>
      <w:r>
        <w:rPr>
          <w:rStyle w:val="jlqj4b"/>
        </w:rPr>
        <w:t>W Europie stowarzyszenie branżowe Foratom z siedzibą w Brukseli stwierdziło niedawno, że niskoemisyjna produkcja wodoru z komercyjnych elektrowni jądrowych może pomóc Europie osiągnąć jej cele klimatyczne, ale UE musi wprowadzić odpowiednie zachęty polityczne, aby wzmocnić rozwój powstającej technologii.</w:t>
      </w:r>
    </w:p>
    <w:p w14:paraId="01D4DC91" w14:textId="439F97DD" w:rsidR="00F212F3" w:rsidRDefault="00302E4D" w:rsidP="007E5670">
      <w:pPr>
        <w:spacing w:before="120" w:after="120"/>
        <w:rPr>
          <w:b/>
          <w:bCs/>
        </w:rPr>
      </w:pPr>
      <w:r w:rsidRPr="00A26429">
        <w:rPr>
          <w:b/>
          <w:bCs/>
        </w:rPr>
        <w:lastRenderedPageBreak/>
        <w:t>3.</w:t>
      </w:r>
      <w:r w:rsidR="007E5670">
        <w:rPr>
          <w:b/>
          <w:bCs/>
        </w:rPr>
        <w:t> </w:t>
      </w:r>
      <w:r w:rsidR="00A22B7A">
        <w:rPr>
          <w:b/>
          <w:bCs/>
        </w:rPr>
        <w:t xml:space="preserve">Ukraina dywersyfikuje dostawy </w:t>
      </w:r>
      <w:r w:rsidR="0002624B">
        <w:rPr>
          <w:b/>
          <w:bCs/>
        </w:rPr>
        <w:t>uranu</w:t>
      </w:r>
    </w:p>
    <w:p w14:paraId="14417CAB" w14:textId="5C91C137" w:rsidR="009945A8" w:rsidRDefault="009945A8" w:rsidP="00441EB1">
      <w:pPr>
        <w:rPr>
          <w:rStyle w:val="viiyi"/>
          <w:rFonts w:eastAsiaTheme="majorEastAsia"/>
        </w:rPr>
      </w:pPr>
      <w:r>
        <w:rPr>
          <w:rStyle w:val="jlqj4b"/>
        </w:rPr>
        <w:t xml:space="preserve">Ukraiński państwowy operator jądrowy Energoatom i międzynarodowy koncern </w:t>
      </w:r>
      <w:r w:rsidR="0002624B">
        <w:rPr>
          <w:rStyle w:val="jlqj4b"/>
        </w:rPr>
        <w:t xml:space="preserve">Urenco </w:t>
      </w:r>
      <w:r>
        <w:rPr>
          <w:rStyle w:val="jlqj4b"/>
        </w:rPr>
        <w:t>zajmujący się wzbogacaniem uranu</w:t>
      </w:r>
      <w:r w:rsidR="007E5670">
        <w:rPr>
          <w:rStyle w:val="jlqj4b"/>
        </w:rPr>
        <w:t>,</w:t>
      </w:r>
      <w:r>
        <w:rPr>
          <w:rStyle w:val="jlqj4b"/>
        </w:rPr>
        <w:t xml:space="preserve"> omówili perspektywy dalszej współpracy w zakresie dostaw wzbogaconego uranu do krajowych elektrowni jądrowych.</w:t>
      </w:r>
      <w:r>
        <w:rPr>
          <w:rStyle w:val="viiyi"/>
          <w:rFonts w:eastAsiaTheme="majorEastAsia"/>
        </w:rPr>
        <w:t xml:space="preserve"> </w:t>
      </w:r>
      <w:r>
        <w:rPr>
          <w:rStyle w:val="jlqj4b"/>
        </w:rPr>
        <w:t>Od 2010 roku obie firmy podpisały trzy kontrakty na dostawę materiałów do produkcji paliwa jądrowego przez amerykańską firmę Westinghouse.</w:t>
      </w:r>
      <w:r>
        <w:rPr>
          <w:rStyle w:val="viiyi"/>
          <w:rFonts w:eastAsiaTheme="majorEastAsia"/>
        </w:rPr>
        <w:t xml:space="preserve"> </w:t>
      </w:r>
      <w:r>
        <w:rPr>
          <w:rStyle w:val="jlqj4b"/>
        </w:rPr>
        <w:t>Ostatnie porozumienie zostało zawarte w lipcu 2019 r., a Energoatom i Urenco rozważają teraz możliwość zwiększenia wolumenu dostaw i pozyskania finansowania w ramach programu rządu Wielkiej Brytanii</w:t>
      </w:r>
      <w:r w:rsidRPr="009945A8">
        <w:rPr>
          <w:rStyle w:val="jlqj4b"/>
        </w:rPr>
        <w:t xml:space="preserve"> </w:t>
      </w:r>
      <w:r>
        <w:rPr>
          <w:rStyle w:val="jlqj4b"/>
        </w:rPr>
        <w:t>dla wsparcia eksportu.</w:t>
      </w:r>
      <w:r>
        <w:rPr>
          <w:rStyle w:val="viiyi"/>
          <w:rFonts w:eastAsiaTheme="majorEastAsia"/>
        </w:rPr>
        <w:t xml:space="preserve"> </w:t>
      </w:r>
    </w:p>
    <w:p w14:paraId="0BCA4B94" w14:textId="076B79E6" w:rsidR="0002624B" w:rsidRDefault="009945A8" w:rsidP="00441EB1">
      <w:pPr>
        <w:rPr>
          <w:rStyle w:val="viiyi"/>
          <w:rFonts w:eastAsiaTheme="majorEastAsia"/>
        </w:rPr>
      </w:pPr>
      <w:r>
        <w:rPr>
          <w:rStyle w:val="jlqj4b"/>
        </w:rPr>
        <w:t>Dyrektor Energoatomu</w:t>
      </w:r>
      <w:r w:rsidR="007E5670">
        <w:rPr>
          <w:rStyle w:val="jlqj4b"/>
        </w:rPr>
        <w:t>,</w:t>
      </w:r>
      <w:r>
        <w:rPr>
          <w:rStyle w:val="jlqj4b"/>
        </w:rPr>
        <w:t xml:space="preserve"> Petro Kotin powiedział, że wysiłki te będą „znaczącym wkładem” w dywersyfikację dostaw materiałów jądrowych i paliwa jądrowego w celu zaspokojenia potrzeb ukraińskiej floty energetycznych reaktorów jądrowych.</w:t>
      </w:r>
      <w:r>
        <w:rPr>
          <w:rStyle w:val="viiyi"/>
          <w:rFonts w:eastAsiaTheme="majorEastAsia"/>
        </w:rPr>
        <w:t xml:space="preserve"> </w:t>
      </w:r>
    </w:p>
    <w:p w14:paraId="2F1BF00F" w14:textId="6C48F7C0" w:rsidR="009945A8" w:rsidRDefault="008D6699" w:rsidP="00441EB1">
      <w:r>
        <w:rPr>
          <w:rStyle w:val="jlqj4b"/>
        </w:rPr>
        <w:t>Ukraina</w:t>
      </w:r>
      <w:r w:rsidR="009945A8">
        <w:rPr>
          <w:rStyle w:val="jlqj4b"/>
        </w:rPr>
        <w:t xml:space="preserve"> </w:t>
      </w:r>
      <w:r w:rsidR="00A22B7A">
        <w:rPr>
          <w:rStyle w:val="jlqj4b"/>
        </w:rPr>
        <w:t>eksploatuje</w:t>
      </w:r>
      <w:r w:rsidR="009945A8">
        <w:rPr>
          <w:rStyle w:val="jlqj4b"/>
        </w:rPr>
        <w:t xml:space="preserve"> </w:t>
      </w:r>
      <w:r w:rsidR="0002624B">
        <w:rPr>
          <w:rStyle w:val="jlqj4b"/>
        </w:rPr>
        <w:t xml:space="preserve">obecnie </w:t>
      </w:r>
      <w:r w:rsidR="009945A8">
        <w:rPr>
          <w:rStyle w:val="jlqj4b"/>
        </w:rPr>
        <w:t xml:space="preserve">15 bloków jądrowych w czterech </w:t>
      </w:r>
      <w:r>
        <w:rPr>
          <w:rStyle w:val="jlqj4b"/>
        </w:rPr>
        <w:t>elektrowniach: Chmielnicka, Równe, Płd. Ukraina i Zaporoże</w:t>
      </w:r>
      <w:r w:rsidR="009945A8">
        <w:rPr>
          <w:rStyle w:val="jlqj4b"/>
        </w:rPr>
        <w:t xml:space="preserve">, wszystkie wyposażone </w:t>
      </w:r>
      <w:r w:rsidR="007E5670">
        <w:rPr>
          <w:rStyle w:val="jlqj4b"/>
        </w:rPr>
        <w:t xml:space="preserve">są </w:t>
      </w:r>
      <w:r w:rsidR="009945A8">
        <w:rPr>
          <w:rStyle w:val="jlqj4b"/>
        </w:rPr>
        <w:t>w rosyjskie reaktory projektu WWER-1000 i 440.</w:t>
      </w:r>
      <w:r w:rsidR="009945A8">
        <w:t xml:space="preserve"> </w:t>
      </w:r>
    </w:p>
    <w:p w14:paraId="0BFB746E" w14:textId="57CCDFC7" w:rsidR="00A22B7A" w:rsidRDefault="009945A8" w:rsidP="00441EB1">
      <w:r>
        <w:t>Ca</w:t>
      </w:r>
      <w:r w:rsidR="00492FDA">
        <w:t>ł</w:t>
      </w:r>
      <w:r>
        <w:t xml:space="preserve">kowita moc zainstalowana w elektrowniach jądrowych wynosi </w:t>
      </w:r>
      <w:r w:rsidR="00A22B7A">
        <w:t>13,11 GWe, a udział energetyki jądrowej w produkcji energii elektrycznej w roku 2019 wyniósł 53,9%. Dwa bloki jądrowe o sumarycznej mocy 2,07 GWe znajdują się w budowie.</w:t>
      </w:r>
    </w:p>
    <w:p w14:paraId="500F3520" w14:textId="77777777" w:rsidR="005363C4" w:rsidRPr="004F5A84" w:rsidRDefault="008F2F20" w:rsidP="007E5670">
      <w:pPr>
        <w:spacing w:before="120" w:after="120"/>
        <w:rPr>
          <w:b/>
          <w:bCs/>
        </w:rPr>
      </w:pPr>
      <w:r w:rsidRPr="008F2F20">
        <w:rPr>
          <w:b/>
          <w:bCs/>
        </w:rPr>
        <w:t>4. </w:t>
      </w:r>
      <w:r w:rsidR="005363C4" w:rsidRPr="004F5A84">
        <w:rPr>
          <w:b/>
          <w:bCs/>
          <w:lang w:val="pl"/>
        </w:rPr>
        <w:t>Analitycy Barclays podkreślają rolę energii jądrowej w osiągnięciu zerowej emisji netto</w:t>
      </w:r>
    </w:p>
    <w:p w14:paraId="7532C945" w14:textId="147B6FF1" w:rsidR="005363C4" w:rsidRPr="005363C4" w:rsidRDefault="005363C4" w:rsidP="00441EB1">
      <w:pPr>
        <w:rPr>
          <w:rStyle w:val="jlqj4b"/>
        </w:rPr>
      </w:pPr>
      <w:r w:rsidRPr="005363C4">
        <w:rPr>
          <w:rStyle w:val="jlqj4b"/>
        </w:rPr>
        <w:t xml:space="preserve">Według specjalnego raportu </w:t>
      </w:r>
      <w:r w:rsidRPr="005363C4">
        <w:t xml:space="preserve">brytyjskiej firmy holdingowej </w:t>
      </w:r>
      <w:r w:rsidRPr="005363C4">
        <w:rPr>
          <w:rStyle w:val="jlqj4b"/>
        </w:rPr>
        <w:t>Barclays</w:t>
      </w:r>
      <w:r w:rsidRPr="005363C4">
        <w:t xml:space="preserve">, </w:t>
      </w:r>
      <w:r w:rsidRPr="005363C4">
        <w:rPr>
          <w:rStyle w:val="jlqj4b"/>
        </w:rPr>
        <w:t>wysokie współczynniki obciążenia i niezawodność energii jądrowej mogą sprawić, że osiągnięcie zera emisji netto będzie przystępne cenowo.</w:t>
      </w:r>
    </w:p>
    <w:p w14:paraId="3860536E" w14:textId="705F467D" w:rsidR="005363C4" w:rsidRPr="004F5A84" w:rsidRDefault="005363C4" w:rsidP="00441EB1">
      <w:r>
        <w:rPr>
          <w:lang w:val="pl"/>
        </w:rPr>
        <w:t xml:space="preserve">Raport zatytułowany </w:t>
      </w:r>
      <w:hyperlink r:id="rId4" w:history="1">
        <w:r w:rsidRPr="004F5A84">
          <w:rPr>
            <w:rStyle w:val="Hipercze"/>
            <w:i/>
            <w:iCs/>
          </w:rPr>
          <w:t>Nuclear for a decarbonised future</w:t>
        </w:r>
      </w:hyperlink>
      <w:r w:rsidRPr="0016124D">
        <w:rPr>
          <w:lang w:val="pl"/>
        </w:rPr>
        <w:t xml:space="preserve"> </w:t>
      </w:r>
      <w:r>
        <w:rPr>
          <w:lang w:val="pl"/>
        </w:rPr>
        <w:t>stwierdza, że e</w:t>
      </w:r>
      <w:r w:rsidRPr="0016124D">
        <w:rPr>
          <w:lang w:val="pl"/>
        </w:rPr>
        <w:t>nergia jądrowa jest "bezpieczniejsza niż powszechnie zakładano", podczas gdy now</w:t>
      </w:r>
      <w:r>
        <w:rPr>
          <w:lang w:val="pl"/>
        </w:rPr>
        <w:t>e</w:t>
      </w:r>
      <w:r w:rsidRPr="0016124D">
        <w:rPr>
          <w:lang w:val="pl"/>
        </w:rPr>
        <w:t xml:space="preserve"> technologi</w:t>
      </w:r>
      <w:r>
        <w:rPr>
          <w:lang w:val="pl"/>
        </w:rPr>
        <w:t>e</w:t>
      </w:r>
      <w:r w:rsidRPr="0016124D">
        <w:rPr>
          <w:lang w:val="pl"/>
        </w:rPr>
        <w:t xml:space="preserve"> </w:t>
      </w:r>
      <w:r>
        <w:rPr>
          <w:lang w:val="pl"/>
        </w:rPr>
        <w:t xml:space="preserve">jądrowe </w:t>
      </w:r>
      <w:r w:rsidRPr="0016124D">
        <w:rPr>
          <w:lang w:val="pl"/>
        </w:rPr>
        <w:t>i dalsze badania mogą uczynić ją jeszcze czystszą, bezpieczniejszą i tańszą.</w:t>
      </w:r>
    </w:p>
    <w:p w14:paraId="626D6412" w14:textId="77777777" w:rsidR="005363C4" w:rsidRPr="004F5A84" w:rsidRDefault="005363C4" w:rsidP="00441EB1">
      <w:r>
        <w:rPr>
          <w:lang w:val="pl"/>
        </w:rPr>
        <w:t>S</w:t>
      </w:r>
      <w:r w:rsidRPr="0016124D">
        <w:rPr>
          <w:lang w:val="pl"/>
        </w:rPr>
        <w:t xml:space="preserve">ektor energetyczny generuje około 35 gigaton emisji CO2 rocznie. </w:t>
      </w:r>
      <w:r>
        <w:rPr>
          <w:rStyle w:val="jlqj4b"/>
        </w:rPr>
        <w:t xml:space="preserve">Oznacza to, że aby urzeczywistnić zeroemisyjność netto do 2050 r., światowy bilans energetyczny będzie musiał ulec przekształceniu w najszybszym tempie zanotowanym od stulecia, wraz z zasadniczym odejściem od paliw kopalnych </w:t>
      </w:r>
      <w:r w:rsidRPr="0016124D">
        <w:rPr>
          <w:lang w:val="pl"/>
        </w:rPr>
        <w:t xml:space="preserve">na rzecz źródeł </w:t>
      </w:r>
      <w:r>
        <w:rPr>
          <w:rStyle w:val="jlqj4b"/>
        </w:rPr>
        <w:t>wytwarzania o zerowej emisji dwutlenku węgla.</w:t>
      </w:r>
    </w:p>
    <w:p w14:paraId="19A500D3" w14:textId="1001479A" w:rsidR="005363C4" w:rsidRDefault="005363C4" w:rsidP="00441EB1">
      <w:pPr>
        <w:rPr>
          <w:rStyle w:val="jlqj4b"/>
        </w:rPr>
      </w:pPr>
      <w:r>
        <w:rPr>
          <w:rStyle w:val="jlqj4b"/>
        </w:rPr>
        <w:t>Podkreślono tam, że jedną z najważniejszych strategii osiągnięcia ambitnych celów w zakresie dekarbonizacji jest przesunięcie globalnego koszyka źródeł wytwarzania energii elektrycznej w kierunku znacznie większego udziału technologii, które nie emitują CO2. Źródła te mogą obejmować: wiatr, energię słoneczną (fotowoltaika), energię wodną i jądrową.</w:t>
      </w:r>
    </w:p>
    <w:p w14:paraId="046870B2" w14:textId="71338D5D" w:rsidR="005363C4" w:rsidRPr="004F5A84" w:rsidRDefault="005363C4" w:rsidP="00441EB1">
      <w:r w:rsidRPr="004F5A84">
        <w:rPr>
          <w:lang w:val="pl"/>
        </w:rPr>
        <w:t xml:space="preserve">Wymienia </w:t>
      </w:r>
      <w:r>
        <w:rPr>
          <w:lang w:val="pl"/>
        </w:rPr>
        <w:t xml:space="preserve">się w nim </w:t>
      </w:r>
      <w:r w:rsidRPr="004F5A84">
        <w:rPr>
          <w:lang w:val="pl"/>
        </w:rPr>
        <w:t>cztery główne atrybuty energii jądrowej</w:t>
      </w:r>
      <w:r w:rsidR="00010960">
        <w:rPr>
          <w:lang w:val="pl"/>
        </w:rPr>
        <w:t>:</w:t>
      </w:r>
    </w:p>
    <w:p w14:paraId="35B80D4B" w14:textId="2535A428" w:rsidR="005363C4" w:rsidRDefault="005363C4" w:rsidP="00441EB1">
      <w:pPr>
        <w:rPr>
          <w:rStyle w:val="jlqj4b"/>
        </w:rPr>
      </w:pPr>
      <w:r w:rsidRPr="005363C4">
        <w:rPr>
          <w:b/>
          <w:bCs/>
        </w:rPr>
        <w:t>–</w:t>
      </w:r>
      <w:r>
        <w:t> N</w:t>
      </w:r>
      <w:r w:rsidRPr="0016124D">
        <w:rPr>
          <w:lang w:val="pl"/>
        </w:rPr>
        <w:t xml:space="preserve">ie generuje bezpośrednich emisji dwutlenku węgla ani gazów cieplarnianych i ma jeden z najniższych wskaźników emisji dwutlenku węgla w całym cyklu życia </w:t>
      </w:r>
      <w:r>
        <w:rPr>
          <w:lang w:val="pl"/>
        </w:rPr>
        <w:t xml:space="preserve">spośród </w:t>
      </w:r>
      <w:r w:rsidRPr="0016124D">
        <w:rPr>
          <w:lang w:val="pl"/>
        </w:rPr>
        <w:t>wszystkich technologii wytwarzania</w:t>
      </w:r>
      <w:r>
        <w:rPr>
          <w:lang w:val="pl"/>
        </w:rPr>
        <w:t xml:space="preserve"> energii elektrycznej</w:t>
      </w:r>
      <w:r w:rsidRPr="0016124D">
        <w:rPr>
          <w:lang w:val="pl"/>
        </w:rPr>
        <w:t xml:space="preserve">, </w:t>
      </w:r>
      <w:r>
        <w:rPr>
          <w:rStyle w:val="jlqj4b"/>
        </w:rPr>
        <w:t>biorąc pod uwagę emisje pośrednie związane z wydobyciem paliwa i budową elektrowni.</w:t>
      </w:r>
    </w:p>
    <w:p w14:paraId="102DD1C8" w14:textId="4B3FF295" w:rsidR="005363C4" w:rsidRDefault="005363C4" w:rsidP="00441EB1">
      <w:pPr>
        <w:rPr>
          <w:lang w:val="pl"/>
        </w:rPr>
      </w:pPr>
      <w:r>
        <w:rPr>
          <w:lang w:val="pl"/>
        </w:rPr>
        <w:t>– M</w:t>
      </w:r>
      <w:r w:rsidRPr="0016124D">
        <w:rPr>
          <w:lang w:val="pl"/>
        </w:rPr>
        <w:t xml:space="preserve">a współczynnik </w:t>
      </w:r>
      <w:r>
        <w:rPr>
          <w:lang w:val="pl"/>
        </w:rPr>
        <w:t>wykorzystania mocy</w:t>
      </w:r>
      <w:r w:rsidRPr="0016124D">
        <w:rPr>
          <w:lang w:val="pl"/>
        </w:rPr>
        <w:t xml:space="preserve"> 80-90% (z wieloma instalacjami powyżej 90%), w porównaniu z wiatrem na poziomie 30-40% i energią słoneczną na poziomie 10-25%</w:t>
      </w:r>
      <w:r w:rsidR="00FD18CD">
        <w:rPr>
          <w:lang w:val="pl"/>
        </w:rPr>
        <w:t xml:space="preserve">, co czyni ją niezawodną i gwarantującą stabilne dostawy energii elektrycznej niezależnie od warunków zewnętrznych i pory dnia 24 godz. na dobę/7 dni w tygodniu/365 dni w roku. </w:t>
      </w:r>
      <w:r w:rsidR="00FD18CD" w:rsidRPr="0016124D">
        <w:rPr>
          <w:lang w:val="pl"/>
        </w:rPr>
        <w:t>Wraz z długą żywotnością elektrowni</w:t>
      </w:r>
      <w:r w:rsidR="009838C7">
        <w:rPr>
          <w:lang w:val="pl"/>
        </w:rPr>
        <w:t xml:space="preserve"> (sięgającą 80 lat)</w:t>
      </w:r>
      <w:r w:rsidR="00FD18CD" w:rsidRPr="0016124D">
        <w:rPr>
          <w:lang w:val="pl"/>
        </w:rPr>
        <w:t xml:space="preserve">, energia jądrowa </w:t>
      </w:r>
      <w:r w:rsidR="00FD18CD">
        <w:rPr>
          <w:lang w:val="pl"/>
        </w:rPr>
        <w:t>oferuje energię elektryczną po przystępnej cenie</w:t>
      </w:r>
      <w:r w:rsidR="00FD18CD" w:rsidRPr="0016124D">
        <w:rPr>
          <w:lang w:val="pl"/>
        </w:rPr>
        <w:t xml:space="preserve">, zwłaszcza przy uwzględnieniu kosztów </w:t>
      </w:r>
      <w:r w:rsidR="00FD18CD">
        <w:rPr>
          <w:lang w:val="pl"/>
        </w:rPr>
        <w:t xml:space="preserve">rezerwowania mocy i </w:t>
      </w:r>
      <w:r w:rsidR="00FD18CD" w:rsidRPr="0016124D">
        <w:rPr>
          <w:lang w:val="pl"/>
        </w:rPr>
        <w:t xml:space="preserve">magazynowania </w:t>
      </w:r>
      <w:r w:rsidR="00FD18CD">
        <w:rPr>
          <w:lang w:val="pl"/>
        </w:rPr>
        <w:t>energii</w:t>
      </w:r>
      <w:r w:rsidR="00666610">
        <w:rPr>
          <w:lang w:val="pl"/>
        </w:rPr>
        <w:t>,</w:t>
      </w:r>
      <w:r w:rsidR="00FD18CD">
        <w:rPr>
          <w:lang w:val="pl"/>
        </w:rPr>
        <w:t xml:space="preserve"> </w:t>
      </w:r>
      <w:r w:rsidR="009838C7">
        <w:rPr>
          <w:lang w:val="pl"/>
        </w:rPr>
        <w:t xml:space="preserve">niezbędnych w przypadku zmiennych i niestabilnych </w:t>
      </w:r>
      <w:r w:rsidR="00FD18CD" w:rsidRPr="0016124D">
        <w:rPr>
          <w:lang w:val="pl"/>
        </w:rPr>
        <w:t>odnawialnych źródł</w:t>
      </w:r>
      <w:r w:rsidR="009838C7">
        <w:rPr>
          <w:lang w:val="pl"/>
        </w:rPr>
        <w:t>ach</w:t>
      </w:r>
      <w:r w:rsidR="00FD18CD" w:rsidRPr="0016124D">
        <w:rPr>
          <w:lang w:val="pl"/>
        </w:rPr>
        <w:t xml:space="preserve"> energii. </w:t>
      </w:r>
      <w:r w:rsidR="00FD18CD">
        <w:rPr>
          <w:rStyle w:val="jlqj4b"/>
        </w:rPr>
        <w:t>Wysokie koszty kapitałowe obiektów energetyki jądrowej mogą spaść, jeśli okres ich eksploatacji zostanie przedłużony lub zbudowana zostanie większa liczba elektrowni, co pozwala na skrócenie czasu budowy i redukcję kosztów.</w:t>
      </w:r>
    </w:p>
    <w:p w14:paraId="798F501F" w14:textId="6F4A2AB3" w:rsidR="00FF7EB3" w:rsidRDefault="00FF7EB3" w:rsidP="00441EB1">
      <w:pPr>
        <w:rPr>
          <w:lang w:val="pl"/>
        </w:rPr>
      </w:pPr>
      <w:r>
        <w:rPr>
          <w:lang w:val="pl"/>
        </w:rPr>
        <w:lastRenderedPageBreak/>
        <w:t xml:space="preserve">– Cechuje ją </w:t>
      </w:r>
      <w:r w:rsidRPr="0016124D">
        <w:rPr>
          <w:lang w:val="pl"/>
        </w:rPr>
        <w:t xml:space="preserve">najniższy wskaźnik śmiertelności </w:t>
      </w:r>
      <w:r>
        <w:rPr>
          <w:lang w:val="pl"/>
        </w:rPr>
        <w:t xml:space="preserve">ze </w:t>
      </w:r>
      <w:r w:rsidRPr="0016124D">
        <w:rPr>
          <w:lang w:val="pl"/>
        </w:rPr>
        <w:t xml:space="preserve">wszystkich </w:t>
      </w:r>
      <w:r>
        <w:rPr>
          <w:lang w:val="pl"/>
        </w:rPr>
        <w:t>metod</w:t>
      </w:r>
      <w:r w:rsidRPr="0016124D">
        <w:rPr>
          <w:lang w:val="pl"/>
        </w:rPr>
        <w:t xml:space="preserve"> wytwarzania energii</w:t>
      </w:r>
      <w:r>
        <w:rPr>
          <w:lang w:val="pl"/>
        </w:rPr>
        <w:t xml:space="preserve"> elektrycznej</w:t>
      </w:r>
      <w:r w:rsidRPr="0016124D">
        <w:rPr>
          <w:lang w:val="pl"/>
        </w:rPr>
        <w:t>, pod względem zgonów na terawatogodzinę</w:t>
      </w:r>
      <w:r>
        <w:rPr>
          <w:lang w:val="pl"/>
        </w:rPr>
        <w:t xml:space="preserve"> wyprodukowanej energii</w:t>
      </w:r>
      <w:r w:rsidRPr="0016124D">
        <w:rPr>
          <w:lang w:val="pl"/>
        </w:rPr>
        <w:t>.</w:t>
      </w:r>
      <w:r w:rsidR="00FD18CD" w:rsidRPr="00FD18CD">
        <w:rPr>
          <w:lang w:val="pl"/>
        </w:rPr>
        <w:t xml:space="preserve"> </w:t>
      </w:r>
      <w:r w:rsidR="00FD18CD" w:rsidRPr="0016124D">
        <w:rPr>
          <w:lang w:val="pl"/>
        </w:rPr>
        <w:t>Now</w:t>
      </w:r>
      <w:r w:rsidR="00FD18CD">
        <w:rPr>
          <w:lang w:val="pl"/>
        </w:rPr>
        <w:t>e</w:t>
      </w:r>
      <w:r w:rsidR="00FD18CD" w:rsidRPr="0016124D">
        <w:rPr>
          <w:lang w:val="pl"/>
        </w:rPr>
        <w:t xml:space="preserve"> technologi</w:t>
      </w:r>
      <w:r w:rsidR="00FD18CD">
        <w:rPr>
          <w:lang w:val="pl"/>
        </w:rPr>
        <w:t>e</w:t>
      </w:r>
      <w:r w:rsidR="00FD18CD" w:rsidRPr="0016124D">
        <w:rPr>
          <w:lang w:val="pl"/>
        </w:rPr>
        <w:t xml:space="preserve"> </w:t>
      </w:r>
      <w:r w:rsidR="00FD18CD">
        <w:rPr>
          <w:lang w:val="pl"/>
        </w:rPr>
        <w:t>bezpieczeństwa pasywnego</w:t>
      </w:r>
      <w:r w:rsidR="00666610">
        <w:rPr>
          <w:lang w:val="pl"/>
        </w:rPr>
        <w:t>,</w:t>
      </w:r>
      <w:r w:rsidR="00FD18CD">
        <w:rPr>
          <w:lang w:val="pl"/>
        </w:rPr>
        <w:t xml:space="preserve"> </w:t>
      </w:r>
      <w:r w:rsidR="00FD18CD" w:rsidRPr="0016124D">
        <w:rPr>
          <w:lang w:val="pl"/>
        </w:rPr>
        <w:t>mając</w:t>
      </w:r>
      <w:r w:rsidR="00FD18CD">
        <w:rPr>
          <w:lang w:val="pl"/>
        </w:rPr>
        <w:t>e</w:t>
      </w:r>
      <w:r w:rsidR="00FD18CD" w:rsidRPr="0016124D">
        <w:rPr>
          <w:lang w:val="pl"/>
        </w:rPr>
        <w:t xml:space="preserve"> na celu ochronę rdzeni reaktorów przy </w:t>
      </w:r>
      <w:r w:rsidR="00FD18CD">
        <w:rPr>
          <w:lang w:val="pl"/>
        </w:rPr>
        <w:t>wykorzystaniu</w:t>
      </w:r>
      <w:r w:rsidR="00FD18CD" w:rsidRPr="0016124D">
        <w:rPr>
          <w:lang w:val="pl"/>
        </w:rPr>
        <w:t xml:space="preserve"> </w:t>
      </w:r>
      <w:r w:rsidR="00FD18CD">
        <w:rPr>
          <w:lang w:val="pl"/>
        </w:rPr>
        <w:t xml:space="preserve">naturalnych </w:t>
      </w:r>
      <w:r w:rsidR="00FD18CD" w:rsidRPr="0016124D">
        <w:rPr>
          <w:lang w:val="pl"/>
        </w:rPr>
        <w:t xml:space="preserve">praw fizyki (w przeciwieństwie do </w:t>
      </w:r>
      <w:r w:rsidR="00FD18CD">
        <w:rPr>
          <w:lang w:val="pl"/>
        </w:rPr>
        <w:t xml:space="preserve">metod wymagających </w:t>
      </w:r>
      <w:r w:rsidR="00FD18CD" w:rsidRPr="0016124D">
        <w:rPr>
          <w:lang w:val="pl"/>
        </w:rPr>
        <w:t>zasilania</w:t>
      </w:r>
      <w:r w:rsidR="00FD18CD">
        <w:rPr>
          <w:lang w:val="pl"/>
        </w:rPr>
        <w:t xml:space="preserve"> zewnętrznego</w:t>
      </w:r>
      <w:r w:rsidR="00FD18CD" w:rsidRPr="0016124D">
        <w:rPr>
          <w:lang w:val="pl"/>
        </w:rPr>
        <w:t>) powinn</w:t>
      </w:r>
      <w:r w:rsidR="00FD18CD">
        <w:rPr>
          <w:lang w:val="pl"/>
        </w:rPr>
        <w:t>y</w:t>
      </w:r>
      <w:r w:rsidR="00FD18CD" w:rsidRPr="0016124D">
        <w:rPr>
          <w:lang w:val="pl"/>
        </w:rPr>
        <w:t xml:space="preserve"> tworzyć jeszcze bezpieczniejsze rozwiązania</w:t>
      </w:r>
      <w:r w:rsidR="00FD18CD">
        <w:rPr>
          <w:lang w:val="pl"/>
        </w:rPr>
        <w:t>.</w:t>
      </w:r>
    </w:p>
    <w:p w14:paraId="6FAA30C8" w14:textId="496D9D6B" w:rsidR="00FD18CD" w:rsidRDefault="00FF7EB3" w:rsidP="00441EB1">
      <w:pPr>
        <w:rPr>
          <w:lang w:val="pl"/>
        </w:rPr>
      </w:pPr>
      <w:r>
        <w:rPr>
          <w:lang w:val="pl"/>
        </w:rPr>
        <w:t>– R</w:t>
      </w:r>
      <w:r>
        <w:rPr>
          <w:rStyle w:val="jlqj4b"/>
        </w:rPr>
        <w:t>oczna produkcja odpadów jądrowych jest znacznie mniejsza niż przewidywana ilość odpadów pochodzących z wycofywanych paneli słonecznych, łopat turbin wiatrowych i akumulatorów litowo-jonowych (w tym w pojazdach elektrycznych).</w:t>
      </w:r>
      <w:r w:rsidR="00FD18CD">
        <w:rPr>
          <w:rStyle w:val="jlqj4b"/>
        </w:rPr>
        <w:t xml:space="preserve"> </w:t>
      </w:r>
      <w:r w:rsidRPr="0016124D">
        <w:rPr>
          <w:lang w:val="pl"/>
        </w:rPr>
        <w:t>Recykling lub ponowne przetwarzanie paliwa w przypadku energii jądrowej może zmniejszyć ilość odpadów nawet o 97%</w:t>
      </w:r>
      <w:r w:rsidR="00FD18CD">
        <w:rPr>
          <w:lang w:val="pl"/>
        </w:rPr>
        <w:t>.</w:t>
      </w:r>
    </w:p>
    <w:p w14:paraId="0D3CECD6" w14:textId="7AC12471" w:rsidR="009838C7" w:rsidRDefault="009838C7" w:rsidP="00441EB1">
      <w:pPr>
        <w:rPr>
          <w:lang w:val="pl"/>
        </w:rPr>
      </w:pPr>
      <w:r>
        <w:rPr>
          <w:lang w:val="pl"/>
        </w:rPr>
        <w:t>E</w:t>
      </w:r>
      <w:r w:rsidRPr="0016124D">
        <w:rPr>
          <w:lang w:val="pl"/>
        </w:rPr>
        <w:t xml:space="preserve">nergia jądrowa może stanowić </w:t>
      </w:r>
      <w:r>
        <w:rPr>
          <w:rStyle w:val="jlqj4b"/>
        </w:rPr>
        <w:t>źródło</w:t>
      </w:r>
      <w:r w:rsidRPr="0016124D">
        <w:rPr>
          <w:lang w:val="pl"/>
        </w:rPr>
        <w:t xml:space="preserve"> </w:t>
      </w:r>
      <w:r>
        <w:rPr>
          <w:lang w:val="pl"/>
        </w:rPr>
        <w:t xml:space="preserve">pracujące w podstawie </w:t>
      </w:r>
      <w:r w:rsidRPr="0016124D">
        <w:rPr>
          <w:lang w:val="pl"/>
        </w:rPr>
        <w:t xml:space="preserve">obciążenia </w:t>
      </w:r>
      <w:r>
        <w:rPr>
          <w:rStyle w:val="jlqj4b"/>
        </w:rPr>
        <w:t>niezbędne do budowy bezpiecznej, niezawodnej i przystępnej cenowo bezemisyjnej</w:t>
      </w:r>
      <w:r w:rsidRPr="004F5A84">
        <w:rPr>
          <w:rStyle w:val="jlqj4b"/>
        </w:rPr>
        <w:t xml:space="preserve"> </w:t>
      </w:r>
      <w:r>
        <w:rPr>
          <w:rStyle w:val="jlqj4b"/>
        </w:rPr>
        <w:t xml:space="preserve">sieci energetycznej, na co naciskają eksperci w zakresie zarządzania środowiskowego, społecznego i korporacyjnego </w:t>
      </w:r>
      <w:r w:rsidRPr="0016124D">
        <w:rPr>
          <w:lang w:val="pl"/>
        </w:rPr>
        <w:t>- czytamy w raporcie.</w:t>
      </w:r>
    </w:p>
    <w:p w14:paraId="01A16943" w14:textId="45EABDF2" w:rsidR="009838C7" w:rsidRDefault="009838C7" w:rsidP="00666610">
      <w:pPr>
        <w:spacing w:before="120" w:after="120"/>
        <w:rPr>
          <w:b/>
          <w:bCs/>
          <w:lang w:val="pl"/>
        </w:rPr>
      </w:pPr>
      <w:r w:rsidRPr="009838C7">
        <w:rPr>
          <w:b/>
          <w:bCs/>
          <w:lang w:val="pl"/>
        </w:rPr>
        <w:t>5</w:t>
      </w:r>
      <w:r>
        <w:rPr>
          <w:b/>
          <w:bCs/>
          <w:lang w:val="pl"/>
        </w:rPr>
        <w:t>.</w:t>
      </w:r>
      <w:r w:rsidR="007D3C05">
        <w:rPr>
          <w:b/>
          <w:bCs/>
          <w:lang w:val="pl"/>
        </w:rPr>
        <w:t xml:space="preserve"> Blok jądrowy Ostrowiec-1 rozpoczyna pracę komercyjną</w:t>
      </w:r>
    </w:p>
    <w:p w14:paraId="7EEEA9CA" w14:textId="7AE3136D" w:rsidR="007D3C05" w:rsidRDefault="007D3C05" w:rsidP="00441EB1">
      <w:r>
        <w:t>R</w:t>
      </w:r>
      <w:r w:rsidRPr="007D3C05">
        <w:t xml:space="preserve">osyjski </w:t>
      </w:r>
      <w:r>
        <w:t xml:space="preserve">koncern jądrowy </w:t>
      </w:r>
      <w:r w:rsidRPr="007D3C05">
        <w:t>Rosatom poinformował</w:t>
      </w:r>
      <w:r>
        <w:t>, że p</w:t>
      </w:r>
      <w:r w:rsidRPr="007D3C05">
        <w:t xml:space="preserve">ierwszy blok </w:t>
      </w:r>
      <w:r>
        <w:t xml:space="preserve">energetyczny </w:t>
      </w:r>
      <w:r w:rsidRPr="007D3C05">
        <w:t xml:space="preserve">pierwszej elektrowni jądrowej, która </w:t>
      </w:r>
      <w:r>
        <w:t xml:space="preserve">jest budowana </w:t>
      </w:r>
      <w:r w:rsidR="00441EB1" w:rsidRPr="00615E14">
        <w:t xml:space="preserve">w pobliżu Ostrowca w rejonie Grodna </w:t>
      </w:r>
      <w:r w:rsidR="00441EB1" w:rsidRPr="00615E14">
        <w:rPr>
          <w:rStyle w:val="tlid-translation"/>
        </w:rPr>
        <w:t>na zachodniej Białorusi</w:t>
      </w:r>
      <w:r w:rsidRPr="007D3C05">
        <w:t xml:space="preserve">, został oddany do eksploatacji komercyjnej. </w:t>
      </w:r>
    </w:p>
    <w:p w14:paraId="58E23295" w14:textId="0B58BE4B" w:rsidR="007D3C05" w:rsidRDefault="002319DA" w:rsidP="00441EB1">
      <w:r>
        <w:t xml:space="preserve">Nastąpiło to z chwilą </w:t>
      </w:r>
      <w:r w:rsidR="007D3C05" w:rsidRPr="007D3C05">
        <w:t xml:space="preserve">przekazaniu białoruskiej elektrowni jądrowej „certyfikatu odbioru”, podpisanego przez generalnego projektanta i wykonawcę projektu – spółkę AtomStroyExport </w:t>
      </w:r>
      <w:r w:rsidR="007D3C05">
        <w:t xml:space="preserve">należącą do </w:t>
      </w:r>
      <w:r w:rsidR="007D3C05" w:rsidRPr="007D3C05">
        <w:t>Rosatom</w:t>
      </w:r>
      <w:r w:rsidR="007D3C05">
        <w:t>u</w:t>
      </w:r>
      <w:r w:rsidR="007D3C05" w:rsidRPr="007D3C05">
        <w:t xml:space="preserve">. </w:t>
      </w:r>
    </w:p>
    <w:p w14:paraId="5C32BF80" w14:textId="7912EE60" w:rsidR="007D3C05" w:rsidRDefault="007D3C05" w:rsidP="00441EB1">
      <w:r w:rsidRPr="007D3C05">
        <w:t xml:space="preserve">ASE odpowiada za </w:t>
      </w:r>
      <w:r>
        <w:t xml:space="preserve">prawidłowość pracy całego </w:t>
      </w:r>
      <w:r w:rsidRPr="007D3C05">
        <w:t>wyposażenia bloku energetycznego w okresie gwarancyjnym, po</w:t>
      </w:r>
      <w:r>
        <w:t>informował</w:t>
      </w:r>
      <w:r w:rsidRPr="007D3C05">
        <w:t xml:space="preserve"> Rosatom. </w:t>
      </w:r>
    </w:p>
    <w:p w14:paraId="58943C60" w14:textId="5EEA641A" w:rsidR="00805C4F" w:rsidRDefault="00441EB1" w:rsidP="00441EB1">
      <w:r>
        <w:t xml:space="preserve">Blok </w:t>
      </w:r>
      <w:r w:rsidR="00805C4F" w:rsidRPr="00615E14">
        <w:t xml:space="preserve">został zsynchronizowany z siecią elektroenergetyczną </w:t>
      </w:r>
      <w:r w:rsidRPr="00615E14">
        <w:t xml:space="preserve">i po raz pierwszy zaczął </w:t>
      </w:r>
      <w:r>
        <w:t>produkować</w:t>
      </w:r>
      <w:r w:rsidRPr="00615E14">
        <w:t xml:space="preserve"> energię elektryczną </w:t>
      </w:r>
      <w:r w:rsidR="00805C4F" w:rsidRPr="00615E14">
        <w:t xml:space="preserve">3 listopada </w:t>
      </w:r>
      <w:r>
        <w:t xml:space="preserve">2010 r. </w:t>
      </w:r>
      <w:r w:rsidR="00805C4F" w:rsidRPr="00615E14">
        <w:t>o godzinie 12:03.</w:t>
      </w:r>
      <w:r>
        <w:t xml:space="preserve"> </w:t>
      </w:r>
      <w:r w:rsidR="00805C4F">
        <w:t xml:space="preserve">Jest wyposażony w ciśnieniowy reaktor wodny (PWR) </w:t>
      </w:r>
      <w:r>
        <w:t xml:space="preserve">rosyjskiej konstrukcji </w:t>
      </w:r>
      <w:r w:rsidR="00805C4F">
        <w:t>Generacji III + typu WWER-1200/V-491 o mocy 1110 MWe.</w:t>
      </w:r>
    </w:p>
    <w:p w14:paraId="49DD0BA3" w14:textId="1F68D9C1" w:rsidR="00805C4F" w:rsidRDefault="00805C4F" w:rsidP="00441EB1">
      <w:pPr>
        <w:rPr>
          <w:rStyle w:val="tlid-translation"/>
        </w:rPr>
      </w:pPr>
      <w:r w:rsidRPr="00970807">
        <w:t xml:space="preserve">Budowa bloku </w:t>
      </w:r>
      <w:r w:rsidR="00441EB1">
        <w:t>Ostrowiec</w:t>
      </w:r>
      <w:r w:rsidRPr="00970807">
        <w:t xml:space="preserve">-1 rozpoczęła się w listopadzie 2013 roku, a drugiego bliźniaczego bloku </w:t>
      </w:r>
      <w:r w:rsidR="00441EB1">
        <w:t>Ostrowiec</w:t>
      </w:r>
      <w:r w:rsidRPr="00970807">
        <w:t xml:space="preserve">-2 w kwietniu 2014 roku. </w:t>
      </w:r>
      <w:r>
        <w:t>G</w:t>
      </w:r>
      <w:r>
        <w:rPr>
          <w:rStyle w:val="tlid-translation"/>
        </w:rPr>
        <w:t>dy oba bloki osiągną pełną moc, elektrownia będzie dysponować mocą 2</w:t>
      </w:r>
      <w:r w:rsidR="00D27147">
        <w:rPr>
          <w:rStyle w:val="tlid-translation"/>
        </w:rPr>
        <w:t>220</w:t>
      </w:r>
      <w:r>
        <w:rPr>
          <w:rStyle w:val="tlid-translation"/>
        </w:rPr>
        <w:t xml:space="preserve"> MWe co pozwoli uniknąć emisji ponad 18 milionów ton dwutlenku węgla każdego roku, zastępując produkcję energii elektrycznej z węgla.</w:t>
      </w:r>
    </w:p>
    <w:p w14:paraId="1B779CC7" w14:textId="77777777" w:rsidR="00441EB1" w:rsidRDefault="00441EB1" w:rsidP="00441EB1"/>
    <w:p w14:paraId="79DEB40F" w14:textId="623AED31" w:rsidR="00302E4D" w:rsidRPr="00AC358C" w:rsidRDefault="00EF5923" w:rsidP="00441EB1">
      <w:r>
        <w:t>Materiał DEJ o</w:t>
      </w:r>
      <w:r w:rsidR="00A20907">
        <w:t>pracowan</w:t>
      </w:r>
      <w:r>
        <w:t>y</w:t>
      </w:r>
      <w:r w:rsidR="00A20907">
        <w:t xml:space="preserve"> na podstawie: WNN, NucNet</w:t>
      </w:r>
    </w:p>
    <w:sectPr w:rsidR="00302E4D" w:rsidRPr="00AC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8C"/>
    <w:rsid w:val="00010960"/>
    <w:rsid w:val="0002624B"/>
    <w:rsid w:val="000B0C43"/>
    <w:rsid w:val="00126B9B"/>
    <w:rsid w:val="00136D34"/>
    <w:rsid w:val="001E291F"/>
    <w:rsid w:val="002319DA"/>
    <w:rsid w:val="00241FCF"/>
    <w:rsid w:val="002A180B"/>
    <w:rsid w:val="002B61F1"/>
    <w:rsid w:val="002C3209"/>
    <w:rsid w:val="00302E4D"/>
    <w:rsid w:val="00324E7C"/>
    <w:rsid w:val="00334942"/>
    <w:rsid w:val="00441EB1"/>
    <w:rsid w:val="00492FDA"/>
    <w:rsid w:val="004F43A7"/>
    <w:rsid w:val="005363C4"/>
    <w:rsid w:val="00550B47"/>
    <w:rsid w:val="00666610"/>
    <w:rsid w:val="006D1A86"/>
    <w:rsid w:val="00707D32"/>
    <w:rsid w:val="007D3C05"/>
    <w:rsid w:val="007E5670"/>
    <w:rsid w:val="00805C4F"/>
    <w:rsid w:val="008D6699"/>
    <w:rsid w:val="008F2F20"/>
    <w:rsid w:val="009838C7"/>
    <w:rsid w:val="009945A8"/>
    <w:rsid w:val="00A20907"/>
    <w:rsid w:val="00A22B7A"/>
    <w:rsid w:val="00A26429"/>
    <w:rsid w:val="00A81895"/>
    <w:rsid w:val="00AB7280"/>
    <w:rsid w:val="00AC358C"/>
    <w:rsid w:val="00CE5056"/>
    <w:rsid w:val="00D27147"/>
    <w:rsid w:val="00DF6DA2"/>
    <w:rsid w:val="00EB133F"/>
    <w:rsid w:val="00EF0BC6"/>
    <w:rsid w:val="00EF3B10"/>
    <w:rsid w:val="00EF5923"/>
    <w:rsid w:val="00F212F3"/>
    <w:rsid w:val="00FD18C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AE62"/>
  <w15:chartTrackingRefBased/>
  <w15:docId w15:val="{6E1CBE26-78C0-46A3-968A-E9A0C7D3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C358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5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5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C35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C358C"/>
    <w:pPr>
      <w:spacing w:before="100" w:beforeAutospacing="1" w:after="100" w:afterAutospacing="1"/>
      <w:jc w:val="left"/>
    </w:pPr>
  </w:style>
  <w:style w:type="character" w:styleId="Uwydatnienie">
    <w:name w:val="Emphasis"/>
    <w:basedOn w:val="Domylnaczcionkaakapitu"/>
    <w:uiPriority w:val="20"/>
    <w:qFormat/>
    <w:rsid w:val="00AC358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35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358C"/>
    <w:pPr>
      <w:ind w:left="720"/>
      <w:contextualSpacing/>
    </w:pPr>
  </w:style>
  <w:style w:type="character" w:customStyle="1" w:styleId="viiyi">
    <w:name w:val="viiyi"/>
    <w:basedOn w:val="Domylnaczcionkaakapitu"/>
    <w:rsid w:val="00AC358C"/>
  </w:style>
  <w:style w:type="character" w:customStyle="1" w:styleId="jlqj4b">
    <w:name w:val="jlqj4b"/>
    <w:basedOn w:val="Domylnaczcionkaakapitu"/>
    <w:rsid w:val="00AC358C"/>
  </w:style>
  <w:style w:type="character" w:styleId="Nierozpoznanawzmianka">
    <w:name w:val="Unresolved Mention"/>
    <w:basedOn w:val="Domylnaczcionkaakapitu"/>
    <w:uiPriority w:val="99"/>
    <w:semiHidden/>
    <w:unhideWhenUsed/>
    <w:rsid w:val="00CE5056"/>
    <w:rPr>
      <w:color w:val="605E5C"/>
      <w:shd w:val="clear" w:color="auto" w:fill="E1DFDD"/>
    </w:rPr>
  </w:style>
  <w:style w:type="character" w:customStyle="1" w:styleId="news-box-country">
    <w:name w:val="news-box-country"/>
    <w:basedOn w:val="Domylnaczcionkaakapitu"/>
    <w:rsid w:val="000B0C43"/>
  </w:style>
  <w:style w:type="paragraph" w:customStyle="1" w:styleId="text-black">
    <w:name w:val="text-black"/>
    <w:basedOn w:val="Normalny"/>
    <w:rsid w:val="000B0C43"/>
    <w:pPr>
      <w:spacing w:before="100" w:beforeAutospacing="1" w:after="100" w:afterAutospacing="1"/>
      <w:jc w:val="left"/>
    </w:pPr>
  </w:style>
  <w:style w:type="table" w:styleId="Tabelasiatki2akcent5">
    <w:name w:val="Grid Table 2 Accent 5"/>
    <w:basedOn w:val="Standardowy"/>
    <w:uiPriority w:val="47"/>
    <w:rsid w:val="00A22B7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lid-translation">
    <w:name w:val="tlid-translation"/>
    <w:basedOn w:val="Domylnaczcionkaakapitu"/>
    <w:rsid w:val="0080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box.com/s/ooduy5qkpevlb9rj4j7ftzze6ba456z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Dariusz</dc:creator>
  <cp:keywords/>
  <dc:description/>
  <cp:lastModifiedBy>BUNDA Grzegorz</cp:lastModifiedBy>
  <cp:revision>3</cp:revision>
  <dcterms:created xsi:type="dcterms:W3CDTF">2021-06-11T06:09:00Z</dcterms:created>
  <dcterms:modified xsi:type="dcterms:W3CDTF">2021-06-11T06:14:00Z</dcterms:modified>
</cp:coreProperties>
</file>