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2444F2" w:rsidRDefault="00FF26FF" w:rsidP="002444F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10</w:t>
      </w:r>
      <w:r w:rsidR="00591CDB" w:rsidRPr="002444F2">
        <w:rPr>
          <w:rFonts w:asciiTheme="minorHAnsi" w:hAnsiTheme="minorHAnsi" w:cstheme="minorHAnsi"/>
          <w:b/>
          <w:sz w:val="24"/>
          <w:szCs w:val="24"/>
        </w:rPr>
        <w:t>/2022</w:t>
      </w:r>
    </w:p>
    <w:p w:rsidR="00025037" w:rsidRPr="002444F2" w:rsidRDefault="00025037" w:rsidP="002444F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44F2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2444F2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2444F2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2444F2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2444F2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Pr="002444F2" w:rsidRDefault="004057C8" w:rsidP="002444F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44F2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2444F2" w:rsidRPr="002444F2">
        <w:rPr>
          <w:rFonts w:asciiTheme="minorHAnsi" w:hAnsiTheme="minorHAnsi" w:cstheme="minorHAnsi"/>
          <w:b/>
          <w:sz w:val="24"/>
          <w:szCs w:val="24"/>
        </w:rPr>
        <w:t>3-31.10</w:t>
      </w:r>
      <w:r w:rsidR="00591CDB" w:rsidRPr="002444F2">
        <w:rPr>
          <w:rFonts w:asciiTheme="minorHAnsi" w:hAnsiTheme="minorHAnsi" w:cstheme="minorHAnsi"/>
          <w:b/>
          <w:sz w:val="24"/>
          <w:szCs w:val="24"/>
        </w:rPr>
        <w:t>.2022</w:t>
      </w:r>
      <w:r w:rsidR="005F609B" w:rsidRPr="002444F2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0A74FB" w:rsidRPr="002444F2" w:rsidRDefault="000A74FB" w:rsidP="002444F2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B067F2" w:rsidRPr="002444F2" w:rsidRDefault="00B067F2" w:rsidP="002444F2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2444F2">
        <w:rPr>
          <w:rFonts w:asciiTheme="minorHAnsi" w:hAnsiTheme="minorHAnsi" w:cstheme="minorHAnsi"/>
          <w:sz w:val="24"/>
          <w:szCs w:val="24"/>
        </w:rPr>
        <w:t>W okresie objętym niniejszą informacją nie odbywały się posiedzenia Komitetu do Spraw Europejskich.</w:t>
      </w:r>
    </w:p>
    <w:p w:rsidR="002F01AC" w:rsidRPr="002444F2" w:rsidRDefault="002F01AC" w:rsidP="002444F2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</w:p>
    <w:p w:rsidR="001135AF" w:rsidRPr="002444F2" w:rsidRDefault="000A74FB" w:rsidP="002444F2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2444F2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2444F2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2444F2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2444F2" w:rsidRDefault="00A73FE5" w:rsidP="002444F2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2444F2">
              <w:rPr>
                <w:rFonts w:asciiTheme="minorHAnsi" w:hAnsiTheme="minorHAnsi" w:cstheme="minorHAnsi"/>
                <w:b/>
              </w:rPr>
              <w:t>R</w:t>
            </w:r>
            <w:r w:rsidR="00B71F9D" w:rsidRPr="002444F2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Informacja w sprawie zatwierdzenia kandydata z Ministerstwa Obrony Narodowej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do oddelegowania w charakterze Eksperta Narodowego do Centrum Satelitarnego UE (SatCen).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Instrukcja na posiedzenie Rady ds. Gos</w:t>
            </w:r>
            <w:r w:rsidR="00FF26FF">
              <w:rPr>
                <w:rFonts w:asciiTheme="minorHAnsi" w:hAnsiTheme="minorHAnsi" w:cstheme="minorHAnsi"/>
              </w:rPr>
              <w:t xml:space="preserve">podarczych i Finansowych 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4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28 września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Projekt stanowiska RP do projektu rozporządzenia Komisji (UE) zmieniającego rozporządzenie Komisji (UE) nr 651/2014 uznające niektóre rodzaje pomocy za zgodne z ryn</w:t>
            </w:r>
            <w:r w:rsidR="00FF26FF">
              <w:rPr>
                <w:rFonts w:asciiTheme="minorHAnsi" w:hAnsiTheme="minorHAnsi" w:cstheme="minorHAnsi"/>
              </w:rPr>
              <w:t xml:space="preserve">kiem wewnętrznym w zastosowaniu </w:t>
            </w:r>
            <w:r w:rsidRPr="002444F2">
              <w:rPr>
                <w:rFonts w:asciiTheme="minorHAnsi" w:hAnsiTheme="minorHAnsi" w:cstheme="minorHAnsi"/>
              </w:rPr>
              <w:t>art. 107 i 108 Traktatu.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o stanie realizacji zadań nakładanych na ministerstwa i urzędy centralne.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do Spraw Ogólnych w dniu 18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Sprawozdawanie w zakresie wsparcia finansowego i technologicznego udzielonego krajom rozwijającym się, sporządzone na podstawie art. 19 ust. 3 rozporządzenia Parlamentu Europejskiego i Rady 2018/1999 w sprawie zarządzania unią energetyczną i działaniami w dziedzinie klimatu.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2444F2">
              <w:rPr>
                <w:rFonts w:asciiTheme="minorHAnsi" w:hAnsiTheme="minorHAnsi" w:cstheme="minorHAnsi"/>
                <w:i/>
                <w:iCs/>
              </w:rPr>
              <w:t xml:space="preserve">Wniosek </w:t>
            </w:r>
            <w:bookmarkStart w:id="0" w:name="_Hlk114662620"/>
            <w:bookmarkStart w:id="1" w:name="_Hlk114662826"/>
            <w:r w:rsidRPr="002444F2">
              <w:rPr>
                <w:rFonts w:asciiTheme="minorHAnsi" w:hAnsiTheme="minorHAnsi" w:cstheme="minorHAnsi"/>
                <w:i/>
                <w:iCs/>
              </w:rPr>
              <w:t xml:space="preserve">dotyczący </w:t>
            </w:r>
            <w:bookmarkStart w:id="2" w:name="_Hlk114664218"/>
            <w:r w:rsidRPr="002444F2">
              <w:rPr>
                <w:rFonts w:asciiTheme="minorHAnsi" w:hAnsiTheme="minorHAnsi" w:cstheme="minorHAnsi"/>
                <w:i/>
                <w:iCs/>
              </w:rPr>
              <w:t>Decyzji Parlamentu Europejskiego i Rady</w:t>
            </w:r>
            <w:bookmarkEnd w:id="0"/>
            <w:r w:rsidRPr="002444F2">
              <w:rPr>
                <w:rFonts w:asciiTheme="minorHAnsi" w:hAnsiTheme="minorHAnsi" w:cstheme="minorHAnsi"/>
                <w:i/>
                <w:iCs/>
              </w:rPr>
              <w:t xml:space="preserve"> uchylającej dyrektywę Rady 89/629/EWG</w:t>
            </w:r>
            <w:bookmarkEnd w:id="1"/>
            <w:bookmarkEnd w:id="2"/>
            <w:r w:rsidRPr="002444F2">
              <w:rPr>
                <w:rFonts w:asciiTheme="minorHAnsi" w:hAnsiTheme="minorHAnsi" w:cstheme="minorHAnsi"/>
                <w:iCs/>
              </w:rPr>
              <w:t xml:space="preserve"> </w:t>
            </w:r>
            <w:r w:rsidRPr="002444F2">
              <w:rPr>
                <w:rFonts w:asciiTheme="minorHAnsi" w:hAnsiTheme="minorHAnsi" w:cstheme="minorHAnsi"/>
              </w:rPr>
              <w:t>(COM(2022) 465).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Sprawozdanie z nieformalnego spotkania mini</w:t>
            </w:r>
            <w:r w:rsidR="00FF26FF">
              <w:rPr>
                <w:rFonts w:asciiTheme="minorHAnsi" w:hAnsiTheme="minorHAnsi" w:cstheme="minorHAnsi"/>
              </w:rPr>
              <w:t xml:space="preserve">strów UE ds. rolnictwa </w:t>
            </w:r>
            <w:r w:rsidRPr="002444F2">
              <w:rPr>
                <w:rFonts w:asciiTheme="minorHAnsi" w:hAnsiTheme="minorHAnsi" w:cstheme="minorHAnsi"/>
              </w:rPr>
              <w:t xml:space="preserve">w dniach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14-16 września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Wymiaru Spraw</w:t>
            </w:r>
            <w:r w:rsidR="00FF26FF">
              <w:rPr>
                <w:rFonts w:asciiTheme="minorHAnsi" w:hAnsiTheme="minorHAnsi" w:cstheme="minorHAnsi"/>
              </w:rPr>
              <w:t xml:space="preserve">iedliwości i Spraw Wewnętrznych </w:t>
            </w:r>
            <w:r w:rsidRPr="002444F2">
              <w:rPr>
                <w:rFonts w:asciiTheme="minorHAnsi" w:hAnsiTheme="minorHAnsi" w:cstheme="minorHAnsi"/>
              </w:rPr>
              <w:t>w dniach 13-14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i Rybołówstwa w dniach 17-18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</w:rPr>
            </w:pPr>
            <w:r w:rsidRPr="002444F2">
              <w:rPr>
                <w:rFonts w:asciiTheme="minorHAnsi" w:hAnsiTheme="minorHAnsi" w:cstheme="minorHAnsi"/>
              </w:rPr>
              <w:t>Projekt stanowiska Rządu w sprawie g</w:t>
            </w:r>
            <w:r w:rsidR="00FF26FF">
              <w:rPr>
                <w:rFonts w:asciiTheme="minorHAnsi" w:hAnsiTheme="minorHAnsi" w:cstheme="minorHAnsi"/>
              </w:rPr>
              <w:t xml:space="preserve">łosowania w procedurze pisemnej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 xml:space="preserve">nad dokumentem: </w:t>
            </w:r>
            <w:r w:rsidRPr="002444F2">
              <w:rPr>
                <w:rFonts w:asciiTheme="minorHAnsi" w:hAnsiTheme="minorHAnsi" w:cstheme="minorHAnsi"/>
                <w:i/>
                <w:iCs/>
              </w:rPr>
              <w:t xml:space="preserve">Wniosek dotyczący Rozporządzenia Rady w sprawie interwencji </w:t>
            </w:r>
            <w:r w:rsidR="00FF26FF">
              <w:rPr>
                <w:rFonts w:asciiTheme="minorHAnsi" w:hAnsiTheme="minorHAnsi" w:cstheme="minorHAnsi"/>
                <w:i/>
                <w:iCs/>
              </w:rPr>
              <w:br/>
            </w:r>
            <w:r w:rsidRPr="002444F2">
              <w:rPr>
                <w:rFonts w:asciiTheme="minorHAnsi" w:hAnsiTheme="minorHAnsi" w:cstheme="minorHAnsi"/>
                <w:i/>
                <w:iCs/>
              </w:rPr>
              <w:t>w sytuacji nadzwyczajnej w celu rozwiązania problemu wysokich cen energii</w:t>
            </w:r>
            <w:r w:rsidRPr="002444F2">
              <w:rPr>
                <w:rFonts w:asciiTheme="minorHAnsi" w:hAnsiTheme="minorHAnsi" w:cstheme="minorHAnsi"/>
                <w:iCs/>
              </w:rPr>
              <w:t>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Instrukcja na posiedzenie Komitetu Stałych Prze</w:t>
            </w:r>
            <w:r w:rsidR="00FF26FF">
              <w:rPr>
                <w:rFonts w:asciiTheme="minorHAnsi" w:hAnsiTheme="minorHAnsi" w:cstheme="minorHAnsi"/>
              </w:rPr>
              <w:t xml:space="preserve">dstawicieli COREPER II </w:t>
            </w:r>
            <w:r w:rsidRPr="002444F2">
              <w:rPr>
                <w:rFonts w:asciiTheme="minorHAnsi" w:hAnsiTheme="minorHAnsi" w:cstheme="minorHAnsi"/>
              </w:rPr>
              <w:t xml:space="preserve">w dniach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28, 30 września 2022 r. oraz 3 i 4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28 września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30 września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3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Sprawozdanie z posiedzenia Komitetu Stałych Prz</w:t>
            </w:r>
            <w:r w:rsidR="00FF26FF">
              <w:rPr>
                <w:rFonts w:asciiTheme="minorHAnsi" w:hAnsiTheme="minorHAnsi" w:cstheme="minorHAnsi"/>
              </w:rPr>
              <w:t xml:space="preserve">edstawicieli COREPER II </w:t>
            </w:r>
            <w:r w:rsidRPr="002444F2">
              <w:rPr>
                <w:rFonts w:asciiTheme="minorHAnsi" w:hAnsiTheme="minorHAnsi" w:cstheme="minorHAnsi"/>
              </w:rPr>
              <w:t xml:space="preserve">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4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Instrukcja na posiedzenie Komitetu Stałych Pr</w:t>
            </w:r>
            <w:r w:rsidR="00FF26FF">
              <w:rPr>
                <w:rFonts w:asciiTheme="minorHAnsi" w:hAnsiTheme="minorHAnsi" w:cstheme="minorHAnsi"/>
              </w:rPr>
              <w:t xml:space="preserve">zedstawicieli COREPER II </w:t>
            </w:r>
            <w:r w:rsidRPr="002444F2">
              <w:rPr>
                <w:rFonts w:asciiTheme="minorHAnsi" w:hAnsiTheme="minorHAnsi" w:cstheme="minorHAnsi"/>
              </w:rPr>
              <w:t xml:space="preserve">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5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Instrukcja na posiedzenie Komitetu Stałych Przedstawicieli COREPER I w dniach 5 i 7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Sprawozdanie z nieformalnego spotkania ministrów UE ds. ochrony konsumentów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w dniach 22-23 września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w sprawie zatwierdzenia kan</w:t>
            </w:r>
            <w:r w:rsidR="00FF26FF">
              <w:rPr>
                <w:rFonts w:asciiTheme="minorHAnsi" w:hAnsiTheme="minorHAnsi" w:cstheme="minorHAnsi"/>
              </w:rPr>
              <w:t xml:space="preserve">dydatur przedstawicieli Policji </w:t>
            </w:r>
            <w:r w:rsidRPr="002444F2">
              <w:rPr>
                <w:rFonts w:asciiTheme="minorHAnsi" w:hAnsiTheme="minorHAnsi" w:cstheme="minorHAnsi"/>
              </w:rPr>
              <w:t>na stanowiska ekspertów w Misji Doradczej Unii Europejskiej EUAM na Ukrainie.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Sprawozdanie z nieformalnego spotkania ministrów UE ds. polityki spójności w dniach 1-2 września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2444F2">
              <w:rPr>
                <w:rFonts w:asciiTheme="minorHAnsi" w:hAnsiTheme="minorHAnsi" w:cstheme="minorHAnsi"/>
                <w:i/>
                <w:iCs/>
              </w:rPr>
              <w:t xml:space="preserve">Wniosek dotyczący decyzji Parlamentu Europejskiego i Rady w sprawie nieuznawania rosyjskich dokumentów podróży wydanych w okupowanych regionach zagranicznych </w:t>
            </w:r>
            <w:r w:rsidRPr="002444F2">
              <w:rPr>
                <w:rFonts w:asciiTheme="minorHAnsi" w:hAnsiTheme="minorHAnsi" w:cstheme="minorHAnsi"/>
                <w:iCs/>
              </w:rPr>
              <w:t>(</w:t>
            </w:r>
            <w:r w:rsidRPr="002444F2">
              <w:rPr>
                <w:rFonts w:asciiTheme="minorHAnsi" w:hAnsiTheme="minorHAnsi" w:cstheme="minorHAnsi"/>
              </w:rPr>
              <w:t>COM(2022) 662).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Sprawozdanie z posiedzenia Komitetu Stałych Pr</w:t>
            </w:r>
            <w:r w:rsidR="00FF26FF">
              <w:rPr>
                <w:rFonts w:asciiTheme="minorHAnsi" w:hAnsiTheme="minorHAnsi" w:cstheme="minorHAnsi"/>
              </w:rPr>
              <w:t xml:space="preserve">zedstawicieli COREPER II </w:t>
            </w:r>
            <w:r w:rsidRPr="002444F2">
              <w:rPr>
                <w:rFonts w:asciiTheme="minorHAnsi" w:hAnsiTheme="minorHAnsi" w:cstheme="minorHAnsi"/>
              </w:rPr>
              <w:t xml:space="preserve">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5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Instrukcja na nieformalne spotkanie ministrów UE ds. ener</w:t>
            </w:r>
            <w:r w:rsidR="00FF26FF">
              <w:rPr>
                <w:rFonts w:asciiTheme="minorHAnsi" w:hAnsiTheme="minorHAnsi" w:cstheme="minorHAnsi"/>
              </w:rPr>
              <w:t xml:space="preserve">gii w dniach </w:t>
            </w:r>
            <w:r w:rsidRPr="002444F2">
              <w:rPr>
                <w:rFonts w:asciiTheme="minorHAnsi" w:hAnsiTheme="minorHAnsi" w:cstheme="minorHAnsi"/>
              </w:rPr>
              <w:t>11-12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Instrukcja na nieformalne spotkanie ministrów UE ds. zat</w:t>
            </w:r>
            <w:r w:rsidR="00FF26FF">
              <w:rPr>
                <w:rFonts w:asciiTheme="minorHAnsi" w:hAnsiTheme="minorHAnsi" w:cstheme="minorHAnsi"/>
              </w:rPr>
              <w:t xml:space="preserve">rudnienia i polityki </w:t>
            </w:r>
            <w:r w:rsidRPr="002444F2">
              <w:rPr>
                <w:rFonts w:asciiTheme="minorHAnsi" w:hAnsiTheme="minorHAnsi" w:cstheme="minorHAnsi"/>
              </w:rPr>
              <w:t>społecznej w dniach 13-14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Instrukcja na posiedzenie Rady ds. Wymiaru Sprawiedliwości i Spraw Wewnętrznych (sesja dot. wymiaru sprawiedliwości) w dniach 13-14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w sprawie zatwierdzenia przedłużenia okresu oddelegowania</w:t>
            </w:r>
            <w:r w:rsidRPr="002444F2">
              <w:rPr>
                <w:rFonts w:asciiTheme="minorHAnsi" w:hAnsiTheme="minorHAnsi" w:cstheme="minorHAnsi"/>
              </w:rPr>
              <w:br/>
              <w:t>na stanowisku eksperta narodowego przedstawiciela Krajowej Administracji Skarbowej w Misji EUBAM (Mołdawia/Ukraina).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Instrukcja na posiedzenie Rady ds. Wymiaru Sprawiedliwości i Spraw Wewnętrznych (sesja dot. spraw wewnętrznych) w dniach 13-14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Informacja w sprawie zatwierdzenia kandydatury Ministerstwa Spraw Zagranicznych na stanowisko eksperta narodowego ds. </w:t>
            </w:r>
            <w:r w:rsidR="00FF26FF">
              <w:rPr>
                <w:rFonts w:asciiTheme="minorHAnsi" w:hAnsiTheme="minorHAnsi" w:cstheme="minorHAnsi"/>
              </w:rPr>
              <w:t xml:space="preserve">rozbrojenia </w:t>
            </w:r>
            <w:r w:rsidRPr="002444F2">
              <w:rPr>
                <w:rFonts w:asciiTheme="minorHAnsi" w:hAnsiTheme="minorHAnsi" w:cstheme="minorHAnsi"/>
              </w:rPr>
              <w:t>i nieproliferacji w Delegaturze Unii Europejskiej w Genewie.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Sprawozdanie  z posiedzenia Rady ds. Rolnictwa i Rybołówstwa w dniu 26 września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o wynikach naboru kandydatów na staż długoterminowy w Komisji Europejskiej NEPT (</w:t>
            </w:r>
            <w:r w:rsidRPr="002444F2">
              <w:rPr>
                <w:rFonts w:asciiTheme="minorHAnsi" w:hAnsiTheme="minorHAnsi" w:cstheme="minorHAnsi"/>
                <w:i/>
                <w:iCs/>
              </w:rPr>
              <w:t>National Experts in Professional Training</w:t>
            </w:r>
            <w:r w:rsidRPr="002444F2">
              <w:rPr>
                <w:rFonts w:asciiTheme="minorHAnsi" w:hAnsiTheme="minorHAnsi" w:cstheme="minorHAnsi"/>
              </w:rPr>
              <w:t>) dla pracowników administracji publicznej państw członkowskich UE w I połowie 2023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5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Sprawozdanie z posiedzenia Komitetu Stałych P</w:t>
            </w:r>
            <w:r w:rsidR="00FF26FF">
              <w:rPr>
                <w:rFonts w:asciiTheme="minorHAnsi" w:hAnsiTheme="minorHAnsi" w:cstheme="minorHAnsi"/>
              </w:rPr>
              <w:t xml:space="preserve">rzedstawicieli COREPER I </w:t>
            </w:r>
            <w:r w:rsidRPr="002444F2">
              <w:rPr>
                <w:rFonts w:asciiTheme="minorHAnsi" w:hAnsiTheme="minorHAnsi" w:cstheme="minorHAnsi"/>
              </w:rPr>
              <w:t xml:space="preserve">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7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Instrukcja na posiedzenie Rady ds. Rolnictwa i Rybołówstwa w dniach 17-18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Instrukcja na posiedzenie Rady do Spraw Zagranicznych w dniu 17 października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na temat postępowań formalnych prowadzonych przez Komisję Europejską na podstawie art. 258 i 260 TFUE.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2444F2">
              <w:rPr>
                <w:rFonts w:asciiTheme="minorHAnsi" w:hAnsiTheme="minorHAnsi" w:cstheme="minorHAnsi"/>
                <w:i/>
                <w:iCs/>
              </w:rPr>
              <w:t xml:space="preserve">Wniosek: Rozporządzenie Parlamentu Europejskiego i Rady w sprawie nadzwyczajnych środków handlowych </w:t>
            </w:r>
            <w:r w:rsidR="00FF26FF">
              <w:rPr>
                <w:rFonts w:asciiTheme="minorHAnsi" w:hAnsiTheme="minorHAnsi" w:cstheme="minorHAnsi"/>
                <w:i/>
                <w:iCs/>
              </w:rPr>
              <w:br/>
            </w:r>
            <w:r w:rsidRPr="002444F2">
              <w:rPr>
                <w:rFonts w:asciiTheme="minorHAnsi" w:hAnsiTheme="minorHAnsi" w:cstheme="minorHAnsi"/>
                <w:i/>
                <w:iCs/>
              </w:rPr>
              <w:t xml:space="preserve">dla krajów i terytoriów uczestniczących lub powiązanych z procesem stabilizacji </w:t>
            </w:r>
            <w:r w:rsidR="00FF26FF">
              <w:rPr>
                <w:rFonts w:asciiTheme="minorHAnsi" w:hAnsiTheme="minorHAnsi" w:cstheme="minorHAnsi"/>
                <w:i/>
                <w:iCs/>
              </w:rPr>
              <w:br/>
            </w:r>
            <w:r w:rsidRPr="002444F2">
              <w:rPr>
                <w:rFonts w:asciiTheme="minorHAnsi" w:hAnsiTheme="minorHAnsi" w:cstheme="minorHAnsi"/>
                <w:i/>
                <w:iCs/>
              </w:rPr>
              <w:t>i stowarzyszania (tekst jednolity)</w:t>
            </w:r>
            <w:r w:rsidRPr="002444F2">
              <w:rPr>
                <w:rFonts w:asciiTheme="minorHAnsi" w:hAnsiTheme="minorHAnsi" w:cstheme="minorHAnsi"/>
                <w:iCs/>
              </w:rPr>
              <w:t xml:space="preserve"> (</w:t>
            </w:r>
            <w:r w:rsidRPr="002444F2">
              <w:rPr>
                <w:rFonts w:asciiTheme="minorHAnsi" w:hAnsiTheme="minorHAnsi" w:cstheme="minorHAnsi"/>
              </w:rPr>
              <w:t>COM(2022) 503).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</w:rPr>
            </w:pPr>
            <w:r w:rsidRPr="002444F2">
              <w:rPr>
                <w:rFonts w:asciiTheme="minorHAnsi" w:hAnsiTheme="minorHAnsi" w:cstheme="minorHAnsi"/>
              </w:rPr>
              <w:t xml:space="preserve">Założenia do stanowiska Rzeczypospolitej Polskiej w postępowaniu w sprawach prejudycjalnych C-396/22 do C-398/22 </w:t>
            </w:r>
            <w:r w:rsidRPr="002444F2">
              <w:rPr>
                <w:rFonts w:asciiTheme="minorHAnsi" w:hAnsiTheme="minorHAnsi" w:cstheme="minorHAnsi"/>
                <w:i/>
                <w:iCs/>
              </w:rPr>
              <w:t>Generalstaatsanwalts- chaft Berlin i in.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17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</w:rPr>
            </w:pPr>
            <w:r w:rsidRPr="002444F2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2444F2">
              <w:rPr>
                <w:rFonts w:asciiTheme="minorHAnsi" w:hAnsiTheme="minorHAnsi" w:cstheme="minorHAnsi"/>
                <w:i/>
                <w:iCs/>
              </w:rPr>
              <w:t>Wniosek dotyczący dyrektywy Parlamentu Europejskiego i Rady zmieniającej dyrektywę 2009/148/WE w sprawie ochrony pracowników przed ryzykiem związanym z narażeniem na działanie azbestu w miejscu pracy</w:t>
            </w:r>
            <w:r w:rsidRPr="002444F2">
              <w:rPr>
                <w:rFonts w:asciiTheme="minorHAnsi" w:hAnsiTheme="minorHAnsi" w:cstheme="minorHAnsi"/>
                <w:iCs/>
              </w:rPr>
              <w:t xml:space="preserve"> (COM(2022) 489).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Instrukcja na posiedzenie Rady do Spraw Ogólnych w dniu 18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w sprawie przedłużenia okresu oddelegowania członka służby zagranicznej na stanowisku eksperta narodowego w ESDZ (SG.STRAT.3).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w sprawie zatwierdzenia kandydatów z Ministerstwa Obrony Narodowej do delegowania do Misji Obserwacyjnej Unii Euro</w:t>
            </w:r>
            <w:r w:rsidR="00FF26FF">
              <w:rPr>
                <w:rFonts w:asciiTheme="minorHAnsi" w:hAnsiTheme="minorHAnsi" w:cstheme="minorHAnsi"/>
              </w:rPr>
              <w:t xml:space="preserve">pejskiej </w:t>
            </w:r>
            <w:r w:rsidRPr="002444F2">
              <w:rPr>
                <w:rFonts w:asciiTheme="minorHAnsi" w:hAnsiTheme="minorHAnsi" w:cstheme="minorHAnsi"/>
              </w:rPr>
              <w:t xml:space="preserve">w Gruzji (EUMM Gruzja)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w charakterze Ekspertów Narodowych.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Sprawozdanie z posiedzenia Komitetu Stałych Pr</w:t>
            </w:r>
            <w:r w:rsidR="00FF26FF">
              <w:rPr>
                <w:rFonts w:asciiTheme="minorHAnsi" w:hAnsiTheme="minorHAnsi" w:cstheme="minorHAnsi"/>
              </w:rPr>
              <w:t xml:space="preserve">zedstawicieli COREPER II </w:t>
            </w:r>
            <w:r w:rsidRPr="002444F2">
              <w:rPr>
                <w:rFonts w:asciiTheme="minorHAnsi" w:hAnsiTheme="minorHAnsi" w:cstheme="minorHAnsi"/>
              </w:rPr>
              <w:t xml:space="preserve">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12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17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Koncepcja systemu wsparcia pozyskiwania przez polskie podmioty środków</w:t>
            </w:r>
            <w:r w:rsidRPr="002444F2">
              <w:rPr>
                <w:rFonts w:asciiTheme="minorHAnsi" w:hAnsiTheme="minorHAnsi" w:cstheme="minorHAnsi"/>
              </w:rPr>
              <w:br/>
              <w:t>z instrumentów zarządzanych centralnie przez KE.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Informacja w sprawie zatwierdzenia kandydata Głównego Urzędu Statystycznego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na stanowisko eksperta narodowego w Eurostacie.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w sprawie polskiego wniosku o tłumaczenia w systemie „na żądanie” podczas posiedzeń organów przygotowawczych Rady UE w pierwszym semestrze 2023 roku.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ds. Transportu, Telekomunikacji i </w:t>
            </w:r>
            <w:r w:rsidR="00FF26FF">
              <w:rPr>
                <w:rFonts w:asciiTheme="minorHAnsi" w:hAnsiTheme="minorHAnsi" w:cstheme="minorHAnsi"/>
              </w:rPr>
              <w:t xml:space="preserve">Energii (energia) w dniu </w:t>
            </w:r>
            <w:r w:rsidRPr="002444F2">
              <w:rPr>
                <w:rFonts w:asciiTheme="minorHAnsi" w:hAnsiTheme="minorHAnsi" w:cstheme="minorHAnsi"/>
              </w:rPr>
              <w:t>25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Środowiska w dniu 24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Informacja w sprawie zatwierdzenia kandydata Ministerstwa Rozwoju i Technologii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na stanowisko eksperta narodowego w Dyrekcji Gen</w:t>
            </w:r>
            <w:r w:rsidR="00FF26FF">
              <w:rPr>
                <w:rFonts w:asciiTheme="minorHAnsi" w:hAnsiTheme="minorHAnsi" w:cstheme="minorHAnsi"/>
              </w:rPr>
              <w:t xml:space="preserve">eralnej </w:t>
            </w:r>
            <w:r w:rsidRPr="002444F2">
              <w:rPr>
                <w:rFonts w:asciiTheme="minorHAnsi" w:hAnsiTheme="minorHAnsi" w:cstheme="minorHAnsi"/>
              </w:rPr>
              <w:t>ds. Przemysłu Obronnego i Przestrzeni Kosmicznej, (DEFIS- B-2).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w sprawie przedłużenia okresu oddelegowania na stanowisku eksperta narodowego ds. Rosji w ESDZ.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Instrukcja na posiedzenie Komitetu Stałych Przedstawicieli COREPER </w:t>
            </w:r>
            <w:r w:rsidR="00FF26FF">
              <w:rPr>
                <w:rFonts w:asciiTheme="minorHAnsi" w:hAnsiTheme="minorHAnsi" w:cstheme="minorHAnsi"/>
              </w:rPr>
              <w:t xml:space="preserve">II </w:t>
            </w:r>
            <w:r w:rsidRPr="002444F2">
              <w:rPr>
                <w:rFonts w:asciiTheme="minorHAnsi" w:hAnsiTheme="minorHAnsi" w:cstheme="minorHAnsi"/>
              </w:rPr>
              <w:t xml:space="preserve">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12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Sprawozdanie z posiedzenia Rady ds. Gospodarczych i </w:t>
            </w:r>
            <w:r w:rsidR="00FF26FF">
              <w:rPr>
                <w:rFonts w:asciiTheme="minorHAnsi" w:hAnsiTheme="minorHAnsi" w:cstheme="minorHAnsi"/>
              </w:rPr>
              <w:t xml:space="preserve">Finansowych 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4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Instrukcja na nieformalne spotkanie ministrów UE ds. transportu w dniach 20-21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w sprawie przedłużenia okresu oddelegowania członka służby zagranicznej na stanowisku eksperta narodowego w ESDZ.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2444F2">
              <w:rPr>
                <w:rFonts w:asciiTheme="minorHAnsi" w:hAnsiTheme="minorHAnsi" w:cstheme="minorHAnsi"/>
                <w:i/>
                <w:iCs/>
              </w:rPr>
              <w:t xml:space="preserve">Wniosek dotyczący dyrektywy Parlamentu Europejskiego i Rady w sprawie dostosowania przepisów dotyczących pozaumownej odpowiedzialności cywilnej do sztucznej inteligencji (dyrektywa </w:t>
            </w:r>
            <w:r w:rsidR="00FF26FF">
              <w:rPr>
                <w:rFonts w:asciiTheme="minorHAnsi" w:hAnsiTheme="minorHAnsi" w:cstheme="minorHAnsi"/>
                <w:i/>
                <w:iCs/>
              </w:rPr>
              <w:br/>
            </w:r>
            <w:r w:rsidRPr="002444F2">
              <w:rPr>
                <w:rFonts w:asciiTheme="minorHAnsi" w:hAnsiTheme="minorHAnsi" w:cstheme="minorHAnsi"/>
                <w:i/>
                <w:iCs/>
              </w:rPr>
              <w:t>w sprawie odpowiedzialności za sztuczną inteligencję)</w:t>
            </w:r>
            <w:r w:rsidRPr="002444F2">
              <w:rPr>
                <w:rFonts w:asciiTheme="minorHAnsi" w:hAnsiTheme="minorHAnsi" w:cstheme="minorHAnsi"/>
              </w:rPr>
              <w:t xml:space="preserve"> (COM(2022) 496).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w sprawie zatwierdzenia kandydata Ministerstwa Finansów na stanowisko eksperta narodowego w Dyrekcji Generalnej ds. Podatków i Unii Celnej (TAXUD).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w sprawie zatwierdzenia pr</w:t>
            </w:r>
            <w:r w:rsidR="00FF26FF">
              <w:rPr>
                <w:rFonts w:asciiTheme="minorHAnsi" w:hAnsiTheme="minorHAnsi" w:cstheme="minorHAnsi"/>
              </w:rPr>
              <w:t>zedłużenia okresu oddelegowania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na stanowiskach ekspertów narodowych przedstawicieli Krajowej Administracji Skarbowej w Misji EUBAM (Mołdawia/Ukraina).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Instrukcja na posiedzenie Komitetu Stałych Przedstawicieli COR</w:t>
            </w:r>
            <w:r w:rsidR="00FF26FF">
              <w:rPr>
                <w:rFonts w:asciiTheme="minorHAnsi" w:hAnsiTheme="minorHAnsi" w:cstheme="minorHAnsi"/>
              </w:rPr>
              <w:t xml:space="preserve">EPER I </w:t>
            </w:r>
            <w:r w:rsidRPr="002444F2">
              <w:rPr>
                <w:rFonts w:asciiTheme="minorHAnsi" w:hAnsiTheme="minorHAnsi" w:cstheme="minorHAnsi"/>
              </w:rPr>
              <w:t xml:space="preserve">w dniach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12 i 14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Instrukcja na posiedzenie Komitetu Stałych Prz</w:t>
            </w:r>
            <w:r w:rsidR="00FF26FF">
              <w:rPr>
                <w:rFonts w:asciiTheme="minorHAnsi" w:hAnsiTheme="minorHAnsi" w:cstheme="minorHAnsi"/>
              </w:rPr>
              <w:t xml:space="preserve">edstawicieli COREPER I </w:t>
            </w:r>
            <w:r w:rsidRPr="002444F2">
              <w:rPr>
                <w:rFonts w:asciiTheme="minorHAnsi" w:hAnsiTheme="minorHAnsi" w:cstheme="minorHAnsi"/>
              </w:rPr>
              <w:t xml:space="preserve">w dniach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19 i 21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Instrukcja na posiedzenie Rady ds. Środowiska w dniu 24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w sprawie zatwierdzenia kandydatów Krajowej Administracji Skarbowej do oddelegowania do Misji Obserwacyjnej Unii Europe</w:t>
            </w:r>
            <w:r w:rsidR="00FF26FF">
              <w:rPr>
                <w:rFonts w:asciiTheme="minorHAnsi" w:hAnsiTheme="minorHAnsi" w:cstheme="minorHAnsi"/>
              </w:rPr>
              <w:t xml:space="preserve">jskiej </w:t>
            </w:r>
            <w:r w:rsidRPr="002444F2">
              <w:rPr>
                <w:rFonts w:asciiTheme="minorHAnsi" w:hAnsiTheme="minorHAnsi" w:cstheme="minorHAnsi"/>
              </w:rPr>
              <w:t>w Gruzji  (EUMM Georgia) w charakterze ekspertów narodowych.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Sprawozdanie z posiedzenia Rady ds. Wymiaru Sprawiedliwości i Spraw Wewnętrznych (sesja dot. spraw wewnętrznych) w dniach 13-14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Wykaz dokumentów niezrealizowanych przez Komitet do Spraw Europejskich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w okresie styczeń – wrzesień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Instrukcja na posiedzenie Rady ds. Transportu, Telekomunikacji i Energii (energia)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w dniu 25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Sprawozdanie z posiedzenia Rady do Spraw Ogólnych w dniu 18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Sprawozdanie z posiedzenia Komitetu Stałych P</w:t>
            </w:r>
            <w:r w:rsidR="00FF26FF">
              <w:rPr>
                <w:rFonts w:asciiTheme="minorHAnsi" w:hAnsiTheme="minorHAnsi" w:cstheme="minorHAnsi"/>
              </w:rPr>
              <w:t xml:space="preserve">rzedstawicieli COREPER I </w:t>
            </w:r>
            <w:r w:rsidRPr="002444F2">
              <w:rPr>
                <w:rFonts w:asciiTheme="minorHAnsi" w:hAnsiTheme="minorHAnsi" w:cstheme="minorHAnsi"/>
              </w:rPr>
              <w:t xml:space="preserve">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12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14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2444F2">
              <w:rPr>
                <w:rFonts w:asciiTheme="minorHAnsi" w:hAnsiTheme="minorHAnsi" w:cstheme="minorHAnsi"/>
                <w:i/>
                <w:iCs/>
              </w:rPr>
              <w:t xml:space="preserve">Wniosek dotyczący rozporządzenia Parlamentu Europejskiego i Rady ustanawiającego przepisy mające </w:t>
            </w:r>
            <w:r w:rsidR="00FF26FF">
              <w:rPr>
                <w:rFonts w:asciiTheme="minorHAnsi" w:hAnsiTheme="minorHAnsi" w:cstheme="minorHAnsi"/>
                <w:i/>
                <w:iCs/>
              </w:rPr>
              <w:br/>
            </w:r>
            <w:r w:rsidRPr="002444F2">
              <w:rPr>
                <w:rFonts w:asciiTheme="minorHAnsi" w:hAnsiTheme="minorHAnsi" w:cstheme="minorHAnsi"/>
                <w:i/>
                <w:iCs/>
              </w:rPr>
              <w:t xml:space="preserve">na celu zapobieganie niegodziwemu traktowaniu dzieci w celach seksualnych i jego </w:t>
            </w:r>
            <w:r w:rsidRPr="002444F2">
              <w:rPr>
                <w:rFonts w:asciiTheme="minorHAnsi" w:hAnsiTheme="minorHAnsi" w:cstheme="minorHAnsi"/>
              </w:rPr>
              <w:t>zwalczanie (COM(2022) 209).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</w:rPr>
            </w:pPr>
            <w:r w:rsidRPr="002444F2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C-422/22 </w:t>
            </w:r>
            <w:r w:rsidRPr="002444F2">
              <w:rPr>
                <w:rFonts w:asciiTheme="minorHAnsi" w:hAnsiTheme="minorHAnsi" w:cstheme="minorHAnsi"/>
                <w:i/>
                <w:iCs/>
              </w:rPr>
              <w:t>Zakład Ubezpieczeń Społecznych Oddział w Toruniu</w:t>
            </w:r>
            <w:r w:rsidRPr="002444F2">
              <w:rPr>
                <w:rFonts w:asciiTheme="minorHAnsi" w:hAnsiTheme="minorHAnsi" w:cstheme="minorHAnsi"/>
                <w:iCs/>
              </w:rPr>
              <w:t>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Aktualizacja fiszki informacyjnej do inicjatywy Komisji Europejskiej </w:t>
            </w:r>
            <w:r w:rsidRPr="002444F2">
              <w:rPr>
                <w:rFonts w:asciiTheme="minorHAnsi" w:hAnsiTheme="minorHAnsi" w:cstheme="minorHAnsi"/>
              </w:rPr>
              <w:br/>
              <w:t>dot. nowej strategii dla przyszłości strefy Schengen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26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</w:rPr>
            </w:pPr>
            <w:r w:rsidRPr="002444F2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C-327/22 </w:t>
            </w:r>
            <w:r w:rsidRPr="002444F2">
              <w:rPr>
                <w:rFonts w:asciiTheme="minorHAnsi" w:hAnsiTheme="minorHAnsi" w:cstheme="minorHAnsi"/>
                <w:i/>
                <w:iCs/>
              </w:rPr>
              <w:t>PROM-VIDIJA</w:t>
            </w:r>
            <w:r w:rsidRPr="002444F2">
              <w:rPr>
                <w:rFonts w:asciiTheme="minorHAnsi" w:hAnsiTheme="minorHAnsi" w:cstheme="minorHAnsi"/>
                <w:iCs/>
              </w:rPr>
              <w:t>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Założenia do wniosku RP do Komisji Europejskiej o przedłużenie terminu</w:t>
            </w:r>
            <w:r w:rsidRPr="002444F2">
              <w:rPr>
                <w:rFonts w:asciiTheme="minorHAnsi" w:hAnsiTheme="minorHAnsi" w:cstheme="minorHAnsi"/>
              </w:rPr>
              <w:br/>
              <w:t xml:space="preserve">na udzielenie odpowiedzi na uzasadnioną opinię KE wystosowaną na podstawie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art. 258 Traktatu o f</w:t>
            </w:r>
            <w:r w:rsidR="00FF26FF">
              <w:rPr>
                <w:rFonts w:asciiTheme="minorHAnsi" w:hAnsiTheme="minorHAnsi" w:cstheme="minorHAnsi"/>
              </w:rPr>
              <w:t xml:space="preserve">unkcjonowaniu Unii Europejskiej </w:t>
            </w:r>
            <w:r w:rsidRPr="002444F2">
              <w:rPr>
                <w:rFonts w:asciiTheme="minorHAnsi" w:hAnsiTheme="minorHAnsi" w:cstheme="minorHAnsi"/>
              </w:rPr>
              <w:t>w związku z uchybieniem przez Rzeczpospolitą Polską zobowiązaniom ciążącym na niej na mocy art. 23 ust. 1 dyrektywy Parlamentu Europejskiego i Rady 2008/50/WE z dnia 21 maja 2008</w:t>
            </w:r>
            <w:r w:rsidR="00FF26FF">
              <w:rPr>
                <w:rFonts w:asciiTheme="minorHAnsi" w:hAnsiTheme="minorHAnsi" w:cstheme="minorHAnsi"/>
              </w:rPr>
              <w:t xml:space="preserve"> r. </w:t>
            </w:r>
            <w:r w:rsidR="00FF26FF">
              <w:rPr>
                <w:rFonts w:asciiTheme="minorHAnsi" w:hAnsiTheme="minorHAnsi" w:cstheme="minorHAnsi"/>
              </w:rPr>
              <w:br/>
              <w:t xml:space="preserve">w sprawie jakości powietrza </w:t>
            </w:r>
            <w:r w:rsidRPr="002444F2">
              <w:rPr>
                <w:rFonts w:asciiTheme="minorHAnsi" w:hAnsiTheme="minorHAnsi" w:cstheme="minorHAnsi"/>
              </w:rPr>
              <w:t xml:space="preserve">i czystszego powietrza dla Europy w związku z art. 4 ust. 3 i art. 19 ust. 1 akapit drugi TUE oraz art. 47 Karty praw podstawowych UE, w związku </w:t>
            </w:r>
            <w:r w:rsidRPr="002444F2">
              <w:rPr>
                <w:rFonts w:asciiTheme="minorHAnsi" w:hAnsiTheme="minorHAnsi" w:cstheme="minorHAnsi"/>
              </w:rPr>
              <w:br/>
              <w:t>z art. 9 ust. 3 konwencji z Aarhus (nr naruszenia wg ewidencji KE 2020/2105).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Instrukcja na nieformalne spotkanie ministrów UE ds. han</w:t>
            </w:r>
            <w:r w:rsidR="00FF26FF">
              <w:rPr>
                <w:rFonts w:asciiTheme="minorHAnsi" w:hAnsiTheme="minorHAnsi" w:cstheme="minorHAnsi"/>
              </w:rPr>
              <w:t xml:space="preserve">dlu w dniach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30-31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Sprawozdanie z posiedzenia Rady ds. Wymiaru Sprawiedliwości i Spraw Wewnętrznych (sesja dot. wymiaru sprawiedliwości) w dniach 13-14 października 2022 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</w:rPr>
            </w:pPr>
            <w:r w:rsidRPr="002444F2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C-462/22 </w:t>
            </w:r>
            <w:r w:rsidRPr="002444F2">
              <w:rPr>
                <w:rFonts w:asciiTheme="minorHAnsi" w:hAnsiTheme="minorHAnsi" w:cstheme="minorHAnsi"/>
                <w:i/>
                <w:iCs/>
              </w:rPr>
              <w:t>BM</w:t>
            </w:r>
            <w:r w:rsidRPr="002444F2">
              <w:rPr>
                <w:rFonts w:asciiTheme="minorHAnsi" w:hAnsiTheme="minorHAnsi" w:cstheme="minorHAnsi"/>
                <w:iCs/>
              </w:rPr>
              <w:t>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</w:rPr>
            </w:pPr>
            <w:r w:rsidRPr="002444F2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C-301/22 </w:t>
            </w:r>
            <w:r w:rsidRPr="002444F2">
              <w:rPr>
                <w:rFonts w:asciiTheme="minorHAnsi" w:hAnsiTheme="minorHAnsi" w:cstheme="minorHAnsi"/>
                <w:i/>
                <w:iCs/>
              </w:rPr>
              <w:t>Sweetman</w:t>
            </w:r>
            <w:r w:rsidRPr="002444F2">
              <w:rPr>
                <w:rFonts w:asciiTheme="minorHAnsi" w:hAnsiTheme="minorHAnsi" w:cstheme="minorHAnsi"/>
                <w:iCs/>
              </w:rPr>
              <w:t>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2444F2">
              <w:rPr>
                <w:rFonts w:asciiTheme="minorHAnsi" w:hAnsiTheme="minorHAnsi" w:cstheme="minorHAnsi"/>
                <w:i/>
                <w:iCs/>
              </w:rPr>
              <w:t>Zmieniony wniosek dotyczący Rozporządzenia Parlamentu Europejskiego i Rady w sprawie unijnych wytycznych dotyczących rozwoju transeuropejskiej sieci transportowej, zmieniające rozporządzenie (UE) 2021/1153 i rozporządzenie (UE) nr 913/2010 oraz uchylające rozporządzenie (UE) nr 1315/2013</w:t>
            </w:r>
            <w:r w:rsidRPr="002444F2">
              <w:rPr>
                <w:rFonts w:asciiTheme="minorHAnsi" w:hAnsiTheme="minorHAnsi" w:cstheme="minorHAnsi"/>
              </w:rPr>
              <w:t xml:space="preserve"> (COM(2022) 384).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na temat stanu wdrożenia dyrektyw unijnych i zobowiązań legislacyjnych wynikających z orzeczeń Trybunału Sprawiedliwości UE oraz uwag Komisji Europejskiej przekazywanych w ramach post</w:t>
            </w:r>
            <w:r w:rsidR="00FF26FF">
              <w:rPr>
                <w:rFonts w:asciiTheme="minorHAnsi" w:hAnsiTheme="minorHAnsi" w:cstheme="minorHAnsi"/>
              </w:rPr>
              <w:t xml:space="preserve">ępowania </w:t>
            </w:r>
            <w:r w:rsidRPr="002444F2">
              <w:rPr>
                <w:rFonts w:asciiTheme="minorHAnsi" w:hAnsiTheme="minorHAnsi" w:cstheme="minorHAnsi"/>
              </w:rPr>
              <w:t xml:space="preserve">w trybie art. 258 TFUE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lub art. 260 TFUE.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Instrukcja na posiedzenie Komitetu Stałych Przedstawicieli COREPER I w dniach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26 i 28 października 2022 r.</w:t>
            </w:r>
          </w:p>
          <w:p w:rsidR="002444F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28 października 2022 r.</w:t>
            </w:r>
          </w:p>
          <w:p w:rsidR="00681A02" w:rsidRDefault="002444F2" w:rsidP="002444F2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2444F2">
              <w:rPr>
                <w:rFonts w:asciiTheme="minorHAnsi" w:hAnsiTheme="minorHAnsi" w:cstheme="minorHAnsi"/>
              </w:rPr>
              <w:t>Informacja nt. stanu wdrażania programów realizowanych w ramach Mechanizmu Finansowego EOG i Norweskiego Mechanizmu Finansowego 2014-2021.</w:t>
            </w:r>
          </w:p>
          <w:p w:rsidR="00FF26FF" w:rsidRPr="002444F2" w:rsidRDefault="00FF26FF" w:rsidP="00FF26FF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583B41" w:rsidRPr="002444F2" w:rsidRDefault="00BD7A98" w:rsidP="002444F2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2444F2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2444F2">
              <w:rPr>
                <w:rFonts w:asciiTheme="minorHAnsi" w:hAnsiTheme="minorHAnsi" w:cstheme="minorHAnsi"/>
              </w:rPr>
              <w:t>Projekt ustawy o zmianie ustawy o organizacji rynków owoców i warzyw oraz rynku chmielu (UC127).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2444F2">
              <w:rPr>
                <w:rFonts w:asciiTheme="minorHAnsi" w:hAnsiTheme="minorHAnsi" w:cstheme="minorHAnsi"/>
                <w:shd w:val="clear" w:color="auto" w:fill="FFFFFF"/>
              </w:rPr>
              <w:t>Projekt ustawy o zmianie ustawy o drogach publicznych oraz niektórych innych ustaw (UC88).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2444F2">
              <w:rPr>
                <w:rFonts w:asciiTheme="minorHAnsi" w:hAnsiTheme="minorHAnsi" w:cstheme="minorHAnsi"/>
              </w:rPr>
              <w:t xml:space="preserve">Projekt ustawy o zmianie ustawy o podatku od towarów i usług oraz ustawy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o Krajowej Administracji Skarbowej (UC128).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2444F2">
              <w:rPr>
                <w:rFonts w:asciiTheme="minorHAnsi" w:hAnsiTheme="minorHAnsi" w:cstheme="minorHAnsi"/>
              </w:rPr>
              <w:t>Projekt ustawy o zmianie ustawy o cudzoziemcach oraz niektórych innych ustaw (UC132).</w:t>
            </w:r>
          </w:p>
          <w:p w:rsidR="002444F2" w:rsidRPr="00FF26FF" w:rsidRDefault="002444F2" w:rsidP="002444F2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2444F2">
              <w:rPr>
                <w:rFonts w:asciiTheme="minorHAnsi" w:hAnsiTheme="minorHAnsi" w:cstheme="minorHAnsi"/>
              </w:rPr>
              <w:t>Informacja o zmianie Programu Operacyjnego Polska Wschodnia 2014-2020.</w:t>
            </w:r>
          </w:p>
          <w:p w:rsidR="00FF26FF" w:rsidRPr="002444F2" w:rsidRDefault="00FF26FF" w:rsidP="00FF26FF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:rsidR="002444F2" w:rsidRPr="002444F2" w:rsidRDefault="002444F2" w:rsidP="002444F2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2444F2">
              <w:rPr>
                <w:rFonts w:asciiTheme="minorHAnsi" w:hAnsiTheme="minorHAnsi" w:cstheme="minorHAnsi"/>
                <w:b/>
              </w:rPr>
              <w:t xml:space="preserve">Uzgodnił oraz rekomendował </w:t>
            </w:r>
            <w:r w:rsidRPr="002444F2">
              <w:rPr>
                <w:rFonts w:asciiTheme="minorHAnsi" w:hAnsiTheme="minorHAnsi" w:cstheme="minorHAnsi"/>
                <w:b/>
              </w:rPr>
              <w:t>Radzie</w:t>
            </w:r>
            <w:r w:rsidRPr="002444F2">
              <w:rPr>
                <w:rFonts w:asciiTheme="minorHAnsi" w:hAnsiTheme="minorHAnsi" w:cstheme="minorHAnsi"/>
                <w:b/>
              </w:rPr>
              <w:t xml:space="preserve"> Ministrów rozpatrzenie następujących dokumentów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 w:rsidRPr="002444F2">
              <w:rPr>
                <w:rFonts w:asciiTheme="minorHAnsi" w:hAnsiTheme="minorHAnsi" w:cstheme="minorHAnsi"/>
              </w:rPr>
              <w:t xml:space="preserve">Informacja o stanowisku Polski na Szczyt Europejskiej Wspólnoty Politycznej w dniu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6 października 2022 r.</w:t>
            </w:r>
          </w:p>
          <w:p w:rsidR="002444F2" w:rsidRPr="002444F2" w:rsidRDefault="002444F2" w:rsidP="002444F2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2444F2">
              <w:rPr>
                <w:rFonts w:asciiTheme="minorHAnsi" w:hAnsiTheme="minorHAnsi" w:cstheme="minorHAnsi"/>
              </w:rPr>
              <w:t>Komitet rekomendował RM rozpatrzenie „Stanowiska Polski na Szczyt Europejskiej Wspólnoty Politycznej w dniu 6 października 2022 r.”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 w:rsidRPr="002444F2">
              <w:rPr>
                <w:rFonts w:asciiTheme="minorHAnsi" w:hAnsiTheme="minorHAnsi" w:cstheme="minorHAnsi"/>
              </w:rPr>
              <w:t xml:space="preserve">Informacja o stanowisku Polski na nieformalne spotkanie szefów państw </w:t>
            </w:r>
            <w:r w:rsidRPr="002444F2">
              <w:rPr>
                <w:rFonts w:asciiTheme="minorHAnsi" w:hAnsiTheme="minorHAnsi" w:cstheme="minorHAnsi"/>
              </w:rPr>
              <w:br/>
              <w:t>i rządów UE w dniu 7 października 2022 r.</w:t>
            </w:r>
          </w:p>
          <w:p w:rsidR="002444F2" w:rsidRPr="002444F2" w:rsidRDefault="002444F2" w:rsidP="002444F2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2444F2">
              <w:rPr>
                <w:rFonts w:asciiTheme="minorHAnsi" w:hAnsiTheme="minorHAnsi" w:cstheme="minorHAnsi"/>
              </w:rPr>
              <w:t>Komitet rekomendował RM rozpatrzenie „Stanowiska Polski na nieformalne spotkanie szefów państw i rządów UE w dniu 7 października 2022 r.”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 w:rsidRPr="002444F2">
              <w:rPr>
                <w:rFonts w:asciiTheme="minorHAnsi" w:hAnsiTheme="minorHAnsi" w:cstheme="minorHAnsi"/>
              </w:rPr>
              <w:t>Informacja ws. aktualizacji składu polskiej delegacji do Komitetu Regionów Unii Europejskiej na kadencję 2020-2025.</w:t>
            </w:r>
          </w:p>
          <w:p w:rsidR="002444F2" w:rsidRPr="002444F2" w:rsidRDefault="002444F2" w:rsidP="002444F2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2444F2">
              <w:rPr>
                <w:rFonts w:asciiTheme="minorHAnsi" w:hAnsiTheme="minorHAnsi" w:cstheme="minorHAnsi"/>
              </w:rPr>
              <w:t>Komitet rekomendował RM zatwierdzenie kandydatur.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 w:rsidRPr="002444F2">
              <w:rPr>
                <w:rFonts w:asciiTheme="minorHAnsi" w:hAnsiTheme="minorHAnsi" w:cstheme="minorHAnsi"/>
              </w:rPr>
              <w:t xml:space="preserve">Informacja o stanowisku Polski na posiedzenie Rady Europejskiej w dniach </w:t>
            </w:r>
            <w:r w:rsidR="00FF26FF">
              <w:rPr>
                <w:rFonts w:asciiTheme="minorHAnsi" w:hAnsiTheme="minorHAnsi" w:cstheme="minorHAnsi"/>
              </w:rPr>
              <w:br/>
            </w:r>
            <w:r w:rsidRPr="002444F2">
              <w:rPr>
                <w:rFonts w:asciiTheme="minorHAnsi" w:hAnsiTheme="minorHAnsi" w:cstheme="minorHAnsi"/>
              </w:rPr>
              <w:t>20-21 października 2022 r.</w:t>
            </w:r>
          </w:p>
          <w:p w:rsidR="002444F2" w:rsidRPr="002444F2" w:rsidRDefault="002444F2" w:rsidP="002444F2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2444F2">
              <w:rPr>
                <w:rFonts w:asciiTheme="minorHAnsi" w:hAnsiTheme="minorHAnsi" w:cstheme="minorHAnsi"/>
              </w:rPr>
              <w:t>Komitet rekomendował RM rozpatrzenie „Stanowiska Polski na posiedzenie Rady Europejskiej w dniach 20-21 października 2022 r.”</w:t>
            </w:r>
          </w:p>
          <w:p w:rsidR="002444F2" w:rsidRPr="002444F2" w:rsidRDefault="002444F2" w:rsidP="002444F2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 w:rsidRPr="002444F2">
              <w:rPr>
                <w:rFonts w:asciiTheme="minorHAnsi" w:hAnsiTheme="minorHAnsi" w:cstheme="minorHAnsi"/>
              </w:rPr>
              <w:t>Założenia do skargi Rzeczypospolitej Polskiej o stwierdzenie nieważności rozporządzenia Rady (UE) 2022/1369 z dnia 5 sierpnia 2022 r. w sprawie skoordynowanych środków zmniejszających zapotrzebowanie na gaz.</w:t>
            </w:r>
          </w:p>
          <w:p w:rsidR="00A537EA" w:rsidRPr="00FF26FF" w:rsidRDefault="002444F2" w:rsidP="00FF26FF">
            <w:pPr>
              <w:pStyle w:val="Akapitzlist"/>
              <w:mirrorIndents/>
              <w:rPr>
                <w:rFonts w:asciiTheme="minorHAnsi" w:hAnsiTheme="minorHAnsi" w:cstheme="minorHAnsi"/>
                <w:b/>
              </w:rPr>
            </w:pPr>
            <w:r w:rsidRPr="002444F2">
              <w:rPr>
                <w:rFonts w:asciiTheme="minorHAnsi" w:hAnsiTheme="minorHAnsi" w:cstheme="minorHAnsi"/>
              </w:rPr>
              <w:t xml:space="preserve">Komitet rekomendował RM rozpatrzenie „Skargi Rzeczypospolitej Polskiej </w:t>
            </w:r>
            <w:r w:rsidRPr="002444F2">
              <w:rPr>
                <w:rFonts w:asciiTheme="minorHAnsi" w:hAnsiTheme="minorHAnsi" w:cstheme="minorHAnsi"/>
              </w:rPr>
              <w:br/>
              <w:t xml:space="preserve">o stwierdzenie nieważności rozporządzenia Rady (UE) 2022/1369 z dnia </w:t>
            </w:r>
            <w:r w:rsidRPr="002444F2">
              <w:rPr>
                <w:rFonts w:asciiTheme="minorHAnsi" w:hAnsiTheme="minorHAnsi" w:cstheme="minorHAnsi"/>
              </w:rPr>
              <w:br/>
              <w:t>5 sierpnia 2022 r. w sprawie skoordynowanych środków zmniejszających zapotrzebowanie na gaz”.</w:t>
            </w:r>
          </w:p>
        </w:tc>
      </w:tr>
    </w:tbl>
    <w:p w:rsidR="005B7044" w:rsidRPr="002444F2" w:rsidRDefault="005B7044" w:rsidP="002444F2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2444F2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79" w:rsidRDefault="00D91479">
      <w:r>
        <w:separator/>
      </w:r>
    </w:p>
  </w:endnote>
  <w:endnote w:type="continuationSeparator" w:id="0">
    <w:p w:rsidR="00D91479" w:rsidRDefault="00D9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11EB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79" w:rsidRDefault="00D91479">
      <w:r>
        <w:separator/>
      </w:r>
    </w:p>
  </w:footnote>
  <w:footnote w:type="continuationSeparator" w:id="0">
    <w:p w:rsidR="00D91479" w:rsidRDefault="00D9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C078A"/>
    <w:multiLevelType w:val="hybridMultilevel"/>
    <w:tmpl w:val="D294F4F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40FAC"/>
    <w:multiLevelType w:val="hybridMultilevel"/>
    <w:tmpl w:val="E378319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85A70"/>
    <w:multiLevelType w:val="hybridMultilevel"/>
    <w:tmpl w:val="9FDE9E0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24390"/>
    <w:multiLevelType w:val="hybridMultilevel"/>
    <w:tmpl w:val="74A2F2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0609"/>
    <w:multiLevelType w:val="hybridMultilevel"/>
    <w:tmpl w:val="638A379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30270"/>
    <w:multiLevelType w:val="hybridMultilevel"/>
    <w:tmpl w:val="4ECA2F9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10FB3"/>
    <w:multiLevelType w:val="hybridMultilevel"/>
    <w:tmpl w:val="54BC35A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15D33"/>
    <w:multiLevelType w:val="hybridMultilevel"/>
    <w:tmpl w:val="4E70B5C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22346"/>
    <w:multiLevelType w:val="hybridMultilevel"/>
    <w:tmpl w:val="BB44B6C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977B3"/>
    <w:multiLevelType w:val="hybridMultilevel"/>
    <w:tmpl w:val="A2AE8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C58EB"/>
    <w:multiLevelType w:val="hybridMultilevel"/>
    <w:tmpl w:val="F2F4264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97FD6"/>
    <w:multiLevelType w:val="hybridMultilevel"/>
    <w:tmpl w:val="F10E40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D42DC5"/>
    <w:multiLevelType w:val="hybridMultilevel"/>
    <w:tmpl w:val="1DBAC95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72EA0"/>
    <w:multiLevelType w:val="hybridMultilevel"/>
    <w:tmpl w:val="CFCC5F4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15"/>
  </w:num>
  <w:num w:numId="9">
    <w:abstractNumId w:val="17"/>
  </w:num>
  <w:num w:numId="10">
    <w:abstractNumId w:val="5"/>
  </w:num>
  <w:num w:numId="11">
    <w:abstractNumId w:val="7"/>
  </w:num>
  <w:num w:numId="12">
    <w:abstractNumId w:val="16"/>
  </w:num>
  <w:num w:numId="13">
    <w:abstractNumId w:val="18"/>
  </w:num>
  <w:num w:numId="14">
    <w:abstractNumId w:val="6"/>
  </w:num>
  <w:num w:numId="15">
    <w:abstractNumId w:val="19"/>
  </w:num>
  <w:num w:numId="16">
    <w:abstractNumId w:val="13"/>
  </w:num>
  <w:num w:numId="17">
    <w:abstractNumId w:val="8"/>
  </w:num>
  <w:num w:numId="18">
    <w:abstractNumId w:val="14"/>
  </w:num>
  <w:num w:numId="19">
    <w:abstractNumId w:val="9"/>
  </w:num>
  <w:num w:numId="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013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44F2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D73FE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0E22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5450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604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1EB"/>
    <w:rsid w:val="0078128B"/>
    <w:rsid w:val="007814E1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2D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67F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479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67A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6FF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85D2C-4F61-414C-92E5-723C3461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2150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2019-04-17T12:04:00Z</cp:lastPrinted>
  <dcterms:created xsi:type="dcterms:W3CDTF">2022-11-17T09:16:00Z</dcterms:created>
  <dcterms:modified xsi:type="dcterms:W3CDTF">2022-11-17T09:36:00Z</dcterms:modified>
</cp:coreProperties>
</file>