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44FE7" w14:textId="77777777" w:rsidR="00FA3BC0" w:rsidRPr="00CF10E0" w:rsidRDefault="008F4D1D" w:rsidP="006C1C9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hyperlink r:id="rId8" w:history="1">
        <w:r w:rsidR="00FA3BC0" w:rsidRPr="00CF10E0">
          <w:rPr>
            <w:rFonts w:eastAsia="Times New Roman" w:cs="Times New Roman"/>
            <w:b/>
            <w:bCs/>
            <w:color w:val="000000" w:themeColor="text1"/>
            <w:sz w:val="24"/>
            <w:szCs w:val="24"/>
            <w:lang w:eastAsia="pl-PL"/>
          </w:rPr>
          <w:t xml:space="preserve">OGŁOSZENIE </w:t>
        </w:r>
      </w:hyperlink>
      <w:hyperlink r:id="rId9" w:history="1">
        <w:r w:rsidR="00FA3BC0" w:rsidRPr="00CF10E0">
          <w:rPr>
            <w:rFonts w:eastAsia="Times New Roman" w:cs="Times New Roman"/>
            <w:b/>
            <w:bCs/>
            <w:color w:val="000000" w:themeColor="text1"/>
            <w:sz w:val="24"/>
            <w:szCs w:val="24"/>
            <w:lang w:eastAsia="pl-PL"/>
          </w:rPr>
          <w:t>O NABORZE</w:t>
        </w:r>
      </w:hyperlink>
    </w:p>
    <w:p w14:paraId="19BA2211" w14:textId="77777777" w:rsidR="00FA3BC0" w:rsidRPr="00CF10E0" w:rsidRDefault="00D94ACC" w:rsidP="00EB4A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F10E0">
        <w:rPr>
          <w:rFonts w:eastAsia="Times New Roman" w:cs="Times New Roman"/>
          <w:bCs/>
          <w:sz w:val="24"/>
          <w:szCs w:val="24"/>
          <w:lang w:eastAsia="pl-PL"/>
        </w:rPr>
        <w:t>Narodowy Fundusz Ochrony Środowiska i Gospodarki Wodnej</w:t>
      </w:r>
      <w:r w:rsidR="00451DD4" w:rsidRPr="00CF10E0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CF10E0">
        <w:rPr>
          <w:rFonts w:eastAsia="Times New Roman" w:cs="Times New Roman"/>
          <w:sz w:val="24"/>
          <w:szCs w:val="24"/>
          <w:lang w:eastAsia="pl-PL"/>
        </w:rPr>
        <w:t xml:space="preserve">ogłasza </w:t>
      </w:r>
      <w:r w:rsidR="00FA3BC0" w:rsidRPr="00CF10E0">
        <w:rPr>
          <w:rFonts w:eastAsia="Times New Roman" w:cs="Times New Roman"/>
          <w:sz w:val="24"/>
          <w:szCs w:val="24"/>
          <w:lang w:eastAsia="pl-PL"/>
        </w:rPr>
        <w:t>nab</w:t>
      </w:r>
      <w:r w:rsidRPr="00CF10E0">
        <w:rPr>
          <w:rFonts w:eastAsia="Times New Roman" w:cs="Times New Roman"/>
          <w:sz w:val="24"/>
          <w:szCs w:val="24"/>
          <w:lang w:eastAsia="pl-PL"/>
        </w:rPr>
        <w:t>ór</w:t>
      </w:r>
      <w:r w:rsidR="00FA3BC0" w:rsidRPr="00CF10E0">
        <w:rPr>
          <w:rFonts w:eastAsia="Times New Roman" w:cs="Times New Roman"/>
          <w:sz w:val="24"/>
          <w:szCs w:val="24"/>
          <w:lang w:eastAsia="pl-PL"/>
        </w:rPr>
        <w:t xml:space="preserve"> wniosków </w:t>
      </w:r>
      <w:r w:rsidRPr="00CF10E0">
        <w:rPr>
          <w:rFonts w:eastAsia="Times New Roman" w:cs="Times New Roman"/>
          <w:sz w:val="24"/>
          <w:szCs w:val="24"/>
          <w:lang w:eastAsia="pl-PL"/>
        </w:rPr>
        <w:br/>
      </w:r>
      <w:r w:rsidR="00FA3BC0" w:rsidRPr="00CF10E0">
        <w:rPr>
          <w:rFonts w:eastAsia="Times New Roman" w:cs="Times New Roman"/>
          <w:sz w:val="24"/>
          <w:szCs w:val="24"/>
          <w:lang w:eastAsia="pl-PL"/>
        </w:rPr>
        <w:t>w ramach programu priorytetowego "</w:t>
      </w:r>
      <w:r w:rsidR="00451DD4" w:rsidRPr="00CF10E0">
        <w:rPr>
          <w:rFonts w:ascii="Calibri" w:hAnsi="Calibri"/>
        </w:rPr>
        <w:t xml:space="preserve">SYSTEM - Wsparcie działań ochrony środowiska </w:t>
      </w:r>
      <w:r w:rsidR="00451DD4" w:rsidRPr="00CF10E0">
        <w:rPr>
          <w:rFonts w:ascii="Calibri" w:hAnsi="Calibri"/>
        </w:rPr>
        <w:br/>
        <w:t>i gospodarki wodnej realizowanych przez  partnerów zewnętrznych – REGION</w:t>
      </w:r>
      <w:r w:rsidR="00FA3BC0" w:rsidRPr="00CF10E0">
        <w:rPr>
          <w:rFonts w:eastAsia="Times New Roman" w:cs="Times New Roman"/>
          <w:sz w:val="24"/>
          <w:szCs w:val="24"/>
          <w:lang w:eastAsia="pl-PL"/>
        </w:rPr>
        <w:t>”.</w:t>
      </w:r>
    </w:p>
    <w:p w14:paraId="14B9B527" w14:textId="77777777" w:rsidR="00FA3BC0" w:rsidRPr="00CF10E0" w:rsidRDefault="00FA3BC0" w:rsidP="00EB4A8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CF10E0">
        <w:rPr>
          <w:rFonts w:eastAsia="Times New Roman" w:cs="Times New Roman"/>
          <w:sz w:val="24"/>
          <w:szCs w:val="24"/>
          <w:lang w:eastAsia="pl-PL"/>
        </w:rPr>
        <w:t>T</w:t>
      </w:r>
      <w:r w:rsidRPr="00CF10E0">
        <w:rPr>
          <w:rFonts w:eastAsia="Times New Roman" w:cs="Times New Roman"/>
          <w:b/>
          <w:bCs/>
          <w:sz w:val="24"/>
          <w:szCs w:val="24"/>
          <w:lang w:eastAsia="pl-PL"/>
        </w:rPr>
        <w:t>erminy i sposób składania wniosków</w:t>
      </w:r>
    </w:p>
    <w:p w14:paraId="33675DE1" w14:textId="77777777" w:rsidR="00FA3BC0" w:rsidRPr="00CF10E0" w:rsidRDefault="00FA3BC0" w:rsidP="00EB4A88">
      <w:pPr>
        <w:spacing w:before="100" w:beforeAutospacing="1" w:after="100" w:afterAutospacing="1" w:line="24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CF10E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Wnioski należy składać w terminie od  </w:t>
      </w:r>
      <w:r w:rsidR="00451DD4" w:rsidRPr="00CF10E0">
        <w:rPr>
          <w:rFonts w:eastAsia="Times New Roman" w:cs="Times New Roman"/>
          <w:b/>
          <w:bCs/>
          <w:sz w:val="24"/>
          <w:szCs w:val="24"/>
          <w:lang w:eastAsia="pl-PL"/>
        </w:rPr>
        <w:t>26</w:t>
      </w:r>
      <w:r w:rsidR="009C7DD7" w:rsidRPr="00CF10E0">
        <w:rPr>
          <w:b/>
          <w:bCs/>
          <w:sz w:val="24"/>
          <w:szCs w:val="24"/>
        </w:rPr>
        <w:t>.0</w:t>
      </w:r>
      <w:r w:rsidR="00451DD4" w:rsidRPr="00CF10E0">
        <w:rPr>
          <w:b/>
          <w:bCs/>
          <w:sz w:val="24"/>
          <w:szCs w:val="24"/>
        </w:rPr>
        <w:t>3</w:t>
      </w:r>
      <w:r w:rsidR="009C7DD7" w:rsidRPr="00CF10E0">
        <w:rPr>
          <w:b/>
          <w:bCs/>
          <w:sz w:val="24"/>
          <w:szCs w:val="24"/>
        </w:rPr>
        <w:t>.20</w:t>
      </w:r>
      <w:r w:rsidR="00451DD4" w:rsidRPr="00CF10E0">
        <w:rPr>
          <w:b/>
          <w:bCs/>
          <w:sz w:val="24"/>
          <w:szCs w:val="24"/>
        </w:rPr>
        <w:t>20</w:t>
      </w:r>
      <w:r w:rsidR="009C7DD7" w:rsidRPr="00CF10E0">
        <w:rPr>
          <w:b/>
          <w:bCs/>
          <w:sz w:val="24"/>
          <w:szCs w:val="24"/>
        </w:rPr>
        <w:t xml:space="preserve"> r. – 3</w:t>
      </w:r>
      <w:r w:rsidR="00451DD4" w:rsidRPr="00CF10E0">
        <w:rPr>
          <w:b/>
          <w:bCs/>
          <w:sz w:val="24"/>
          <w:szCs w:val="24"/>
        </w:rPr>
        <w:t>0</w:t>
      </w:r>
      <w:r w:rsidR="009C7DD7" w:rsidRPr="00CF10E0">
        <w:rPr>
          <w:b/>
          <w:bCs/>
          <w:sz w:val="24"/>
          <w:szCs w:val="24"/>
        </w:rPr>
        <w:t>.10.20</w:t>
      </w:r>
      <w:r w:rsidR="00451DD4" w:rsidRPr="00CF10E0">
        <w:rPr>
          <w:b/>
          <w:bCs/>
          <w:sz w:val="24"/>
          <w:szCs w:val="24"/>
        </w:rPr>
        <w:t>20</w:t>
      </w:r>
      <w:r w:rsidR="009C7DD7" w:rsidRPr="00CF10E0">
        <w:rPr>
          <w:b/>
          <w:bCs/>
          <w:sz w:val="24"/>
          <w:szCs w:val="24"/>
        </w:rPr>
        <w:t xml:space="preserve"> r. lub do wyczerpania alokacji środków</w:t>
      </w:r>
      <w:r w:rsidR="009C7DD7" w:rsidRPr="00CF10E0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1F8949DF" w14:textId="77777777" w:rsidR="00FA3BC0" w:rsidRPr="00CF10E0" w:rsidRDefault="00FA3BC0" w:rsidP="00EB4A88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F10E0">
        <w:rPr>
          <w:rFonts w:eastAsia="Times New Roman" w:cs="Times New Roman"/>
          <w:sz w:val="24"/>
          <w:szCs w:val="24"/>
          <w:lang w:eastAsia="pl-PL"/>
        </w:rPr>
        <w:t>Przygotowane wnioski należy składać:</w:t>
      </w:r>
    </w:p>
    <w:p w14:paraId="70E3AE46" w14:textId="3F32C68C" w:rsidR="00FA3BC0" w:rsidRPr="00CF10E0" w:rsidRDefault="00FA3BC0" w:rsidP="00EB4A88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CF10E0">
        <w:rPr>
          <w:rFonts w:eastAsia="Times New Roman" w:cs="Times New Roman"/>
          <w:sz w:val="24"/>
          <w:szCs w:val="24"/>
          <w:lang w:eastAsia="pl-PL"/>
        </w:rPr>
        <w:t>a) w wersji elektronicznej przez Generator Wniosków o Dofinansowanie („GWD”);</w:t>
      </w:r>
      <w:r w:rsidRPr="00CF10E0">
        <w:rPr>
          <w:rFonts w:eastAsia="Times New Roman" w:cs="Times New Roman"/>
          <w:sz w:val="24"/>
          <w:szCs w:val="24"/>
          <w:lang w:eastAsia="pl-PL"/>
        </w:rPr>
        <w:br/>
        <w:t xml:space="preserve">b) w przypadku braku podpisu elektronicznego, oprócz przesłania wersji elektronicznej, należy złożyć </w:t>
      </w:r>
      <w:r w:rsidR="00E40A4C" w:rsidRPr="00CF10E0">
        <w:rPr>
          <w:rFonts w:eastAsia="Times New Roman" w:cs="Times New Roman"/>
          <w:sz w:val="24"/>
          <w:szCs w:val="24"/>
          <w:lang w:eastAsia="pl-PL"/>
        </w:rPr>
        <w:t xml:space="preserve">wydruk wniosku </w:t>
      </w:r>
      <w:r w:rsidRPr="00CF10E0">
        <w:rPr>
          <w:rFonts w:eastAsia="Times New Roman" w:cs="Times New Roman"/>
          <w:sz w:val="24"/>
          <w:szCs w:val="24"/>
          <w:lang w:eastAsia="pl-PL"/>
        </w:rPr>
        <w:t>wygenerowany przy użyciu GWD</w:t>
      </w:r>
      <w:r w:rsidR="006C5A3C" w:rsidRPr="00CF10E0">
        <w:rPr>
          <w:rFonts w:eastAsia="Times New Roman" w:cs="Times New Roman"/>
          <w:sz w:val="24"/>
          <w:szCs w:val="24"/>
          <w:lang w:eastAsia="pl-PL"/>
        </w:rPr>
        <w:t>.</w:t>
      </w:r>
    </w:p>
    <w:p w14:paraId="69A1B175" w14:textId="77777777" w:rsidR="00FA3BC0" w:rsidRPr="00CF10E0" w:rsidRDefault="00825B3D" w:rsidP="00EB4A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F10E0">
        <w:rPr>
          <w:rFonts w:eastAsia="Times New Roman" w:cs="Times New Roman"/>
          <w:sz w:val="24"/>
          <w:szCs w:val="24"/>
          <w:lang w:eastAsia="pl-PL"/>
        </w:rPr>
        <w:t>W</w:t>
      </w:r>
      <w:r w:rsidR="00FA3BC0" w:rsidRPr="00CF10E0">
        <w:rPr>
          <w:rFonts w:eastAsia="Times New Roman" w:cs="Times New Roman"/>
          <w:sz w:val="24"/>
          <w:szCs w:val="24"/>
          <w:lang w:eastAsia="pl-PL"/>
        </w:rPr>
        <w:t>niosek, o którym mowa w pkt. b) składa się bezpośrednio w kancelarii NFOŚiGW, od poniedziałku do piątku w godzinach 7:30 – 15:</w:t>
      </w:r>
      <w:r w:rsidR="00D17E6D" w:rsidRPr="00CF10E0">
        <w:rPr>
          <w:rFonts w:eastAsia="Times New Roman" w:cs="Times New Roman"/>
          <w:sz w:val="24"/>
          <w:szCs w:val="24"/>
          <w:lang w:eastAsia="pl-PL"/>
        </w:rPr>
        <w:t>3</w:t>
      </w:r>
      <w:r w:rsidR="00FA3BC0" w:rsidRPr="00CF10E0">
        <w:rPr>
          <w:rFonts w:eastAsia="Times New Roman" w:cs="Times New Roman"/>
          <w:sz w:val="24"/>
          <w:szCs w:val="24"/>
          <w:lang w:eastAsia="pl-PL"/>
        </w:rPr>
        <w:t>0, albo przesyła drogą pocztową lub kurierem na adres:</w:t>
      </w:r>
    </w:p>
    <w:p w14:paraId="7B21C36C" w14:textId="75C68285" w:rsidR="00FA3BC0" w:rsidRPr="00CF10E0" w:rsidRDefault="00FA3BC0" w:rsidP="00EB4A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F10E0">
        <w:rPr>
          <w:rFonts w:eastAsia="Times New Roman" w:cs="Times New Roman"/>
          <w:b/>
          <w:bCs/>
          <w:sz w:val="24"/>
          <w:szCs w:val="24"/>
          <w:lang w:eastAsia="pl-PL"/>
        </w:rPr>
        <w:t>Narodowy Fundusz Ochrony Środowiska i Gospodar</w:t>
      </w:r>
      <w:r w:rsidR="00825B3D" w:rsidRPr="00CF10E0">
        <w:rPr>
          <w:rFonts w:eastAsia="Times New Roman" w:cs="Times New Roman"/>
          <w:b/>
          <w:bCs/>
          <w:sz w:val="24"/>
          <w:szCs w:val="24"/>
          <w:lang w:eastAsia="pl-PL"/>
        </w:rPr>
        <w:t>ki Wodnej</w:t>
      </w:r>
      <w:r w:rsidR="00E40A4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825B3D" w:rsidRPr="00CF10E0">
        <w:rPr>
          <w:rFonts w:eastAsia="Times New Roman" w:cs="Times New Roman"/>
          <w:b/>
          <w:bCs/>
          <w:sz w:val="24"/>
          <w:szCs w:val="24"/>
          <w:lang w:eastAsia="pl-PL"/>
        </w:rPr>
        <w:t>ul. Konstruktorska 3A</w:t>
      </w:r>
      <w:r w:rsidR="00E40A4C">
        <w:rPr>
          <w:rFonts w:eastAsia="Times New Roman" w:cs="Times New Roman"/>
          <w:b/>
          <w:bCs/>
          <w:sz w:val="24"/>
          <w:szCs w:val="24"/>
          <w:lang w:eastAsia="pl-PL"/>
        </w:rPr>
        <w:t>,</w:t>
      </w:r>
      <w:r w:rsidR="00E40A4C"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 w:rsidRPr="00CF10E0">
        <w:rPr>
          <w:rFonts w:eastAsia="Times New Roman" w:cs="Times New Roman"/>
          <w:b/>
          <w:bCs/>
          <w:sz w:val="24"/>
          <w:szCs w:val="24"/>
          <w:lang w:eastAsia="pl-PL"/>
        </w:rPr>
        <w:t>02-673 Warszawa</w:t>
      </w:r>
      <w:r w:rsidR="00451DD4" w:rsidRPr="00CF10E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CF10E0">
        <w:rPr>
          <w:rFonts w:eastAsia="Times New Roman" w:cs="Times New Roman"/>
          <w:sz w:val="24"/>
          <w:szCs w:val="24"/>
          <w:lang w:eastAsia="pl-PL"/>
        </w:rPr>
        <w:t>z dopiskiem:</w:t>
      </w:r>
      <w:r w:rsidR="00451DD4" w:rsidRPr="00CF10E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F10E0">
        <w:rPr>
          <w:rFonts w:eastAsia="Times New Roman" w:cs="Times New Roman"/>
          <w:b/>
          <w:bCs/>
          <w:sz w:val="24"/>
          <w:szCs w:val="24"/>
          <w:lang w:eastAsia="pl-PL"/>
        </w:rPr>
        <w:t>Nabór ciągły "</w:t>
      </w:r>
      <w:r w:rsidR="00451DD4" w:rsidRPr="00CF10E0">
        <w:rPr>
          <w:rFonts w:ascii="Calibri" w:hAnsi="Calibri"/>
          <w:sz w:val="24"/>
          <w:szCs w:val="24"/>
        </w:rPr>
        <w:t>SYSTEM - Wsparcie działań ochrony środowiska i gospodarki wodnej realizowanych przez  partnerów zewnętrznych – REGION</w:t>
      </w:r>
      <w:r w:rsidRPr="00CF10E0">
        <w:rPr>
          <w:rFonts w:eastAsia="Times New Roman" w:cs="Times New Roman"/>
          <w:b/>
          <w:bCs/>
          <w:sz w:val="24"/>
          <w:szCs w:val="24"/>
          <w:lang w:eastAsia="pl-PL"/>
        </w:rPr>
        <w:t>”</w:t>
      </w:r>
    </w:p>
    <w:p w14:paraId="5952F1FB" w14:textId="51739902" w:rsidR="00FA3BC0" w:rsidRPr="00CF10E0" w:rsidRDefault="00FA3BC0" w:rsidP="00EB4A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F10E0">
        <w:rPr>
          <w:rFonts w:eastAsia="Times New Roman" w:cs="Times New Roman"/>
          <w:sz w:val="24"/>
          <w:szCs w:val="24"/>
          <w:lang w:eastAsia="pl-PL"/>
        </w:rPr>
        <w:t>Dla wniosków składanych w formie wydruku z GWD przesłan</w:t>
      </w:r>
      <w:r w:rsidR="002D01CF" w:rsidRPr="00CF10E0">
        <w:rPr>
          <w:rFonts w:eastAsia="Times New Roman" w:cs="Times New Roman"/>
          <w:sz w:val="24"/>
          <w:szCs w:val="24"/>
          <w:lang w:eastAsia="pl-PL"/>
        </w:rPr>
        <w:t>ego</w:t>
      </w:r>
      <w:r w:rsidRPr="00CF10E0">
        <w:rPr>
          <w:rFonts w:eastAsia="Times New Roman" w:cs="Times New Roman"/>
          <w:sz w:val="24"/>
          <w:szCs w:val="24"/>
          <w:lang w:eastAsia="pl-PL"/>
        </w:rPr>
        <w:t xml:space="preserve"> pocztą lub kurierem, za dzień wpływu uważa się dzień rejestracji (wpływu) ww. dokumentacji w kancelarii NFOŚiGW.</w:t>
      </w:r>
    </w:p>
    <w:p w14:paraId="5E1A0BD0" w14:textId="77777777" w:rsidR="00FA3BC0" w:rsidRPr="00CF10E0" w:rsidRDefault="00FA3BC0" w:rsidP="00EB4A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F10E0">
        <w:rPr>
          <w:rFonts w:eastAsia="Times New Roman" w:cs="Times New Roman"/>
          <w:sz w:val="24"/>
          <w:szCs w:val="24"/>
          <w:lang w:eastAsia="pl-PL"/>
        </w:rPr>
        <w:t>Wnioski, które wpłyną po terminie</w:t>
      </w:r>
      <w:r w:rsidR="00D94ACC" w:rsidRPr="00CF10E0">
        <w:rPr>
          <w:rFonts w:eastAsia="Times New Roman" w:cs="Times New Roman"/>
          <w:sz w:val="24"/>
          <w:szCs w:val="24"/>
          <w:lang w:eastAsia="pl-PL"/>
        </w:rPr>
        <w:t xml:space="preserve"> zostaną odrzucone</w:t>
      </w:r>
      <w:r w:rsidRPr="00CF10E0">
        <w:rPr>
          <w:rFonts w:eastAsia="Times New Roman" w:cs="Times New Roman"/>
          <w:sz w:val="24"/>
          <w:szCs w:val="24"/>
          <w:lang w:eastAsia="pl-PL"/>
        </w:rPr>
        <w:t>.</w:t>
      </w:r>
    </w:p>
    <w:p w14:paraId="28441E67" w14:textId="77777777" w:rsidR="00FA3BC0" w:rsidRPr="00CF10E0" w:rsidRDefault="00FA3BC0" w:rsidP="00EB4A8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F10E0">
        <w:rPr>
          <w:rFonts w:eastAsia="Times New Roman" w:cs="Times New Roman"/>
          <w:sz w:val="24"/>
          <w:szCs w:val="24"/>
          <w:lang w:eastAsia="pl-PL"/>
        </w:rPr>
        <w:t>Wnioskodawcy będą informowani odrębnym pismem o wyniku oceny.</w:t>
      </w:r>
    </w:p>
    <w:p w14:paraId="584F2836" w14:textId="390EA0CC" w:rsidR="00BE07A4" w:rsidRPr="001A680B" w:rsidRDefault="00FA3BC0" w:rsidP="00EB4A8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CF10E0">
        <w:rPr>
          <w:rFonts w:eastAsia="Times New Roman" w:cs="Times New Roman"/>
          <w:sz w:val="24"/>
          <w:szCs w:val="24"/>
          <w:lang w:eastAsia="pl-PL"/>
        </w:rPr>
        <w:t xml:space="preserve">Alokacja: Kwota alokacji dla dofinansowania w formie pożyczki – </w:t>
      </w:r>
      <w:r w:rsidR="00CF10E0" w:rsidRPr="001A680B">
        <w:rPr>
          <w:rFonts w:eastAsia="Times New Roman" w:cs="Times New Roman"/>
          <w:lang w:eastAsia="pl-PL"/>
        </w:rPr>
        <w:t>321</w:t>
      </w:r>
      <w:r w:rsidR="008F4D1D">
        <w:rPr>
          <w:rFonts w:eastAsia="Times New Roman" w:cs="Times New Roman"/>
          <w:lang w:eastAsia="pl-PL"/>
        </w:rPr>
        <w:t xml:space="preserve"> </w:t>
      </w:r>
      <w:bookmarkStart w:id="0" w:name="_GoBack"/>
      <w:bookmarkEnd w:id="0"/>
      <w:r w:rsidRPr="001A680B">
        <w:rPr>
          <w:rFonts w:eastAsia="Times New Roman" w:cs="Times New Roman"/>
          <w:lang w:eastAsia="pl-PL"/>
        </w:rPr>
        <w:t>mln zł</w:t>
      </w:r>
      <w:r w:rsidR="00BE07A4" w:rsidRPr="001A680B">
        <w:rPr>
          <w:rFonts w:eastAsia="Times New Roman" w:cs="Times New Roman"/>
          <w:lang w:eastAsia="pl-PL"/>
        </w:rPr>
        <w:t xml:space="preserve">, </w:t>
      </w:r>
    </w:p>
    <w:p w14:paraId="6FC694CD" w14:textId="77777777" w:rsidR="00BE07A4" w:rsidRPr="001A680B" w:rsidRDefault="00BE07A4" w:rsidP="00EB4A88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lang w:eastAsia="pl-PL"/>
        </w:rPr>
      </w:pPr>
      <w:r w:rsidRPr="001A680B">
        <w:rPr>
          <w:rFonts w:eastAsia="Times New Roman" w:cs="Times New Roman"/>
          <w:lang w:eastAsia="pl-PL"/>
        </w:rPr>
        <w:t xml:space="preserve">w tym w ramach: </w:t>
      </w:r>
    </w:p>
    <w:p w14:paraId="30477FF9" w14:textId="77777777" w:rsidR="00006351" w:rsidRPr="001A680B" w:rsidRDefault="00006351" w:rsidP="00EB4A88">
      <w:pPr>
        <w:pStyle w:val="Akapitzlist"/>
        <w:numPr>
          <w:ilvl w:val="3"/>
          <w:numId w:val="3"/>
        </w:numPr>
        <w:spacing w:after="0" w:line="240" w:lineRule="auto"/>
        <w:ind w:left="284" w:firstLine="142"/>
        <w:jc w:val="both"/>
      </w:pPr>
      <w:r w:rsidRPr="001A680B">
        <w:t xml:space="preserve">funduszu podstawowego: </w:t>
      </w:r>
      <w:r w:rsidR="00CF10E0" w:rsidRPr="001A680B">
        <w:t>45</w:t>
      </w:r>
      <w:r w:rsidRPr="001A680B">
        <w:t xml:space="preserve"> mln zł;</w:t>
      </w:r>
    </w:p>
    <w:p w14:paraId="420544E7" w14:textId="77777777" w:rsidR="00006351" w:rsidRPr="001A680B" w:rsidRDefault="00006351" w:rsidP="00EB4A88">
      <w:pPr>
        <w:pStyle w:val="Akapitzlist"/>
        <w:numPr>
          <w:ilvl w:val="3"/>
          <w:numId w:val="3"/>
        </w:numPr>
        <w:spacing w:after="200" w:line="276" w:lineRule="auto"/>
        <w:ind w:left="284" w:firstLine="142"/>
        <w:jc w:val="both"/>
        <w:rPr>
          <w:rFonts w:eastAsia="Calibri"/>
        </w:rPr>
      </w:pPr>
      <w:r w:rsidRPr="001A680B">
        <w:rPr>
          <w:rFonts w:eastAsia="Calibri"/>
        </w:rPr>
        <w:t xml:space="preserve">zobowiązania wieloletniego „OZE i efektywność energetyczna”: </w:t>
      </w:r>
      <w:r w:rsidR="00CF10E0" w:rsidRPr="001A680B">
        <w:rPr>
          <w:rFonts w:eastAsia="Calibri"/>
        </w:rPr>
        <w:t>192</w:t>
      </w:r>
      <w:r w:rsidRPr="001A680B">
        <w:rPr>
          <w:rFonts w:eastAsia="Calibri"/>
        </w:rPr>
        <w:t xml:space="preserve"> mln zł;</w:t>
      </w:r>
    </w:p>
    <w:p w14:paraId="5F313CC4" w14:textId="77777777" w:rsidR="00006351" w:rsidRPr="001A680B" w:rsidRDefault="00006351" w:rsidP="00EB4A88">
      <w:pPr>
        <w:pStyle w:val="Akapitzlist"/>
        <w:numPr>
          <w:ilvl w:val="3"/>
          <w:numId w:val="3"/>
        </w:numPr>
        <w:spacing w:after="0" w:line="240" w:lineRule="auto"/>
        <w:ind w:left="284" w:firstLine="142"/>
        <w:jc w:val="both"/>
        <w:rPr>
          <w:rFonts w:eastAsia="Times New Roman"/>
          <w:lang w:eastAsia="pl-PL"/>
        </w:rPr>
      </w:pPr>
      <w:r w:rsidRPr="001A680B">
        <w:rPr>
          <w:rFonts w:eastAsia="Times New Roman"/>
          <w:lang w:eastAsia="pl-PL"/>
        </w:rPr>
        <w:t xml:space="preserve">zobowiązania wieloletniego „Gospodarowanie odpadami”: </w:t>
      </w:r>
      <w:r w:rsidR="00CF10E0" w:rsidRPr="001A680B">
        <w:rPr>
          <w:rFonts w:eastAsia="Times New Roman"/>
          <w:lang w:eastAsia="pl-PL"/>
        </w:rPr>
        <w:t>84</w:t>
      </w:r>
      <w:r w:rsidRPr="001A680B">
        <w:rPr>
          <w:rFonts w:eastAsia="Times New Roman"/>
          <w:lang w:eastAsia="pl-PL"/>
        </w:rPr>
        <w:t xml:space="preserve"> mln zł.</w:t>
      </w:r>
    </w:p>
    <w:p w14:paraId="7EF505CA" w14:textId="77777777" w:rsidR="00FA3BC0" w:rsidRPr="001A680B" w:rsidRDefault="00FA3BC0" w:rsidP="00EB4A8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1A680B">
        <w:rPr>
          <w:rFonts w:eastAsia="Times New Roman" w:cs="Times New Roman"/>
          <w:lang w:eastAsia="pl-PL"/>
        </w:rPr>
        <w:t>Formy dofinansowania: Pożyczka;</w:t>
      </w:r>
    </w:p>
    <w:p w14:paraId="18EC0761" w14:textId="77777777" w:rsidR="00FA3BC0" w:rsidRDefault="00FA3BC0" w:rsidP="00EB4A8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E07A4">
        <w:rPr>
          <w:rFonts w:eastAsia="Times New Roman" w:cs="Times New Roman"/>
          <w:sz w:val="24"/>
          <w:szCs w:val="24"/>
          <w:lang w:eastAsia="pl-PL"/>
        </w:rPr>
        <w:t>Beneficjenci: Wojewódzkie Fundusze Ochrony Środowiska i Gospodarki Wodnej</w:t>
      </w:r>
    </w:p>
    <w:p w14:paraId="31E3C46B" w14:textId="77777777" w:rsidR="001A680B" w:rsidRDefault="001A680B" w:rsidP="001A68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Informacja dodatkowa:</w:t>
      </w:r>
    </w:p>
    <w:p w14:paraId="09F30ED9" w14:textId="77777777" w:rsidR="001A680B" w:rsidRDefault="001A680B" w:rsidP="001A680B">
      <w:pPr>
        <w:spacing w:after="0" w:line="240" w:lineRule="auto"/>
        <w:ind w:left="360" w:firstLine="14"/>
        <w:jc w:val="both"/>
        <w:rPr>
          <w:rFonts w:cstheme="minorHAnsi"/>
        </w:rPr>
      </w:pPr>
      <w:r>
        <w:t>Ś</w:t>
      </w:r>
      <w:r w:rsidRPr="00AD18D9">
        <w:t xml:space="preserve">rodki uzyskane przez </w:t>
      </w:r>
      <w:r w:rsidRPr="00BE07A4">
        <w:rPr>
          <w:rFonts w:eastAsia="Times New Roman" w:cs="Times New Roman"/>
          <w:sz w:val="24"/>
          <w:szCs w:val="24"/>
          <w:lang w:eastAsia="pl-PL"/>
        </w:rPr>
        <w:t>Wojewódzkie Fundusze Ochrony Środowiska i Gospodarki Wodnej</w:t>
      </w:r>
      <w:r w:rsidRPr="00AD18D9">
        <w:t xml:space="preserve"> </w:t>
      </w:r>
      <w:r>
        <w:br/>
      </w:r>
      <w:r w:rsidRPr="00AD18D9">
        <w:t xml:space="preserve">w ramach umowy pożyczki z NFOŚiGW,  </w:t>
      </w:r>
      <w:r>
        <w:rPr>
          <w:rFonts w:cstheme="minorHAnsi"/>
        </w:rPr>
        <w:t xml:space="preserve">nie  będą mogły być </w:t>
      </w:r>
      <w:r w:rsidRPr="001A680B">
        <w:rPr>
          <w:rFonts w:cstheme="minorHAnsi"/>
        </w:rPr>
        <w:t>przeznaczone na udzielanie pożyczek na warunkach rynkowych tj. pożyczek o oprocentowaniu na poziomie stopy referencyjnej ustalanej zgodnie z komunikatem Komisji Europejskiej w sprawie zmiany metody ustalania stóp referencyjnych i dyskontowych (Dz. Urz. UE C 14, 19.01.2008,</w:t>
      </w:r>
      <w:r>
        <w:rPr>
          <w:rFonts w:cstheme="minorHAnsi"/>
        </w:rPr>
        <w:t xml:space="preserve"> </w:t>
      </w:r>
      <w:r w:rsidRPr="001A680B">
        <w:rPr>
          <w:rFonts w:cstheme="minorHAnsi"/>
        </w:rPr>
        <w:t>str. 6) lub wyższym.</w:t>
      </w:r>
    </w:p>
    <w:p w14:paraId="625E5140" w14:textId="77777777" w:rsidR="00FA3BC0" w:rsidRPr="00EB4A88" w:rsidRDefault="00FA3BC0" w:rsidP="00EB4A8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B4A88">
        <w:rPr>
          <w:rFonts w:eastAsia="Times New Roman" w:cs="Times New Roman"/>
          <w:b/>
          <w:bCs/>
          <w:sz w:val="24"/>
          <w:szCs w:val="24"/>
          <w:lang w:eastAsia="pl-PL"/>
        </w:rPr>
        <w:t>Informacja o koordynatorze programu wraz z nr telefonu:</w:t>
      </w:r>
    </w:p>
    <w:p w14:paraId="575FF7DD" w14:textId="77777777" w:rsidR="00EC5269" w:rsidRDefault="00FA3BC0" w:rsidP="00EB4A88">
      <w:pPr>
        <w:ind w:left="284" w:firstLine="76"/>
        <w:jc w:val="both"/>
      </w:pPr>
      <w:r>
        <w:t xml:space="preserve">Grzegorz Witkowski, </w:t>
      </w:r>
      <w:r w:rsidRPr="00FA3BC0">
        <w:t>224590</w:t>
      </w:r>
      <w:r w:rsidR="001043FB">
        <w:t> </w:t>
      </w:r>
      <w:r w:rsidRPr="00FA3BC0">
        <w:t>158</w:t>
      </w:r>
      <w:r w:rsidR="001043FB">
        <w:t xml:space="preserve">, </w:t>
      </w:r>
      <w:hyperlink r:id="rId10" w:history="1">
        <w:r w:rsidR="00BE07A4" w:rsidRPr="006070B3">
          <w:rPr>
            <w:rStyle w:val="Hipercze"/>
          </w:rPr>
          <w:t>grzegorz.witkowski@nfosigw.gov.pl</w:t>
        </w:r>
      </w:hyperlink>
    </w:p>
    <w:p w14:paraId="17B4BD8B" w14:textId="77777777" w:rsidR="001043FB" w:rsidRPr="00CF10E0" w:rsidRDefault="00451DD4" w:rsidP="00EB4A88">
      <w:pPr>
        <w:ind w:left="284" w:firstLine="76"/>
        <w:jc w:val="both"/>
        <w:rPr>
          <w:lang w:val="en-US"/>
        </w:rPr>
      </w:pPr>
      <w:r w:rsidRPr="00CF10E0">
        <w:rPr>
          <w:lang w:val="en-US"/>
        </w:rPr>
        <w:t>Stefan Dunin</w:t>
      </w:r>
      <w:r w:rsidR="001043FB" w:rsidRPr="00CF10E0">
        <w:rPr>
          <w:lang w:val="en-US"/>
        </w:rPr>
        <w:t xml:space="preserve">, </w:t>
      </w:r>
      <w:r w:rsidR="00BE07A4" w:rsidRPr="00CF10E0">
        <w:rPr>
          <w:lang w:val="en-US"/>
        </w:rPr>
        <w:t>22 45 90 </w:t>
      </w:r>
      <w:r w:rsidR="00CF10E0">
        <w:rPr>
          <w:lang w:val="en-US"/>
        </w:rPr>
        <w:t>970</w:t>
      </w:r>
      <w:r w:rsidR="00BE07A4" w:rsidRPr="00CF10E0">
        <w:rPr>
          <w:lang w:val="en-US"/>
        </w:rPr>
        <w:t xml:space="preserve">, </w:t>
      </w:r>
      <w:hyperlink r:id="rId11" w:history="1">
        <w:r w:rsidRPr="00CF10E0">
          <w:rPr>
            <w:rStyle w:val="Hipercze"/>
            <w:lang w:val="en-US"/>
          </w:rPr>
          <w:t>stefan.dunin@nfosigw.gov.pl</w:t>
        </w:r>
      </w:hyperlink>
      <w:r w:rsidRPr="00CF10E0">
        <w:rPr>
          <w:lang w:val="en-US"/>
        </w:rPr>
        <w:t xml:space="preserve"> </w:t>
      </w:r>
    </w:p>
    <w:sectPr w:rsidR="001043FB" w:rsidRPr="00CF10E0" w:rsidSect="00E40A4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B49B9" w14:textId="77777777" w:rsidR="001F7808" w:rsidRDefault="001F7808" w:rsidP="005D559F">
      <w:pPr>
        <w:spacing w:after="0" w:line="240" w:lineRule="auto"/>
      </w:pPr>
      <w:r>
        <w:separator/>
      </w:r>
    </w:p>
  </w:endnote>
  <w:endnote w:type="continuationSeparator" w:id="0">
    <w:p w14:paraId="2D1E2BB0" w14:textId="77777777" w:rsidR="001F7808" w:rsidRDefault="001F7808" w:rsidP="005D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8C500" w14:textId="77777777" w:rsidR="001F7808" w:rsidRDefault="001F7808" w:rsidP="005D559F">
      <w:pPr>
        <w:spacing w:after="0" w:line="240" w:lineRule="auto"/>
      </w:pPr>
      <w:r>
        <w:separator/>
      </w:r>
    </w:p>
  </w:footnote>
  <w:footnote w:type="continuationSeparator" w:id="0">
    <w:p w14:paraId="53E534A5" w14:textId="77777777" w:rsidR="001F7808" w:rsidRDefault="001F7808" w:rsidP="005D5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1C1E"/>
    <w:multiLevelType w:val="multilevel"/>
    <w:tmpl w:val="C808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325DD"/>
    <w:multiLevelType w:val="hybridMultilevel"/>
    <w:tmpl w:val="723AA6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C352E1"/>
    <w:multiLevelType w:val="hybridMultilevel"/>
    <w:tmpl w:val="B1883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23E14"/>
    <w:multiLevelType w:val="hybridMultilevel"/>
    <w:tmpl w:val="864A5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C0"/>
    <w:rsid w:val="00006351"/>
    <w:rsid w:val="00076E20"/>
    <w:rsid w:val="000F17B2"/>
    <w:rsid w:val="001043FB"/>
    <w:rsid w:val="0017076C"/>
    <w:rsid w:val="001A680B"/>
    <w:rsid w:val="001B6BA3"/>
    <w:rsid w:val="001F7808"/>
    <w:rsid w:val="00274DD0"/>
    <w:rsid w:val="002D01CF"/>
    <w:rsid w:val="003473EE"/>
    <w:rsid w:val="00363C13"/>
    <w:rsid w:val="003908D8"/>
    <w:rsid w:val="003F3CC9"/>
    <w:rsid w:val="00421A43"/>
    <w:rsid w:val="00451DD4"/>
    <w:rsid w:val="00491FD1"/>
    <w:rsid w:val="0049423B"/>
    <w:rsid w:val="005818A0"/>
    <w:rsid w:val="005D559F"/>
    <w:rsid w:val="005E2648"/>
    <w:rsid w:val="00616A09"/>
    <w:rsid w:val="00643CBA"/>
    <w:rsid w:val="006C1C90"/>
    <w:rsid w:val="006C5A3C"/>
    <w:rsid w:val="0077221B"/>
    <w:rsid w:val="007A4C76"/>
    <w:rsid w:val="007C0536"/>
    <w:rsid w:val="00825B3D"/>
    <w:rsid w:val="008F4D1D"/>
    <w:rsid w:val="009C7DD7"/>
    <w:rsid w:val="009E1AA8"/>
    <w:rsid w:val="00A51FD1"/>
    <w:rsid w:val="00B50584"/>
    <w:rsid w:val="00B609C4"/>
    <w:rsid w:val="00BB3A29"/>
    <w:rsid w:val="00BE07A4"/>
    <w:rsid w:val="00C12374"/>
    <w:rsid w:val="00C71EDC"/>
    <w:rsid w:val="00CC543E"/>
    <w:rsid w:val="00CF10E0"/>
    <w:rsid w:val="00D17E6D"/>
    <w:rsid w:val="00D94ACC"/>
    <w:rsid w:val="00E00F8D"/>
    <w:rsid w:val="00E40A4C"/>
    <w:rsid w:val="00E4257B"/>
    <w:rsid w:val="00EA7859"/>
    <w:rsid w:val="00EB4A88"/>
    <w:rsid w:val="00EC5269"/>
    <w:rsid w:val="00ED03F2"/>
    <w:rsid w:val="00ED4FCB"/>
    <w:rsid w:val="00F36BA4"/>
    <w:rsid w:val="00FA3BC0"/>
    <w:rsid w:val="00FB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2D45"/>
  <w15:docId w15:val="{68A94C1B-C160-478E-A294-257A917F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584"/>
  </w:style>
  <w:style w:type="paragraph" w:styleId="Nagwek4">
    <w:name w:val="heading 4"/>
    <w:basedOn w:val="Normalny"/>
    <w:link w:val="Nagwek4Znak"/>
    <w:uiPriority w:val="9"/>
    <w:qFormat/>
    <w:rsid w:val="00FA3B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A3B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3B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3BC0"/>
    <w:rPr>
      <w:color w:val="0000FF"/>
      <w:u w:val="single"/>
    </w:rPr>
  </w:style>
  <w:style w:type="paragraph" w:customStyle="1" w:styleId="ico-calendar">
    <w:name w:val="ico-calendar"/>
    <w:basedOn w:val="Normalny"/>
    <w:rsid w:val="00FA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A3BC0"/>
    <w:rPr>
      <w:i/>
      <w:iCs/>
    </w:rPr>
  </w:style>
  <w:style w:type="paragraph" w:styleId="Akapitzlist">
    <w:name w:val="List Paragraph"/>
    <w:basedOn w:val="Normalny"/>
    <w:uiPriority w:val="34"/>
    <w:qFormat/>
    <w:rsid w:val="00BE07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59F"/>
  </w:style>
  <w:style w:type="paragraph" w:styleId="Stopka">
    <w:name w:val="footer"/>
    <w:basedOn w:val="Normalny"/>
    <w:link w:val="StopkaZnak"/>
    <w:uiPriority w:val="99"/>
    <w:unhideWhenUsed/>
    <w:rsid w:val="005D5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59F"/>
  </w:style>
  <w:style w:type="paragraph" w:styleId="Tekstdymka">
    <w:name w:val="Balloon Text"/>
    <w:basedOn w:val="Normalny"/>
    <w:link w:val="TekstdymkaZnak"/>
    <w:uiPriority w:val="99"/>
    <w:semiHidden/>
    <w:unhideWhenUsed/>
    <w:rsid w:val="006C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A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B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B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B3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5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osigw.gov.pl/gfx/nfosigw/userfiles/files/srodki_krajowe/programy2015-2020/edukacja-ekologiczna/ogloszenie_o_iii_naborze_zalacznik_nr_2_do_regulaminu_19_07_2016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fan.dunin@nfosig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zegorz.witkowski@nfosig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fosigw.gov.pl/gfx/nfosigw/userfiles/files/srodki_krajowe/programy2015-2020/edukacja-ekologiczna/ogloszenie_o_iii_naborze_zalacznik_nr_2_do_regulaminu_19_07_2016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3310C-128D-4443-93F3-7709B2B1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 Daniel</dc:creator>
  <cp:keywords/>
  <dc:description/>
  <cp:lastModifiedBy>Witkowski Grzegorz</cp:lastModifiedBy>
  <cp:revision>5</cp:revision>
  <cp:lastPrinted>2020-03-11T08:42:00Z</cp:lastPrinted>
  <dcterms:created xsi:type="dcterms:W3CDTF">2020-03-11T08:44:00Z</dcterms:created>
  <dcterms:modified xsi:type="dcterms:W3CDTF">2020-03-19T07:30:00Z</dcterms:modified>
</cp:coreProperties>
</file>