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722B" w:rsidRDefault="00106FC0" w:rsidP="0075722B">
      <w:pPr>
        <w:ind w:right="5160"/>
        <w:jc w:val="center"/>
      </w:pPr>
      <w:r>
        <w:rPr>
          <w:b/>
          <w:bCs/>
          <w:sz w:val="24"/>
          <w:szCs w:val="24"/>
          <w:lang w:eastAsia="pl-PL"/>
        </w:rPr>
        <w:t>ŁÓDZKI URZĄD WOJEWÓDZKI</w:t>
      </w:r>
      <w:r>
        <w:rPr>
          <w:b/>
          <w:bCs/>
          <w:sz w:val="24"/>
          <w:szCs w:val="24"/>
          <w:lang w:eastAsia="pl-PL"/>
        </w:rPr>
        <w:br/>
        <w:t>W ŁODZI</w:t>
      </w:r>
    </w:p>
    <w:p w:rsidR="001A4EC3" w:rsidRDefault="00106FC0" w:rsidP="0075722B">
      <w:pPr>
        <w:jc w:val="right"/>
        <w:rPr>
          <w:kern w:val="1"/>
        </w:rPr>
      </w:pPr>
    </w:p>
    <w:p w:rsidR="0075722B" w:rsidRPr="00864CB3" w:rsidRDefault="00106FC0" w:rsidP="0075722B">
      <w:pPr>
        <w:jc w:val="right"/>
        <w:rPr>
          <w:kern w:val="1"/>
        </w:rPr>
      </w:pPr>
      <w:r w:rsidRPr="00864CB3">
        <w:rPr>
          <w:kern w:val="1"/>
        </w:rPr>
        <w:t xml:space="preserve">Załącznik Nr 2 do Zaproszenia </w:t>
      </w:r>
    </w:p>
    <w:p w:rsidR="0075722B" w:rsidRPr="00864CB3" w:rsidRDefault="00106FC0" w:rsidP="0075722B">
      <w:pPr>
        <w:ind w:left="6656" w:firstLine="424"/>
        <w:jc w:val="right"/>
        <w:rPr>
          <w:kern w:val="1"/>
        </w:rPr>
      </w:pPr>
      <w:r w:rsidRPr="00864CB3">
        <w:rPr>
          <w:kern w:val="1"/>
        </w:rPr>
        <w:t>KPB-V.271</w:t>
      </w:r>
      <w:r>
        <w:rPr>
          <w:kern w:val="1"/>
        </w:rPr>
        <w:t xml:space="preserve">.18. </w:t>
      </w:r>
      <w:r w:rsidRPr="00864CB3">
        <w:rPr>
          <w:kern w:val="1"/>
        </w:rPr>
        <w:t>2021</w:t>
      </w:r>
    </w:p>
    <w:p w:rsidR="0075722B" w:rsidRPr="00864CB3" w:rsidRDefault="00106FC0" w:rsidP="0075722B">
      <w:pPr>
        <w:jc w:val="right"/>
        <w:rPr>
          <w:kern w:val="1"/>
        </w:rPr>
      </w:pPr>
      <w:r w:rsidRPr="00864CB3">
        <w:rPr>
          <w:kern w:val="1"/>
        </w:rPr>
        <w:t xml:space="preserve">Załącznik Nr </w:t>
      </w:r>
      <w:r>
        <w:rPr>
          <w:kern w:val="1"/>
        </w:rPr>
        <w:t>1</w:t>
      </w:r>
      <w:r w:rsidRPr="00864CB3">
        <w:rPr>
          <w:kern w:val="1"/>
        </w:rPr>
        <w:t xml:space="preserve"> do Umowy </w:t>
      </w:r>
    </w:p>
    <w:p w:rsidR="0075722B" w:rsidRPr="00E56251" w:rsidRDefault="00106FC0" w:rsidP="0075722B">
      <w:pPr>
        <w:ind w:left="6656" w:firstLine="424"/>
        <w:jc w:val="right"/>
        <w:rPr>
          <w:kern w:val="1"/>
        </w:rPr>
      </w:pPr>
      <w:r w:rsidRPr="00864CB3">
        <w:rPr>
          <w:kern w:val="1"/>
        </w:rPr>
        <w:t>KPB-V.273……..2021</w:t>
      </w:r>
      <w:r w:rsidRPr="00864CB3">
        <w:rPr>
          <w:kern w:val="1"/>
          <w:sz w:val="22"/>
          <w:szCs w:val="22"/>
        </w:rPr>
        <w:t xml:space="preserve"> </w:t>
      </w:r>
    </w:p>
    <w:p w:rsidR="0075722B" w:rsidRPr="00864CB3" w:rsidRDefault="00106FC0" w:rsidP="0075722B">
      <w:pPr>
        <w:spacing w:line="360" w:lineRule="auto"/>
        <w:jc w:val="both"/>
        <w:rPr>
          <w:kern w:val="1"/>
          <w:sz w:val="28"/>
          <w:szCs w:val="28"/>
        </w:rPr>
      </w:pPr>
      <w:r w:rsidRPr="00864CB3">
        <w:rPr>
          <w:kern w:val="1"/>
          <w:sz w:val="28"/>
          <w:szCs w:val="28"/>
        </w:rPr>
        <w:t>.........................................................</w:t>
      </w:r>
    </w:p>
    <w:p w:rsidR="0075722B" w:rsidRPr="00E56251" w:rsidRDefault="00106FC0" w:rsidP="0075722B">
      <w:pPr>
        <w:spacing w:line="360" w:lineRule="auto"/>
        <w:ind w:firstLine="709"/>
        <w:jc w:val="both"/>
        <w:rPr>
          <w:b/>
          <w:i/>
          <w:kern w:val="1"/>
        </w:rPr>
      </w:pPr>
      <w:r w:rsidRPr="00864CB3">
        <w:rPr>
          <w:b/>
          <w:i/>
          <w:kern w:val="1"/>
        </w:rPr>
        <w:t>(pieczęć wykonawcy</w:t>
      </w:r>
      <w:r w:rsidRPr="00864CB3">
        <w:rPr>
          <w:b/>
          <w:i/>
          <w:kern w:val="1"/>
          <w:vertAlign w:val="superscript"/>
        </w:rPr>
        <w:t>*1</w:t>
      </w:r>
      <w:r w:rsidRPr="00864CB3">
        <w:rPr>
          <w:b/>
          <w:i/>
          <w:kern w:val="1"/>
        </w:rPr>
        <w:t>)</w:t>
      </w:r>
    </w:p>
    <w:p w:rsidR="0075722B" w:rsidRPr="00864CB3" w:rsidRDefault="00106FC0" w:rsidP="0075722B">
      <w:pPr>
        <w:ind w:firstLine="5670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>Łódzki Urząd Wojewódzki</w:t>
      </w:r>
    </w:p>
    <w:p w:rsidR="0075722B" w:rsidRPr="00864CB3" w:rsidRDefault="00106FC0" w:rsidP="0075722B">
      <w:pPr>
        <w:ind w:firstLine="5670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>w Łodzi</w:t>
      </w:r>
    </w:p>
    <w:p w:rsidR="0075722B" w:rsidRPr="00864CB3" w:rsidRDefault="00106FC0" w:rsidP="0075722B">
      <w:pPr>
        <w:spacing w:after="5" w:line="247" w:lineRule="auto"/>
        <w:ind w:left="5670" w:firstLine="11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>ul. Piotrkowska 104</w:t>
      </w:r>
    </w:p>
    <w:p w:rsidR="0075722B" w:rsidRDefault="00106FC0" w:rsidP="0075722B">
      <w:pPr>
        <w:spacing w:after="5"/>
        <w:ind w:left="3810" w:firstLine="1860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 xml:space="preserve">90 – 926 Łódź  </w:t>
      </w:r>
    </w:p>
    <w:p w:rsidR="0075722B" w:rsidRPr="00864CB3" w:rsidRDefault="00106FC0" w:rsidP="0075722B">
      <w:pPr>
        <w:spacing w:line="254" w:lineRule="auto"/>
        <w:jc w:val="center"/>
        <w:rPr>
          <w:b/>
          <w:kern w:val="1"/>
          <w:sz w:val="24"/>
          <w:szCs w:val="24"/>
        </w:rPr>
      </w:pPr>
    </w:p>
    <w:p w:rsidR="0075722B" w:rsidRPr="00E56251" w:rsidRDefault="00106FC0" w:rsidP="0075722B">
      <w:pPr>
        <w:widowControl w:val="0"/>
        <w:numPr>
          <w:ilvl w:val="0"/>
          <w:numId w:val="6"/>
        </w:numPr>
        <w:spacing w:line="360" w:lineRule="auto"/>
        <w:jc w:val="center"/>
        <w:rPr>
          <w:b/>
          <w:kern w:val="1"/>
          <w:sz w:val="24"/>
          <w:szCs w:val="24"/>
        </w:rPr>
      </w:pPr>
      <w:bookmarkStart w:id="0" w:name="_GoBack"/>
      <w:r w:rsidRPr="00864CB3">
        <w:rPr>
          <w:b/>
          <w:kern w:val="1"/>
          <w:sz w:val="24"/>
          <w:szCs w:val="24"/>
        </w:rPr>
        <w:t>Formularz oferty do sprawy znak: KPB-V.271.</w:t>
      </w:r>
      <w:r>
        <w:rPr>
          <w:b/>
          <w:kern w:val="1"/>
          <w:sz w:val="24"/>
          <w:szCs w:val="24"/>
        </w:rPr>
        <w:t>18</w:t>
      </w:r>
      <w:r w:rsidRPr="00864CB3">
        <w:rPr>
          <w:b/>
          <w:kern w:val="1"/>
          <w:sz w:val="24"/>
          <w:szCs w:val="24"/>
        </w:rPr>
        <w:t>.2021</w:t>
      </w:r>
      <w:bookmarkEnd w:id="0"/>
    </w:p>
    <w:p w:rsidR="0075722B" w:rsidRPr="00864CB3" w:rsidRDefault="00106FC0" w:rsidP="0075722B">
      <w:pPr>
        <w:ind w:firstLine="709"/>
        <w:jc w:val="both"/>
        <w:rPr>
          <w:rFonts w:eastAsia="Arial"/>
          <w:color w:val="000000"/>
          <w:kern w:val="1"/>
          <w:sz w:val="24"/>
          <w:szCs w:val="24"/>
        </w:rPr>
      </w:pPr>
      <w:r w:rsidRPr="00864CB3">
        <w:rPr>
          <w:kern w:val="1"/>
          <w:sz w:val="24"/>
          <w:szCs w:val="24"/>
        </w:rPr>
        <w:t xml:space="preserve">Przystępując jako Wykonawca do postępowania o udzielenie zamówienia publicznego na </w:t>
      </w:r>
      <w:r>
        <w:rPr>
          <w:kern w:val="1"/>
          <w:sz w:val="24"/>
          <w:szCs w:val="24"/>
        </w:rPr>
        <w:t>z</w:t>
      </w:r>
      <w:r w:rsidRPr="0058263B">
        <w:rPr>
          <w:kern w:val="1"/>
          <w:sz w:val="24"/>
          <w:szCs w:val="24"/>
        </w:rPr>
        <w:t>akup i dostawa niszczarek w ramach projektu nr 10/2019/OG-FAMI, pn. „Łódzkie przyjazne cudzoziemcom” dla Wydziału Spraw Obywatelskich i Cudzoziemców Łódzkiego Urzędu Wojewó</w:t>
      </w:r>
      <w:r w:rsidRPr="0058263B">
        <w:rPr>
          <w:kern w:val="1"/>
          <w:sz w:val="24"/>
          <w:szCs w:val="24"/>
        </w:rPr>
        <w:t>dzkiego w Łodzi</w:t>
      </w:r>
      <w:r w:rsidRPr="00864CB3">
        <w:rPr>
          <w:rFonts w:eastAsia="Arial"/>
          <w:color w:val="000000"/>
          <w:kern w:val="1"/>
          <w:sz w:val="24"/>
          <w:szCs w:val="24"/>
        </w:rPr>
        <w:t xml:space="preserve">, </w:t>
      </w:r>
      <w:r w:rsidRPr="00864CB3">
        <w:rPr>
          <w:kern w:val="1"/>
          <w:sz w:val="24"/>
          <w:szCs w:val="24"/>
        </w:rPr>
        <w:t>składam następującą ofertę:</w:t>
      </w:r>
    </w:p>
    <w:p w:rsidR="0075722B" w:rsidRDefault="00106FC0" w:rsidP="0075722B">
      <w:pPr>
        <w:pStyle w:val="Akapitzlist"/>
        <w:tabs>
          <w:tab w:val="left" w:pos="2410"/>
        </w:tabs>
        <w:rPr>
          <w:b/>
          <w:bCs/>
          <w:kern w:val="1"/>
          <w:sz w:val="24"/>
          <w:szCs w:val="24"/>
          <w:lang w:eastAsia="ar-SA"/>
        </w:rPr>
      </w:pPr>
    </w:p>
    <w:p w:rsidR="0075722B" w:rsidRDefault="00106FC0" w:rsidP="0075722B">
      <w:pPr>
        <w:pStyle w:val="Akapitzlist"/>
        <w:tabs>
          <w:tab w:val="left" w:pos="2410"/>
        </w:tabs>
        <w:rPr>
          <w:b/>
          <w:bCs/>
          <w:kern w:val="1"/>
          <w:sz w:val="24"/>
          <w:szCs w:val="24"/>
          <w:lang w:eastAsia="ar-SA"/>
        </w:rPr>
      </w:pPr>
    </w:p>
    <w:p w:rsidR="0075722B" w:rsidRPr="00E56251" w:rsidRDefault="00106FC0" w:rsidP="0075722B">
      <w:pPr>
        <w:pStyle w:val="Akapitzlist"/>
        <w:numPr>
          <w:ilvl w:val="0"/>
          <w:numId w:val="8"/>
        </w:numPr>
        <w:tabs>
          <w:tab w:val="left" w:pos="2410"/>
        </w:tabs>
        <w:ind w:left="142" w:hanging="284"/>
        <w:rPr>
          <w:b/>
          <w:bCs/>
          <w:kern w:val="1"/>
          <w:sz w:val="24"/>
          <w:szCs w:val="24"/>
          <w:lang w:eastAsia="ar-SA"/>
        </w:rPr>
      </w:pPr>
      <w:r w:rsidRPr="00133792">
        <w:rPr>
          <w:b/>
          <w:bCs/>
          <w:kern w:val="1"/>
          <w:sz w:val="24"/>
          <w:szCs w:val="24"/>
          <w:lang w:eastAsia="ar-SA"/>
        </w:rPr>
        <w:t>Oferuję następujący przedmiot zamówienia:</w:t>
      </w:r>
    </w:p>
    <w:tbl>
      <w:tblPr>
        <w:tblW w:w="10065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76"/>
        <w:gridCol w:w="4536"/>
        <w:gridCol w:w="4253"/>
      </w:tblGrid>
      <w:tr w:rsidR="005C2B68" w:rsidTr="00FF33F5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75722B" w:rsidRPr="004B3111" w:rsidRDefault="00106FC0" w:rsidP="00FF33F5">
            <w:pPr>
              <w:overflowPunct w:val="0"/>
              <w:jc w:val="center"/>
              <w:textAlignment w:val="baseline"/>
              <w:rPr>
                <w:rFonts w:eastAsia="SimSun"/>
                <w:b/>
                <w:color w:val="00000A"/>
                <w:kern w:val="0"/>
                <w:sz w:val="24"/>
                <w:szCs w:val="24"/>
                <w:lang w:bidi="hi-IN"/>
              </w:rPr>
            </w:pPr>
            <w:r w:rsidRPr="004B3111">
              <w:rPr>
                <w:rFonts w:eastAsia="SimSun"/>
                <w:b/>
                <w:color w:val="00000A"/>
                <w:kern w:val="0"/>
                <w:sz w:val="24"/>
                <w:szCs w:val="24"/>
                <w:lang w:bidi="hi-IN"/>
              </w:rPr>
              <w:t>Przedmiot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75722B" w:rsidRPr="004B3111" w:rsidRDefault="00106FC0" w:rsidP="00FF33F5">
            <w:pPr>
              <w:overflowPunct w:val="0"/>
              <w:jc w:val="center"/>
              <w:textAlignment w:val="baseline"/>
              <w:rPr>
                <w:rFonts w:eastAsia="SimSun"/>
                <w:b/>
                <w:color w:val="00000A"/>
                <w:kern w:val="0"/>
                <w:sz w:val="24"/>
                <w:szCs w:val="24"/>
                <w:lang w:bidi="hi-IN"/>
              </w:rPr>
            </w:pPr>
            <w:r w:rsidRPr="004B3111">
              <w:rPr>
                <w:rFonts w:eastAsia="SimSun"/>
                <w:b/>
                <w:color w:val="00000A"/>
                <w:kern w:val="0"/>
                <w:sz w:val="24"/>
                <w:szCs w:val="24"/>
                <w:lang w:bidi="hi-IN"/>
              </w:rPr>
              <w:t xml:space="preserve">Parametry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75722B" w:rsidRPr="004B3111" w:rsidRDefault="00106FC0" w:rsidP="00FF33F5">
            <w:pPr>
              <w:overflowPunct w:val="0"/>
              <w:jc w:val="center"/>
              <w:textAlignment w:val="baseline"/>
              <w:rPr>
                <w:rFonts w:eastAsia="SimSun"/>
                <w:b/>
                <w:color w:val="00000A"/>
                <w:kern w:val="0"/>
                <w:sz w:val="24"/>
                <w:szCs w:val="24"/>
                <w:lang w:bidi="hi-IN"/>
              </w:rPr>
            </w:pPr>
            <w:r w:rsidRPr="004B3111">
              <w:rPr>
                <w:rFonts w:eastAsia="Lucida Sans Unicode"/>
                <w:b/>
                <w:kern w:val="1"/>
                <w:sz w:val="24"/>
                <w:szCs w:val="24"/>
                <w:lang w:eastAsia="ar-SA"/>
              </w:rPr>
              <w:t>Opis oferowanych niszczarek</w:t>
            </w:r>
          </w:p>
        </w:tc>
      </w:tr>
      <w:tr w:rsidR="005C2B68" w:rsidTr="00FF33F5">
        <w:trPr>
          <w:trHeight w:val="183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8" w:type="dxa"/>
            </w:tcMar>
          </w:tcPr>
          <w:p w:rsidR="0075722B" w:rsidRPr="0047119C" w:rsidRDefault="00106FC0" w:rsidP="00FF33F5">
            <w:pPr>
              <w:overflowPunct w:val="0"/>
              <w:jc w:val="center"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Niszczarka biurowa (36 sztuk)</w:t>
            </w:r>
          </w:p>
          <w:p w:rsidR="0075722B" w:rsidRPr="0047119C" w:rsidRDefault="00106FC0" w:rsidP="00FF33F5">
            <w:pPr>
              <w:overflowPunct w:val="0"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5722B" w:rsidRPr="0047119C" w:rsidRDefault="00106FC0" w:rsidP="00FF33F5">
            <w:pPr>
              <w:tabs>
                <w:tab w:val="left" w:pos="262"/>
              </w:tabs>
              <w:overflowPunct w:val="0"/>
              <w:spacing w:line="360" w:lineRule="auto"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Cechy produktu: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83"/>
              </w:tabs>
              <w:overflowPunct w:val="0"/>
              <w:spacing w:line="276" w:lineRule="auto"/>
              <w:ind w:left="328" w:hanging="142"/>
              <w:contextualSpacing/>
              <w:textAlignment w:val="baseline"/>
              <w:rPr>
                <w:rFonts w:eastAsia="SimSun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kern w:val="0"/>
                <w:sz w:val="22"/>
                <w:szCs w:val="22"/>
                <w:lang w:bidi="hi-IN"/>
              </w:rPr>
              <w:t>fabryc</w:t>
            </w:r>
            <w:r>
              <w:rPr>
                <w:rFonts w:eastAsia="SimSun"/>
                <w:kern w:val="0"/>
                <w:sz w:val="22"/>
                <w:szCs w:val="22"/>
                <w:lang w:bidi="hi-IN"/>
              </w:rPr>
              <w:t xml:space="preserve">znie nowy, nieużywany, sprawny, </w:t>
            </w:r>
            <w:r w:rsidRPr="0047119C">
              <w:rPr>
                <w:rFonts w:eastAsia="SimSun"/>
                <w:kern w:val="0"/>
                <w:sz w:val="22"/>
                <w:szCs w:val="22"/>
                <w:lang w:bidi="hi-IN"/>
              </w:rPr>
              <w:t xml:space="preserve">wyprodukowany nie wcześniej niż </w:t>
            </w:r>
            <w:r w:rsidRPr="0047119C">
              <w:rPr>
                <w:rFonts w:eastAsia="SimSun"/>
                <w:kern w:val="0"/>
                <w:sz w:val="22"/>
                <w:szCs w:val="22"/>
                <w:lang w:bidi="hi-IN"/>
              </w:rPr>
              <w:t>w 202</w:t>
            </w:r>
            <w:r>
              <w:rPr>
                <w:rFonts w:eastAsia="SimSun"/>
                <w:kern w:val="0"/>
                <w:sz w:val="22"/>
                <w:szCs w:val="22"/>
                <w:lang w:bidi="hi-IN"/>
              </w:rPr>
              <w:t>0</w:t>
            </w:r>
            <w:r w:rsidRPr="0047119C">
              <w:rPr>
                <w:rFonts w:eastAsia="SimSun"/>
                <w:kern w:val="0"/>
                <w:sz w:val="22"/>
                <w:szCs w:val="22"/>
                <w:lang w:bidi="hi-IN"/>
              </w:rPr>
              <w:t xml:space="preserve"> r.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469" w:hanging="425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szerokość szczeliny wejściowej min – 245 mm;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poziom bezpieczeństwa zgodnie z wymogami normy P-4/O-3/T-4/E-3/F-1 według DIN 66399;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wysokiej jakości obudowa szafkowa z płyty meblowej z drzwiczkami;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urządzenie mobilne na kółkach;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pojemność kosza min</w:t>
            </w: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imum 40 litrów;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funkcja automatyczna automatycznego cofania;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fotokomórka automatycznie uruchamia i wyłącza urządzenie;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możliwość jednorazowego niszczenia minimum 18 kartek A4/80 g lub 22 kartek A4/70 g;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silnik przystosowany do pracy ciągłej przez 24 godzin</w:t>
            </w: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y;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lastRenderedPageBreak/>
              <w:t>niszczone materiały: papier, płyty CD/DVD, karty plastikowe, zszywki, małe spinacze biurowe;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zerowy pobór prądu w trybie czuwania;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83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jednoelementowe noże tnące objęte min. 20 letnią gwarancją producenta;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 xml:space="preserve">wymiary urządzenia nie mogą przekroczyć: </w:t>
            </w: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930x500x470 mm;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wielofunkcyjny podświetlany przełącznik trybu pracy lub panel dotykowy umożliwiający wybór wybranej funkcji niszczarki;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diody LED wskazujące włączone funkcje niszczarki;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cicha praca – poziom głośności przy pełnym o</w:t>
            </w:r>
            <w:r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bciążeniu nie może przekro</w:t>
            </w:r>
            <w:r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czyć</w:t>
            </w:r>
            <w:r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 xml:space="preserve"> 56</w:t>
            </w: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 xml:space="preserve"> dB;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262"/>
              </w:tabs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moc silnika minimum 450 W;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overflowPunct w:val="0"/>
              <w:spacing w:line="276" w:lineRule="auto"/>
              <w:ind w:left="328" w:hanging="284"/>
              <w:contextualSpacing/>
              <w:textAlignment w:val="baseline"/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do każdej niszczark</w:t>
            </w:r>
            <w:r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 xml:space="preserve">i powinien być dołożony olej do </w:t>
            </w: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konserwacji niszczarek o pojemności min 450 ml;</w:t>
            </w:r>
          </w:p>
          <w:p w:rsidR="0075722B" w:rsidRPr="0047119C" w:rsidRDefault="00106FC0" w:rsidP="0075722B">
            <w:pPr>
              <w:numPr>
                <w:ilvl w:val="0"/>
                <w:numId w:val="9"/>
              </w:numPr>
              <w:tabs>
                <w:tab w:val="left" w:pos="1440"/>
              </w:tabs>
              <w:overflowPunct w:val="0"/>
              <w:spacing w:line="276" w:lineRule="auto"/>
              <w:ind w:left="328" w:hanging="284"/>
              <w:contextualSpacing/>
              <w:jc w:val="both"/>
              <w:textAlignment w:val="baseline"/>
              <w:rPr>
                <w:color w:val="00000A"/>
                <w:kern w:val="0"/>
                <w:sz w:val="22"/>
                <w:szCs w:val="22"/>
                <w:lang w:bidi="hi-IN"/>
              </w:rPr>
            </w:pP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urządzenie musi być produktem aktualnie produkowanym, którego parametry można potwierdzić na stronie internetowej prod</w:t>
            </w:r>
            <w:r w:rsidRPr="0047119C">
              <w:rPr>
                <w:rFonts w:eastAsia="SimSun"/>
                <w:color w:val="00000A"/>
                <w:kern w:val="0"/>
                <w:sz w:val="22"/>
                <w:szCs w:val="22"/>
                <w:lang w:bidi="hi-IN"/>
              </w:rPr>
              <w:t>ucenta, importera lub w katalogu.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75722B" w:rsidRPr="00D27B90" w:rsidRDefault="00106FC0" w:rsidP="00FF33F5">
            <w:pPr>
              <w:overflowPunct w:val="0"/>
              <w:jc w:val="center"/>
              <w:textAlignment w:val="baseline"/>
              <w:rPr>
                <w:rFonts w:eastAsia="SimSun"/>
                <w:color w:val="00000A"/>
                <w:kern w:val="0"/>
                <w:sz w:val="24"/>
                <w:szCs w:val="24"/>
                <w:lang w:bidi="hi-IN"/>
              </w:rPr>
            </w:pPr>
            <w:r w:rsidRPr="00D27B90">
              <w:rPr>
                <w:rFonts w:eastAsia="SimSun"/>
                <w:color w:val="00000A"/>
                <w:kern w:val="0"/>
                <w:sz w:val="24"/>
                <w:szCs w:val="24"/>
                <w:lang w:bidi="hi-IN"/>
              </w:rPr>
              <w:lastRenderedPageBreak/>
              <w:t xml:space="preserve"> </w:t>
            </w:r>
          </w:p>
          <w:p w:rsidR="0075722B" w:rsidRPr="00D27B90" w:rsidRDefault="00106FC0" w:rsidP="00FF33F5">
            <w:pPr>
              <w:overflowPunct w:val="0"/>
              <w:jc w:val="center"/>
              <w:textAlignment w:val="baseline"/>
              <w:rPr>
                <w:rFonts w:eastAsia="SimSun"/>
                <w:color w:val="00000A"/>
                <w:kern w:val="0"/>
                <w:sz w:val="24"/>
                <w:szCs w:val="24"/>
                <w:lang w:bidi="hi-IN"/>
              </w:rPr>
            </w:pPr>
          </w:p>
        </w:tc>
      </w:tr>
    </w:tbl>
    <w:p w:rsidR="0075722B" w:rsidRDefault="00106FC0" w:rsidP="0075722B">
      <w:pPr>
        <w:rPr>
          <w:b/>
          <w:bCs/>
          <w:kern w:val="1"/>
          <w:sz w:val="28"/>
          <w:szCs w:val="28"/>
          <w:lang w:eastAsia="ar-SA"/>
        </w:rPr>
      </w:pPr>
    </w:p>
    <w:p w:rsidR="0075722B" w:rsidRPr="005A441F" w:rsidRDefault="00106FC0" w:rsidP="0075722B">
      <w:pPr>
        <w:jc w:val="both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>*</w:t>
      </w:r>
      <w:r w:rsidRPr="002C42F7">
        <w:rPr>
          <w:b/>
          <w:bCs/>
          <w:kern w:val="1"/>
          <w:sz w:val="22"/>
          <w:szCs w:val="22"/>
          <w:u w:val="single"/>
          <w:lang w:eastAsia="ar-SA"/>
        </w:rPr>
        <w:t>nal</w:t>
      </w:r>
      <w:r>
        <w:rPr>
          <w:b/>
          <w:bCs/>
          <w:kern w:val="1"/>
          <w:sz w:val="22"/>
          <w:szCs w:val="22"/>
          <w:u w:val="single"/>
          <w:lang w:eastAsia="ar-SA"/>
        </w:rPr>
        <w:t>eży podać opis oferowanych niszczarek</w:t>
      </w:r>
      <w:r w:rsidRPr="002C42F7">
        <w:rPr>
          <w:b/>
          <w:bCs/>
          <w:kern w:val="1"/>
          <w:sz w:val="22"/>
          <w:szCs w:val="22"/>
          <w:u w:val="single"/>
          <w:lang w:eastAsia="ar-SA"/>
        </w:rPr>
        <w:t xml:space="preserve"> w sposób umożliwiający ich porównanie </w:t>
      </w:r>
      <w:r>
        <w:rPr>
          <w:b/>
          <w:bCs/>
          <w:kern w:val="1"/>
          <w:sz w:val="22"/>
          <w:szCs w:val="22"/>
          <w:u w:val="single"/>
          <w:lang w:eastAsia="ar-SA"/>
        </w:rPr>
        <w:t>z wymaganiami określonymi w Załączniku nr 1 do Zaproszenia.</w:t>
      </w:r>
    </w:p>
    <w:p w:rsidR="0075722B" w:rsidRPr="00864CB3" w:rsidRDefault="00106FC0" w:rsidP="0075722B">
      <w:pPr>
        <w:jc w:val="both"/>
        <w:rPr>
          <w:kern w:val="1"/>
          <w:sz w:val="24"/>
          <w:szCs w:val="24"/>
        </w:rPr>
      </w:pPr>
    </w:p>
    <w:p w:rsidR="0075722B" w:rsidRPr="00E56251" w:rsidRDefault="00106FC0" w:rsidP="0075722B">
      <w:pPr>
        <w:pStyle w:val="Akapitzlist"/>
        <w:numPr>
          <w:ilvl w:val="0"/>
          <w:numId w:val="8"/>
        </w:numPr>
        <w:suppressAutoHyphens w:val="0"/>
        <w:ind w:left="142" w:hanging="284"/>
        <w:jc w:val="both"/>
        <w:rPr>
          <w:b/>
          <w:bCs/>
          <w:kern w:val="1"/>
          <w:sz w:val="24"/>
          <w:szCs w:val="24"/>
        </w:rPr>
      </w:pPr>
      <w:r w:rsidRPr="00E56251">
        <w:rPr>
          <w:b/>
          <w:bCs/>
          <w:kern w:val="1"/>
          <w:sz w:val="24"/>
          <w:szCs w:val="24"/>
        </w:rPr>
        <w:t>Za wykonanie przedmiotu zamówienia:</w:t>
      </w:r>
    </w:p>
    <w:p w:rsidR="0075722B" w:rsidRPr="00864CB3" w:rsidRDefault="00106FC0" w:rsidP="0075722B">
      <w:pPr>
        <w:rPr>
          <w:kern w:val="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0"/>
      </w:tblGrid>
      <w:tr w:rsidR="005C2B68" w:rsidTr="00FF33F5">
        <w:tc>
          <w:tcPr>
            <w:tcW w:w="9736" w:type="dxa"/>
            <w:shd w:val="clear" w:color="auto" w:fill="auto"/>
          </w:tcPr>
          <w:p w:rsidR="0075722B" w:rsidRPr="00864CB3" w:rsidRDefault="00106FC0" w:rsidP="00FF33F5">
            <w:pPr>
              <w:rPr>
                <w:rFonts w:ascii="Calibri" w:eastAsia="Calibri" w:hAnsi="Calibri" w:cs="Calibri"/>
                <w:b/>
                <w:kern w:val="1"/>
                <w:sz w:val="22"/>
                <w:szCs w:val="22"/>
                <w:lang w:eastAsia="ar-SA"/>
              </w:rPr>
            </w:pPr>
          </w:p>
          <w:p w:rsidR="0075722B" w:rsidRPr="00864CB3" w:rsidRDefault="00106FC0" w:rsidP="00FF33F5">
            <w:pPr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</w:p>
          <w:p w:rsidR="0075722B" w:rsidRPr="00864CB3" w:rsidRDefault="00106FC0" w:rsidP="00FF33F5">
            <w:pPr>
              <w:ind w:firstLine="708"/>
              <w:jc w:val="both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864CB3">
              <w:rPr>
                <w:rFonts w:eastAsia="Calibri"/>
                <w:kern w:val="1"/>
                <w:sz w:val="22"/>
                <w:szCs w:val="22"/>
                <w:lang w:eastAsia="ar-SA"/>
              </w:rPr>
              <w:t>.................................................... zł netto</w:t>
            </w:r>
          </w:p>
          <w:p w:rsidR="0075722B" w:rsidRPr="00864CB3" w:rsidRDefault="00106FC0" w:rsidP="00FF33F5">
            <w:pPr>
              <w:ind w:firstLine="708"/>
              <w:jc w:val="both"/>
              <w:rPr>
                <w:rFonts w:eastAsia="Calibri"/>
                <w:kern w:val="1"/>
                <w:sz w:val="16"/>
                <w:szCs w:val="16"/>
                <w:lang w:eastAsia="ar-SA"/>
              </w:rPr>
            </w:pPr>
          </w:p>
          <w:p w:rsidR="0075722B" w:rsidRPr="00864CB3" w:rsidRDefault="00106FC0" w:rsidP="00FF33F5">
            <w:pPr>
              <w:ind w:firstLine="708"/>
              <w:jc w:val="both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864CB3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..................................................... </w:t>
            </w:r>
            <w:r>
              <w:rPr>
                <w:rFonts w:eastAsia="Calibri"/>
                <w:kern w:val="1"/>
                <w:sz w:val="22"/>
                <w:szCs w:val="22"/>
                <w:lang w:eastAsia="ar-SA"/>
              </w:rPr>
              <w:t>wartość</w:t>
            </w:r>
            <w:r w:rsidRPr="00864CB3">
              <w:rPr>
                <w:rFonts w:eastAsia="Calibri"/>
                <w:kern w:val="1"/>
                <w:sz w:val="22"/>
                <w:szCs w:val="22"/>
                <w:lang w:eastAsia="ar-SA"/>
              </w:rPr>
              <w:t xml:space="preserve"> podatku vat </w:t>
            </w:r>
          </w:p>
          <w:p w:rsidR="0075722B" w:rsidRPr="00864CB3" w:rsidRDefault="00106FC0" w:rsidP="00FF33F5">
            <w:pPr>
              <w:ind w:firstLine="708"/>
              <w:jc w:val="both"/>
              <w:rPr>
                <w:rFonts w:eastAsia="Calibri"/>
                <w:kern w:val="1"/>
                <w:sz w:val="16"/>
                <w:szCs w:val="16"/>
                <w:lang w:eastAsia="ar-SA"/>
              </w:rPr>
            </w:pPr>
          </w:p>
          <w:p w:rsidR="0075722B" w:rsidRPr="00864CB3" w:rsidRDefault="00106FC0" w:rsidP="00FF33F5">
            <w:pPr>
              <w:ind w:firstLine="708"/>
              <w:jc w:val="both"/>
              <w:rPr>
                <w:rFonts w:eastAsia="Calibri"/>
                <w:kern w:val="1"/>
                <w:sz w:val="22"/>
                <w:szCs w:val="22"/>
                <w:lang w:eastAsia="ar-SA"/>
              </w:rPr>
            </w:pPr>
            <w:r w:rsidRPr="00864CB3">
              <w:rPr>
                <w:rFonts w:eastAsia="Calibri"/>
                <w:kern w:val="1"/>
                <w:sz w:val="22"/>
                <w:szCs w:val="22"/>
                <w:lang w:eastAsia="ar-SA"/>
              </w:rPr>
              <w:t>.................................................... zł brutto</w:t>
            </w:r>
          </w:p>
          <w:p w:rsidR="0075722B" w:rsidRPr="00864CB3" w:rsidRDefault="00106FC0" w:rsidP="00FF33F5">
            <w:pPr>
              <w:jc w:val="both"/>
              <w:rPr>
                <w:rFonts w:eastAsia="Calibri"/>
                <w:kern w:val="1"/>
                <w:sz w:val="16"/>
                <w:szCs w:val="16"/>
                <w:lang w:eastAsia="ar-SA"/>
              </w:rPr>
            </w:pPr>
          </w:p>
          <w:p w:rsidR="0075722B" w:rsidRPr="00864CB3" w:rsidRDefault="00106FC0" w:rsidP="00FF33F5">
            <w:pPr>
              <w:ind w:left="708"/>
              <w:jc w:val="both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864CB3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(słownie złotych:....................................</w:t>
            </w:r>
            <w:r w:rsidRPr="00864CB3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....................................................................... brutto).</w:t>
            </w:r>
          </w:p>
          <w:p w:rsidR="0075722B" w:rsidRPr="00864CB3" w:rsidRDefault="00106FC0" w:rsidP="00FF33F5">
            <w:pPr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</w:p>
          <w:p w:rsidR="0075722B" w:rsidRPr="005A441F" w:rsidRDefault="00106FC0" w:rsidP="00FF33F5">
            <w:pPr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kern w:val="1"/>
                <w:sz w:val="22"/>
                <w:szCs w:val="22"/>
                <w:lang w:eastAsia="ar-SA"/>
              </w:rPr>
              <w:t>W tym:</w:t>
            </w:r>
          </w:p>
          <w:tbl>
            <w:tblPr>
              <w:tblpPr w:leftFromText="141" w:rightFromText="141" w:vertAnchor="text" w:horzAnchor="margin" w:tblpXSpec="center" w:tblpY="452"/>
              <w:tblOverlap w:val="never"/>
              <w:tblW w:w="963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9"/>
              <w:gridCol w:w="809"/>
              <w:gridCol w:w="1093"/>
              <w:gridCol w:w="943"/>
              <w:gridCol w:w="1220"/>
              <w:gridCol w:w="2940"/>
            </w:tblGrid>
            <w:tr w:rsidR="005C2B68" w:rsidTr="00FF33F5">
              <w:trPr>
                <w:trHeight w:val="426"/>
              </w:trPr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pacing w:before="120"/>
                    <w:jc w:val="center"/>
                    <w:rPr>
                      <w:b/>
                      <w:kern w:val="1"/>
                      <w:sz w:val="22"/>
                      <w:szCs w:val="22"/>
                    </w:rPr>
                  </w:pP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>Przedmiot zamówienia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pacing w:before="120"/>
                    <w:jc w:val="center"/>
                    <w:rPr>
                      <w:b/>
                      <w:kern w:val="1"/>
                      <w:sz w:val="22"/>
                      <w:szCs w:val="22"/>
                    </w:rPr>
                  </w:pP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>Ilość</w:t>
                  </w:r>
                </w:p>
                <w:p w:rsidR="0075722B" w:rsidRPr="00864CB3" w:rsidRDefault="00106FC0" w:rsidP="00FF33F5">
                  <w:pPr>
                    <w:suppressAutoHyphens w:val="0"/>
                    <w:spacing w:before="120"/>
                    <w:jc w:val="center"/>
                    <w:rPr>
                      <w:b/>
                      <w:kern w:val="1"/>
                      <w:sz w:val="22"/>
                      <w:szCs w:val="22"/>
                    </w:rPr>
                  </w:pP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>szt.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jc w:val="center"/>
                    <w:rPr>
                      <w:b/>
                      <w:kern w:val="1"/>
                      <w:sz w:val="22"/>
                      <w:szCs w:val="22"/>
                    </w:rPr>
                  </w:pP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>Cena netto dla 1 szt.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jc w:val="center"/>
                    <w:rPr>
                      <w:b/>
                      <w:kern w:val="1"/>
                      <w:sz w:val="22"/>
                      <w:szCs w:val="22"/>
                    </w:rPr>
                  </w:pP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 xml:space="preserve">Stawka podatku  VAT 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jc w:val="center"/>
                    <w:rPr>
                      <w:b/>
                      <w:kern w:val="1"/>
                      <w:sz w:val="22"/>
                      <w:szCs w:val="22"/>
                    </w:rPr>
                  </w:pPr>
                  <w:r>
                    <w:rPr>
                      <w:b/>
                      <w:kern w:val="1"/>
                      <w:sz w:val="22"/>
                      <w:szCs w:val="22"/>
                    </w:rPr>
                    <w:t>Cena brutto dla</w:t>
                  </w: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kern w:val="1"/>
                      <w:sz w:val="22"/>
                      <w:szCs w:val="22"/>
                    </w:rPr>
                    <w:br/>
                  </w: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>1 szt.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rPr>
                      <w:b/>
                      <w:kern w:val="1"/>
                      <w:sz w:val="22"/>
                      <w:szCs w:val="22"/>
                    </w:rPr>
                  </w:pP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>Wartość brutto</w:t>
                  </w:r>
                </w:p>
                <w:p w:rsidR="0075722B" w:rsidRPr="00864CB3" w:rsidRDefault="00106FC0" w:rsidP="00FF33F5">
                  <w:pPr>
                    <w:suppressAutoHyphens w:val="0"/>
                    <w:rPr>
                      <w:b/>
                      <w:kern w:val="1"/>
                      <w:sz w:val="22"/>
                      <w:szCs w:val="22"/>
                    </w:rPr>
                  </w:pP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>(kol. 2 x kol. 5)</w:t>
                  </w:r>
                </w:p>
              </w:tc>
            </w:tr>
            <w:tr w:rsidR="005C2B68" w:rsidTr="00FF33F5">
              <w:trPr>
                <w:trHeight w:val="196"/>
              </w:trPr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jc w:val="center"/>
                    <w:rPr>
                      <w:b/>
                      <w:kern w:val="1"/>
                    </w:rPr>
                  </w:pPr>
                  <w:r w:rsidRPr="00864CB3">
                    <w:rPr>
                      <w:b/>
                      <w:kern w:val="1"/>
                    </w:rPr>
                    <w:t>1.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jc w:val="center"/>
                    <w:rPr>
                      <w:b/>
                      <w:kern w:val="1"/>
                    </w:rPr>
                  </w:pPr>
                  <w:r w:rsidRPr="00864CB3">
                    <w:rPr>
                      <w:b/>
                      <w:kern w:val="1"/>
                    </w:rPr>
                    <w:t>2.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jc w:val="center"/>
                    <w:rPr>
                      <w:b/>
                      <w:kern w:val="1"/>
                    </w:rPr>
                  </w:pPr>
                  <w:r w:rsidRPr="00864CB3">
                    <w:rPr>
                      <w:b/>
                      <w:kern w:val="1"/>
                    </w:rPr>
                    <w:t>3.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jc w:val="center"/>
                    <w:rPr>
                      <w:b/>
                      <w:kern w:val="1"/>
                    </w:rPr>
                  </w:pPr>
                  <w:r w:rsidRPr="00864CB3">
                    <w:rPr>
                      <w:b/>
                      <w:kern w:val="1"/>
                    </w:rPr>
                    <w:t>4.</w:t>
                  </w: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jc w:val="center"/>
                    <w:rPr>
                      <w:b/>
                      <w:kern w:val="1"/>
                    </w:rPr>
                  </w:pPr>
                  <w:r w:rsidRPr="00864CB3">
                    <w:rPr>
                      <w:b/>
                      <w:kern w:val="1"/>
                    </w:rPr>
                    <w:t>5.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jc w:val="center"/>
                    <w:rPr>
                      <w:b/>
                      <w:kern w:val="1"/>
                    </w:rPr>
                  </w:pPr>
                  <w:r w:rsidRPr="00864CB3">
                    <w:rPr>
                      <w:b/>
                      <w:kern w:val="1"/>
                    </w:rPr>
                    <w:t>6.</w:t>
                  </w:r>
                </w:p>
              </w:tc>
            </w:tr>
            <w:tr w:rsidR="005C2B68" w:rsidTr="00FF33F5">
              <w:trPr>
                <w:trHeight w:val="342"/>
              </w:trPr>
              <w:tc>
                <w:tcPr>
                  <w:tcW w:w="2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722B" w:rsidRPr="00864CB3" w:rsidRDefault="00106FC0" w:rsidP="00FF33F5">
                  <w:pPr>
                    <w:suppressAutoHyphens w:val="0"/>
                    <w:rPr>
                      <w:b/>
                      <w:kern w:val="1"/>
                      <w:sz w:val="22"/>
                      <w:szCs w:val="22"/>
                    </w:rPr>
                  </w:pP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 xml:space="preserve">Niszczarka </w:t>
                  </w: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>biurowa</w:t>
                  </w:r>
                  <w:r>
                    <w:rPr>
                      <w:b/>
                      <w:kern w:val="1"/>
                      <w:sz w:val="22"/>
                      <w:szCs w:val="22"/>
                    </w:rPr>
                    <w:t xml:space="preserve">  </w:t>
                  </w:r>
                </w:p>
              </w:tc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5722B" w:rsidRPr="00A06B38" w:rsidRDefault="00106FC0" w:rsidP="00FF33F5">
                  <w:pPr>
                    <w:suppressAutoHyphens w:val="0"/>
                    <w:contextualSpacing/>
                    <w:jc w:val="center"/>
                    <w:rPr>
                      <w:b/>
                      <w:kern w:val="1"/>
                      <w:sz w:val="22"/>
                      <w:szCs w:val="22"/>
                    </w:rPr>
                  </w:pPr>
                  <w:r w:rsidRPr="00A06B38">
                    <w:rPr>
                      <w:b/>
                      <w:kern w:val="1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1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rPr>
                      <w:kern w:val="1"/>
                      <w:sz w:val="22"/>
                      <w:szCs w:val="22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rPr>
                      <w:kern w:val="1"/>
                      <w:sz w:val="22"/>
                      <w:szCs w:val="22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rPr>
                      <w:kern w:val="1"/>
                      <w:sz w:val="22"/>
                      <w:szCs w:val="22"/>
                    </w:rPr>
                  </w:pP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rPr>
                      <w:kern w:val="1"/>
                      <w:sz w:val="22"/>
                      <w:szCs w:val="22"/>
                    </w:rPr>
                  </w:pPr>
                </w:p>
              </w:tc>
            </w:tr>
            <w:tr w:rsidR="005C2B68" w:rsidTr="00FF33F5">
              <w:trPr>
                <w:trHeight w:val="89"/>
              </w:trPr>
              <w:tc>
                <w:tcPr>
                  <w:tcW w:w="66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rPr>
                      <w:kern w:val="1"/>
                      <w:sz w:val="22"/>
                      <w:szCs w:val="22"/>
                    </w:rPr>
                  </w:pPr>
                  <w:r w:rsidRPr="00864CB3">
                    <w:rPr>
                      <w:b/>
                      <w:kern w:val="1"/>
                      <w:sz w:val="22"/>
                      <w:szCs w:val="22"/>
                    </w:rPr>
                    <w:t>SUMA</w:t>
                  </w:r>
                  <w:r>
                    <w:rPr>
                      <w:b/>
                      <w:kern w:val="1"/>
                      <w:sz w:val="22"/>
                      <w:szCs w:val="22"/>
                    </w:rPr>
                    <w:t xml:space="preserve"> :</w:t>
                  </w:r>
                </w:p>
              </w:tc>
              <w:tc>
                <w:tcPr>
                  <w:tcW w:w="2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5722B" w:rsidRPr="00864CB3" w:rsidRDefault="00106FC0" w:rsidP="00FF33F5">
                  <w:pPr>
                    <w:suppressAutoHyphens w:val="0"/>
                    <w:snapToGrid w:val="0"/>
                    <w:rPr>
                      <w:kern w:val="1"/>
                      <w:sz w:val="22"/>
                      <w:szCs w:val="22"/>
                    </w:rPr>
                  </w:pPr>
                </w:p>
              </w:tc>
            </w:tr>
          </w:tbl>
          <w:p w:rsidR="0075722B" w:rsidRPr="00864CB3" w:rsidRDefault="00106FC0" w:rsidP="00FF33F5">
            <w:pPr>
              <w:rPr>
                <w:rFonts w:ascii="Calibri" w:eastAsia="Calibri" w:hAnsi="Calibri" w:cs="Calibri"/>
                <w:b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75722B" w:rsidRDefault="00106FC0" w:rsidP="0075722B">
      <w:pPr>
        <w:rPr>
          <w:kern w:val="1"/>
          <w:sz w:val="24"/>
          <w:szCs w:val="24"/>
        </w:rPr>
      </w:pPr>
    </w:p>
    <w:p w:rsidR="0075722B" w:rsidRPr="00864CB3" w:rsidRDefault="00106FC0" w:rsidP="0075722B">
      <w:pPr>
        <w:rPr>
          <w:rFonts w:eastAsia="Lucida Sans Unicode"/>
          <w:b/>
          <w:kern w:val="1"/>
          <w:sz w:val="22"/>
          <w:szCs w:val="22"/>
          <w:lang w:eastAsia="ar-SA"/>
        </w:rPr>
      </w:pPr>
      <w:r w:rsidRPr="00864CB3">
        <w:rPr>
          <w:rFonts w:eastAsia="Lucida Sans Unicode"/>
          <w:b/>
          <w:kern w:val="1"/>
          <w:sz w:val="22"/>
          <w:szCs w:val="22"/>
          <w:lang w:eastAsia="ar-SA"/>
        </w:rPr>
        <w:lastRenderedPageBreak/>
        <w:t xml:space="preserve">GWARANCJA </w:t>
      </w:r>
    </w:p>
    <w:p w:rsidR="0075722B" w:rsidRPr="00864CB3" w:rsidRDefault="00106FC0" w:rsidP="0075722B">
      <w:pPr>
        <w:rPr>
          <w:rFonts w:eastAsia="Lucida Sans Unicode"/>
          <w:b/>
          <w:kern w:val="1"/>
          <w:sz w:val="22"/>
          <w:szCs w:val="22"/>
          <w:lang w:eastAsia="ar-SA"/>
        </w:rPr>
      </w:pPr>
    </w:p>
    <w:p w:rsidR="0075722B" w:rsidRPr="00E56251" w:rsidRDefault="00106FC0" w:rsidP="0075722B">
      <w:pPr>
        <w:jc w:val="both"/>
        <w:rPr>
          <w:kern w:val="1"/>
          <w:sz w:val="22"/>
          <w:szCs w:val="22"/>
          <w:lang w:eastAsia="ar-SA"/>
        </w:rPr>
      </w:pPr>
      <w:r w:rsidRPr="00864CB3">
        <w:rPr>
          <w:rFonts w:eastAsia="Calibri"/>
          <w:kern w:val="1"/>
          <w:sz w:val="22"/>
          <w:szCs w:val="22"/>
          <w:lang w:eastAsia="ar-SA"/>
        </w:rPr>
        <w:t>Udzielam</w:t>
      </w:r>
      <w:r w:rsidRPr="00864CB3">
        <w:rPr>
          <w:rFonts w:eastAsia="Calibri"/>
          <w:b/>
          <w:kern w:val="1"/>
          <w:sz w:val="22"/>
          <w:szCs w:val="22"/>
          <w:lang w:eastAsia="ar-SA"/>
        </w:rPr>
        <w:t xml:space="preserve"> …………- miesięcznej gwarancji</w:t>
      </w:r>
      <w:r w:rsidRPr="00864CB3">
        <w:rPr>
          <w:rFonts w:eastAsia="Calibri"/>
          <w:b/>
          <w:kern w:val="1"/>
          <w:sz w:val="22"/>
          <w:szCs w:val="22"/>
          <w:vertAlign w:val="superscript"/>
          <w:lang w:eastAsia="ar-SA"/>
        </w:rPr>
        <w:t>1</w:t>
      </w:r>
      <w:r w:rsidRPr="00864CB3">
        <w:rPr>
          <w:rFonts w:eastAsia="Calibri"/>
          <w:kern w:val="1"/>
          <w:sz w:val="22"/>
          <w:szCs w:val="22"/>
          <w:lang w:eastAsia="ar-SA"/>
        </w:rPr>
        <w:t xml:space="preserve"> na dostarczone niszczarki, licząc od dnia </w:t>
      </w:r>
      <w:r w:rsidRPr="00864CB3">
        <w:rPr>
          <w:kern w:val="1"/>
          <w:sz w:val="22"/>
          <w:szCs w:val="22"/>
          <w:lang w:eastAsia="ar-SA"/>
        </w:rPr>
        <w:t xml:space="preserve">podpisania protokołu odbioru końcowego bez zastrzeżeń. </w:t>
      </w:r>
    </w:p>
    <w:p w:rsidR="0075722B" w:rsidRPr="00E56251" w:rsidRDefault="00106FC0" w:rsidP="0075722B">
      <w:pPr>
        <w:jc w:val="both"/>
        <w:rPr>
          <w:b/>
          <w:i/>
          <w:kern w:val="1"/>
          <w:sz w:val="22"/>
          <w:szCs w:val="22"/>
          <w:lang w:eastAsia="ar-SA"/>
        </w:rPr>
      </w:pPr>
      <w:r w:rsidRPr="00E56251">
        <w:rPr>
          <w:b/>
          <w:i/>
          <w:kern w:val="1"/>
          <w:sz w:val="22"/>
          <w:szCs w:val="22"/>
          <w:lang w:eastAsia="ar-SA"/>
        </w:rPr>
        <w:t>_____________________________</w:t>
      </w:r>
    </w:p>
    <w:p w:rsidR="0075722B" w:rsidRPr="00E56251" w:rsidRDefault="00106FC0" w:rsidP="0075722B">
      <w:pPr>
        <w:numPr>
          <w:ilvl w:val="1"/>
          <w:numId w:val="7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b/>
          <w:i/>
          <w:iCs/>
          <w:kern w:val="1"/>
          <w:sz w:val="22"/>
          <w:szCs w:val="22"/>
          <w:u w:val="single"/>
          <w:lang w:eastAsia="hi-IN" w:bidi="hi-IN"/>
        </w:rPr>
      </w:pPr>
      <w:r w:rsidRPr="00E56251">
        <w:rPr>
          <w:b/>
          <w:i/>
          <w:kern w:val="1"/>
          <w:sz w:val="22"/>
          <w:szCs w:val="22"/>
          <w:vertAlign w:val="superscript"/>
          <w:lang w:eastAsia="ar-SA"/>
        </w:rPr>
        <w:t xml:space="preserve">1 </w:t>
      </w:r>
      <w:r w:rsidRPr="00E56251">
        <w:rPr>
          <w:b/>
          <w:i/>
          <w:iCs/>
          <w:kern w:val="1"/>
          <w:sz w:val="22"/>
          <w:szCs w:val="22"/>
          <w:u w:val="single"/>
          <w:lang w:eastAsia="hi-IN" w:bidi="hi-IN"/>
        </w:rPr>
        <w:t xml:space="preserve">Jeżeli Wykonawca udzieli gwarancji  na okres dłuższy niż </w:t>
      </w:r>
      <w:r>
        <w:rPr>
          <w:b/>
          <w:i/>
          <w:iCs/>
          <w:kern w:val="1"/>
          <w:sz w:val="22"/>
          <w:szCs w:val="22"/>
          <w:u w:val="single"/>
          <w:lang w:eastAsia="hi-IN" w:bidi="hi-IN"/>
        </w:rPr>
        <w:t>12</w:t>
      </w:r>
      <w:r w:rsidRPr="00E56251">
        <w:rPr>
          <w:b/>
          <w:i/>
          <w:iCs/>
          <w:kern w:val="1"/>
          <w:sz w:val="22"/>
          <w:szCs w:val="22"/>
          <w:u w:val="single"/>
          <w:lang w:eastAsia="hi-IN" w:bidi="hi-IN"/>
        </w:rPr>
        <w:t xml:space="preserve"> miesięcy, lecz krótszy niż </w:t>
      </w:r>
      <w:r>
        <w:rPr>
          <w:b/>
          <w:i/>
          <w:iCs/>
          <w:kern w:val="1"/>
          <w:sz w:val="22"/>
          <w:szCs w:val="22"/>
          <w:u w:val="single"/>
          <w:lang w:eastAsia="hi-IN" w:bidi="hi-IN"/>
        </w:rPr>
        <w:t>24</w:t>
      </w:r>
      <w:r w:rsidRPr="00E56251">
        <w:rPr>
          <w:b/>
          <w:i/>
          <w:iCs/>
          <w:kern w:val="1"/>
          <w:sz w:val="22"/>
          <w:szCs w:val="22"/>
          <w:u w:val="single"/>
          <w:lang w:eastAsia="hi-IN" w:bidi="hi-IN"/>
        </w:rPr>
        <w:t xml:space="preserve"> m-ce, oferta Wykonawcy w ramach kryterium termin gwarancji (G) otrzyma 20 punktów, zaś Wykonawca będzie związany faktycznie zaoferowanym okresem gwarancji.</w:t>
      </w:r>
    </w:p>
    <w:p w:rsidR="0075722B" w:rsidRPr="00E56251" w:rsidRDefault="00106FC0" w:rsidP="0075722B">
      <w:pPr>
        <w:numPr>
          <w:ilvl w:val="1"/>
          <w:numId w:val="7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b/>
          <w:i/>
          <w:iCs/>
          <w:kern w:val="1"/>
          <w:sz w:val="22"/>
          <w:szCs w:val="22"/>
          <w:u w:val="single"/>
          <w:lang w:eastAsia="hi-IN" w:bidi="hi-IN"/>
        </w:rPr>
      </w:pPr>
      <w:r w:rsidRPr="00E56251">
        <w:rPr>
          <w:b/>
          <w:i/>
          <w:iCs/>
          <w:kern w:val="1"/>
          <w:sz w:val="22"/>
          <w:szCs w:val="22"/>
          <w:u w:val="single"/>
          <w:lang w:eastAsia="hi-IN" w:bidi="hi-IN"/>
        </w:rPr>
        <w:t xml:space="preserve">Jeżeli Wykonawca udzieli gwarancji  na okres dłuższy niż </w:t>
      </w:r>
      <w:r>
        <w:rPr>
          <w:b/>
          <w:i/>
          <w:iCs/>
          <w:kern w:val="1"/>
          <w:sz w:val="22"/>
          <w:szCs w:val="22"/>
          <w:u w:val="single"/>
          <w:lang w:eastAsia="hi-IN" w:bidi="hi-IN"/>
        </w:rPr>
        <w:t>24</w:t>
      </w:r>
      <w:r w:rsidRPr="00E56251">
        <w:rPr>
          <w:b/>
          <w:i/>
          <w:iCs/>
          <w:kern w:val="1"/>
          <w:sz w:val="22"/>
          <w:szCs w:val="22"/>
          <w:u w:val="single"/>
          <w:lang w:eastAsia="hi-IN" w:bidi="hi-IN"/>
        </w:rPr>
        <w:t xml:space="preserve"> miesiące, lecz krótszy niż </w:t>
      </w:r>
      <w:r>
        <w:rPr>
          <w:b/>
          <w:i/>
          <w:iCs/>
          <w:kern w:val="1"/>
          <w:sz w:val="22"/>
          <w:szCs w:val="22"/>
          <w:u w:val="single"/>
          <w:lang w:eastAsia="hi-IN" w:bidi="hi-IN"/>
        </w:rPr>
        <w:t>36</w:t>
      </w:r>
      <w:r w:rsidRPr="00E56251">
        <w:rPr>
          <w:b/>
          <w:i/>
          <w:iCs/>
          <w:kern w:val="1"/>
          <w:sz w:val="22"/>
          <w:szCs w:val="22"/>
          <w:u w:val="single"/>
          <w:lang w:eastAsia="hi-IN" w:bidi="hi-IN"/>
        </w:rPr>
        <w:t xml:space="preserve"> m-cy, oferta Wykonawcy w ramach kryterium termin gwarancji (G) otrzyma 30 punktów, zaś Wykonawca będzie związany faktycznie zaoferowanym okresem gwarancji.</w:t>
      </w:r>
    </w:p>
    <w:p w:rsidR="0075722B" w:rsidRPr="00E56251" w:rsidRDefault="00106FC0" w:rsidP="0075722B">
      <w:pPr>
        <w:numPr>
          <w:ilvl w:val="1"/>
          <w:numId w:val="7"/>
        </w:numPr>
        <w:tabs>
          <w:tab w:val="left" w:pos="284"/>
        </w:tabs>
        <w:suppressAutoHyphens w:val="0"/>
        <w:spacing w:after="120"/>
        <w:ind w:left="284" w:hanging="284"/>
        <w:jc w:val="both"/>
        <w:rPr>
          <w:b/>
          <w:i/>
          <w:iCs/>
          <w:kern w:val="1"/>
          <w:sz w:val="22"/>
          <w:szCs w:val="22"/>
          <w:u w:val="single"/>
          <w:lang w:eastAsia="hi-IN" w:bidi="hi-IN"/>
        </w:rPr>
      </w:pPr>
      <w:r w:rsidRPr="00E56251">
        <w:rPr>
          <w:b/>
          <w:i/>
          <w:iCs/>
          <w:kern w:val="1"/>
          <w:sz w:val="22"/>
          <w:szCs w:val="22"/>
          <w:u w:val="single"/>
          <w:lang w:eastAsia="hi-IN" w:bidi="hi-IN"/>
        </w:rPr>
        <w:t>Jeżeli Wyk</w:t>
      </w:r>
      <w:r w:rsidRPr="00E56251">
        <w:rPr>
          <w:b/>
          <w:i/>
          <w:iCs/>
          <w:kern w:val="1"/>
          <w:sz w:val="22"/>
          <w:szCs w:val="22"/>
          <w:u w:val="single"/>
          <w:lang w:eastAsia="hi-IN" w:bidi="hi-IN"/>
        </w:rPr>
        <w:t xml:space="preserve">onawca udzieli gwarancji  na okres dłuższy niż </w:t>
      </w:r>
      <w:r>
        <w:rPr>
          <w:b/>
          <w:i/>
          <w:iCs/>
          <w:kern w:val="1"/>
          <w:sz w:val="22"/>
          <w:szCs w:val="22"/>
          <w:u w:val="single"/>
          <w:lang w:eastAsia="hi-IN" w:bidi="hi-IN"/>
        </w:rPr>
        <w:t>36</w:t>
      </w:r>
      <w:r w:rsidRPr="00E56251">
        <w:rPr>
          <w:b/>
          <w:i/>
          <w:iCs/>
          <w:kern w:val="1"/>
          <w:sz w:val="22"/>
          <w:szCs w:val="22"/>
          <w:u w:val="single"/>
          <w:lang w:eastAsia="hi-IN" w:bidi="hi-IN"/>
        </w:rPr>
        <w:t xml:space="preserve"> miesiące, oferta Wykonawcy w ramach kryterium termin gwarancji  (G) otrzyma 40 punktów, zaś Wykonawca będzie związany faktycznie zaoferowanym okresem gwarancji.</w:t>
      </w:r>
    </w:p>
    <w:p w:rsidR="0075722B" w:rsidRPr="00864CB3" w:rsidRDefault="00106FC0" w:rsidP="0075722B">
      <w:pPr>
        <w:jc w:val="both"/>
        <w:rPr>
          <w:b/>
          <w:kern w:val="1"/>
          <w:sz w:val="24"/>
          <w:szCs w:val="24"/>
        </w:rPr>
      </w:pPr>
    </w:p>
    <w:p w:rsidR="0075722B" w:rsidRPr="00864CB3" w:rsidRDefault="00106FC0" w:rsidP="0075722B">
      <w:pPr>
        <w:jc w:val="both"/>
        <w:rPr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 xml:space="preserve"> </w:t>
      </w:r>
      <w:r w:rsidRPr="00864CB3">
        <w:rPr>
          <w:kern w:val="1"/>
          <w:sz w:val="24"/>
          <w:szCs w:val="24"/>
        </w:rPr>
        <w:t>Dane kontaktowe Wykonawcy:</w:t>
      </w:r>
    </w:p>
    <w:p w:rsidR="0075722B" w:rsidRPr="00864CB3" w:rsidRDefault="00106FC0" w:rsidP="0075722B">
      <w:pPr>
        <w:jc w:val="both"/>
        <w:rPr>
          <w:kern w:val="1"/>
          <w:sz w:val="24"/>
          <w:szCs w:val="24"/>
        </w:rPr>
      </w:pPr>
    </w:p>
    <w:p w:rsidR="0075722B" w:rsidRPr="00864CB3" w:rsidRDefault="00106FC0" w:rsidP="0075722B">
      <w:pPr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hanging="1080"/>
        <w:jc w:val="both"/>
        <w:rPr>
          <w:kern w:val="1"/>
          <w:sz w:val="24"/>
          <w:szCs w:val="24"/>
        </w:rPr>
      </w:pPr>
      <w:r w:rsidRPr="00864CB3">
        <w:rPr>
          <w:kern w:val="1"/>
          <w:sz w:val="24"/>
          <w:szCs w:val="24"/>
        </w:rPr>
        <w:t>Adres:………………………</w:t>
      </w:r>
      <w:r w:rsidRPr="00864CB3">
        <w:rPr>
          <w:kern w:val="1"/>
          <w:sz w:val="24"/>
          <w:szCs w:val="24"/>
        </w:rPr>
        <w:t>…………………………………………………</w:t>
      </w:r>
    </w:p>
    <w:p w:rsidR="0075722B" w:rsidRPr="00864CB3" w:rsidRDefault="00106FC0" w:rsidP="0075722B">
      <w:pPr>
        <w:widowControl w:val="0"/>
        <w:numPr>
          <w:ilvl w:val="1"/>
          <w:numId w:val="5"/>
        </w:numPr>
        <w:spacing w:line="360" w:lineRule="auto"/>
        <w:ind w:left="284"/>
        <w:jc w:val="both"/>
        <w:rPr>
          <w:kern w:val="1"/>
          <w:sz w:val="24"/>
          <w:szCs w:val="24"/>
        </w:rPr>
      </w:pPr>
      <w:r w:rsidRPr="00864CB3">
        <w:rPr>
          <w:kern w:val="1"/>
          <w:sz w:val="24"/>
          <w:szCs w:val="24"/>
        </w:rPr>
        <w:t>Fax:……………………………………………………………………………</w:t>
      </w:r>
    </w:p>
    <w:p w:rsidR="0075722B" w:rsidRPr="00864CB3" w:rsidRDefault="00106FC0" w:rsidP="0075722B">
      <w:pPr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284"/>
        <w:jc w:val="both"/>
        <w:rPr>
          <w:kern w:val="1"/>
          <w:sz w:val="24"/>
          <w:szCs w:val="24"/>
        </w:rPr>
      </w:pPr>
      <w:r w:rsidRPr="00864CB3">
        <w:rPr>
          <w:kern w:val="1"/>
          <w:sz w:val="24"/>
          <w:szCs w:val="24"/>
        </w:rPr>
        <w:t>Email: …………………………………………………………………………</w:t>
      </w:r>
    </w:p>
    <w:p w:rsidR="0075722B" w:rsidRPr="00864CB3" w:rsidRDefault="00106FC0" w:rsidP="0075722B">
      <w:pPr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284"/>
        <w:jc w:val="both"/>
        <w:rPr>
          <w:kern w:val="1"/>
          <w:sz w:val="24"/>
          <w:szCs w:val="24"/>
        </w:rPr>
      </w:pPr>
      <w:r w:rsidRPr="00864CB3">
        <w:rPr>
          <w:kern w:val="1"/>
          <w:sz w:val="24"/>
          <w:szCs w:val="24"/>
        </w:rPr>
        <w:t>NIP:……………………………………………………………………………</w:t>
      </w:r>
    </w:p>
    <w:p w:rsidR="0075722B" w:rsidRPr="00864CB3" w:rsidRDefault="00106FC0" w:rsidP="0075722B">
      <w:pPr>
        <w:widowControl w:val="0"/>
        <w:numPr>
          <w:ilvl w:val="1"/>
          <w:numId w:val="5"/>
        </w:numPr>
        <w:tabs>
          <w:tab w:val="left" w:pos="284"/>
        </w:tabs>
        <w:spacing w:line="254" w:lineRule="auto"/>
        <w:ind w:left="284"/>
        <w:jc w:val="both"/>
        <w:rPr>
          <w:kern w:val="1"/>
          <w:sz w:val="24"/>
          <w:szCs w:val="24"/>
        </w:rPr>
      </w:pPr>
      <w:r w:rsidRPr="00864CB3">
        <w:rPr>
          <w:kern w:val="1"/>
          <w:sz w:val="24"/>
          <w:szCs w:val="24"/>
        </w:rPr>
        <w:t>REGON:………………………………………………………………………</w:t>
      </w:r>
    </w:p>
    <w:p w:rsidR="0075722B" w:rsidRPr="00864CB3" w:rsidRDefault="00106FC0" w:rsidP="0075722B">
      <w:pPr>
        <w:spacing w:line="254" w:lineRule="auto"/>
        <w:rPr>
          <w:b/>
          <w:kern w:val="1"/>
          <w:sz w:val="24"/>
          <w:szCs w:val="24"/>
        </w:rPr>
      </w:pPr>
      <w:r w:rsidRPr="00864CB3">
        <w:rPr>
          <w:b/>
          <w:kern w:val="1"/>
          <w:sz w:val="24"/>
          <w:szCs w:val="24"/>
        </w:rPr>
        <w:t xml:space="preserve"> </w:t>
      </w:r>
    </w:p>
    <w:p w:rsidR="0075722B" w:rsidRPr="00BF5ACE" w:rsidRDefault="00106FC0" w:rsidP="0075722B">
      <w:pPr>
        <w:suppressAutoHyphens w:val="0"/>
        <w:spacing w:after="120"/>
        <w:jc w:val="both"/>
        <w:rPr>
          <w:rFonts w:eastAsia="Lucida Sans Unicode"/>
          <w:color w:val="000000"/>
          <w:kern w:val="0"/>
          <w:sz w:val="22"/>
          <w:szCs w:val="22"/>
        </w:rPr>
      </w:pPr>
      <w:r w:rsidRPr="00BF5ACE">
        <w:rPr>
          <w:rFonts w:eastAsia="Lucida Sans Unicode"/>
          <w:color w:val="000000"/>
          <w:kern w:val="0"/>
          <w:sz w:val="22"/>
          <w:szCs w:val="22"/>
        </w:rPr>
        <w:t xml:space="preserve">Wykonawca informuje, iż Zamawiający może uzyskać wymagane dokumenty za pomocą bezpłatnych       </w:t>
      </w:r>
      <w:r w:rsidRPr="00BF5ACE">
        <w:rPr>
          <w:rFonts w:eastAsia="Lucida Sans Unicode"/>
          <w:color w:val="000000"/>
          <w:kern w:val="0"/>
          <w:sz w:val="22"/>
          <w:szCs w:val="22"/>
        </w:rPr>
        <w:t xml:space="preserve">                     i ogólnie dostępnych baz danych pod adresem:</w:t>
      </w:r>
    </w:p>
    <w:p w:rsidR="0075722B" w:rsidRPr="00BF5ACE" w:rsidRDefault="00106FC0" w:rsidP="0075722B">
      <w:pPr>
        <w:widowControl w:val="0"/>
        <w:spacing w:after="120" w:line="360" w:lineRule="auto"/>
        <w:jc w:val="both"/>
        <w:rPr>
          <w:rFonts w:eastAsia="Lucida Sans Unicode"/>
          <w:color w:val="000000"/>
          <w:kern w:val="0"/>
          <w:sz w:val="22"/>
          <w:szCs w:val="22"/>
        </w:rPr>
      </w:pPr>
      <w:r w:rsidRPr="00BF5ACE">
        <w:rPr>
          <w:rFonts w:eastAsia="Lucida Sans Unicode"/>
          <w:color w:val="000000"/>
          <w:kern w:val="0"/>
          <w:sz w:val="22"/>
          <w:szCs w:val="22"/>
        </w:rPr>
        <w:t>……………………………………………………………………………………………………….</w:t>
      </w:r>
    </w:p>
    <w:p w:rsidR="0075722B" w:rsidRPr="00333269" w:rsidRDefault="00106FC0" w:rsidP="0075722B">
      <w:pPr>
        <w:pStyle w:val="Akapitzlist"/>
        <w:numPr>
          <w:ilvl w:val="0"/>
          <w:numId w:val="8"/>
        </w:numPr>
        <w:suppressAutoHyphens w:val="0"/>
        <w:spacing w:after="149" w:line="249" w:lineRule="auto"/>
        <w:ind w:left="284" w:right="1"/>
        <w:jc w:val="both"/>
        <w:rPr>
          <w:b/>
          <w:bCs/>
          <w:sz w:val="22"/>
          <w:szCs w:val="22"/>
        </w:rPr>
      </w:pPr>
      <w:r w:rsidRPr="009922EE">
        <w:rPr>
          <w:b/>
          <w:bCs/>
          <w:caps/>
        </w:rPr>
        <w:t>OŚWIADCZAM</w:t>
      </w:r>
      <w:r w:rsidRPr="0074614F">
        <w:t xml:space="preserve">, </w:t>
      </w:r>
      <w:r w:rsidRPr="009922EE">
        <w:rPr>
          <w:sz w:val="22"/>
          <w:szCs w:val="22"/>
        </w:rPr>
        <w:t xml:space="preserve">że zapoznałem się </w:t>
      </w:r>
      <w:r w:rsidRPr="00333269">
        <w:rPr>
          <w:sz w:val="22"/>
          <w:szCs w:val="22"/>
        </w:rPr>
        <w:t>zapoznałem się i akceptuję warunki dotyczące realizacji przedmiotu zamówienia przedstawione</w:t>
      </w:r>
      <w:r>
        <w:rPr>
          <w:sz w:val="22"/>
          <w:szCs w:val="22"/>
        </w:rPr>
        <w:t xml:space="preserve"> w Zaproszeniu </w:t>
      </w:r>
      <w:r w:rsidRPr="009922EE">
        <w:rPr>
          <w:sz w:val="22"/>
          <w:szCs w:val="22"/>
        </w:rPr>
        <w:t>i zobowiązuję</w:t>
      </w:r>
      <w:r w:rsidRPr="009922EE">
        <w:rPr>
          <w:sz w:val="22"/>
          <w:szCs w:val="22"/>
        </w:rPr>
        <w:t xml:space="preserve"> się – w przypadku wyboru mojej oferty – do zawarcia umowy zgodnej z niniejszą ofertą, w miejscu i terminie wyznaczonym przez Zamawiającego.</w:t>
      </w:r>
    </w:p>
    <w:p w:rsidR="0075722B" w:rsidRPr="00333269" w:rsidRDefault="00106FC0" w:rsidP="0075722B">
      <w:pPr>
        <w:pStyle w:val="Akapitzlist"/>
        <w:suppressAutoHyphens w:val="0"/>
        <w:spacing w:after="149" w:line="249" w:lineRule="auto"/>
        <w:ind w:left="284" w:right="1"/>
        <w:jc w:val="both"/>
        <w:rPr>
          <w:b/>
          <w:bCs/>
          <w:sz w:val="22"/>
          <w:szCs w:val="22"/>
        </w:rPr>
      </w:pPr>
    </w:p>
    <w:p w:rsidR="0075722B" w:rsidRPr="00333269" w:rsidRDefault="00106FC0" w:rsidP="0075722B">
      <w:pPr>
        <w:pStyle w:val="Akapitzlist"/>
        <w:numPr>
          <w:ilvl w:val="0"/>
          <w:numId w:val="8"/>
        </w:numPr>
        <w:suppressAutoHyphens w:val="0"/>
        <w:spacing w:after="149" w:line="249" w:lineRule="auto"/>
        <w:ind w:left="284" w:right="1"/>
        <w:jc w:val="both"/>
        <w:rPr>
          <w:b/>
          <w:bCs/>
          <w:sz w:val="24"/>
          <w:szCs w:val="22"/>
        </w:rPr>
      </w:pPr>
      <w:r w:rsidRPr="00333269">
        <w:rPr>
          <w:b/>
          <w:bCs/>
          <w:caps/>
          <w:sz w:val="22"/>
        </w:rPr>
        <w:t>Termin realizacji zamówienia</w:t>
      </w:r>
      <w:r w:rsidRPr="00333269">
        <w:rPr>
          <w:b/>
          <w:bCs/>
          <w:sz w:val="22"/>
        </w:rPr>
        <w:t xml:space="preserve">: </w:t>
      </w:r>
      <w:r>
        <w:rPr>
          <w:bCs/>
          <w:sz w:val="22"/>
        </w:rPr>
        <w:t>7 dni od podpisania umowy.</w:t>
      </w:r>
    </w:p>
    <w:p w:rsidR="0075722B" w:rsidRPr="009922EE" w:rsidRDefault="00106FC0" w:rsidP="0075722B">
      <w:pPr>
        <w:pStyle w:val="Akapitzlist"/>
        <w:suppressAutoHyphens w:val="0"/>
        <w:spacing w:after="149" w:line="249" w:lineRule="auto"/>
        <w:ind w:left="284" w:right="1"/>
        <w:jc w:val="both"/>
        <w:rPr>
          <w:b/>
          <w:bCs/>
          <w:sz w:val="22"/>
          <w:szCs w:val="22"/>
        </w:rPr>
      </w:pPr>
    </w:p>
    <w:p w:rsidR="0075722B" w:rsidRPr="0074614F" w:rsidRDefault="00106FC0" w:rsidP="0075722B">
      <w:pPr>
        <w:pStyle w:val="Akapitzlist"/>
        <w:numPr>
          <w:ilvl w:val="0"/>
          <w:numId w:val="8"/>
        </w:numPr>
        <w:suppressAutoHyphens w:val="0"/>
        <w:autoSpaceDE w:val="0"/>
        <w:autoSpaceDN w:val="0"/>
        <w:spacing w:before="120" w:after="120" w:line="288" w:lineRule="auto"/>
        <w:ind w:left="284"/>
        <w:jc w:val="both"/>
      </w:pPr>
      <w:r w:rsidRPr="00333269">
        <w:rPr>
          <w:b/>
          <w:bCs/>
        </w:rPr>
        <w:t>WYKONAWCA</w:t>
      </w:r>
      <w:r w:rsidRPr="0074614F">
        <w:t xml:space="preserve"> </w:t>
      </w:r>
      <w:r w:rsidRPr="00333269">
        <w:rPr>
          <w:sz w:val="22"/>
          <w:szCs w:val="22"/>
        </w:rPr>
        <w:t>jest *:</w:t>
      </w:r>
    </w:p>
    <w:p w:rsidR="0075722B" w:rsidRPr="00D900DF" w:rsidRDefault="00106FC0" w:rsidP="0075722B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16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5" o:spid="_x0000_i1026" style="height:16.6pt;mso-position-horizontal-relative:char;mso-position-vertical-relative:line;width:16.25pt" coordsize="112395,106680">
                <v:shape id="Shape 16400" o:spid="_x0000_s1027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Mikroprzedsiębiorstwem</w:t>
      </w:r>
    </w:p>
    <w:p w:rsidR="0075722B" w:rsidRPr="00D900DF" w:rsidRDefault="00106FC0" w:rsidP="0075722B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1" name="Grupa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22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1" o:spid="_x0000_i1028" style="height:16.6pt;mso-position-horizontal-relative:char;mso-position-vertical-relative:line;width:16.25pt" coordsize="112395,106680">
                <v:shape id="Shape 16400" o:spid="_x0000_s1029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Małym prz</w:t>
      </w:r>
      <w:r w:rsidRPr="00D900DF">
        <w:rPr>
          <w:sz w:val="22"/>
          <w:szCs w:val="22"/>
        </w:rPr>
        <w:t>edsiębiorstwem</w:t>
      </w:r>
    </w:p>
    <w:p w:rsidR="0075722B" w:rsidRPr="00D900DF" w:rsidRDefault="00106FC0" w:rsidP="0075722B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3" name="Grupa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24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3" o:spid="_x0000_i1030" style="height:16.6pt;mso-position-horizontal-relative:char;mso-position-vertical-relative:line;width:16.25pt" coordsize="112395,106680">
                <v:shape id="Shape 16400" o:spid="_x0000_s1031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Średnim przedsiębiorstwem</w:t>
      </w:r>
    </w:p>
    <w:p w:rsidR="0075722B" w:rsidRPr="00D900DF" w:rsidRDefault="00106FC0" w:rsidP="0075722B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26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5" o:spid="_x0000_i1032" style="height:16.6pt;mso-position-horizontal-relative:char;mso-position-vertical-relative:line;width:16.25pt" coordsize="112395,106680">
                <v:shape id="Shape 16400" o:spid="_x0000_s1033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Jednoosobowa działalność gospodarcza</w:t>
      </w:r>
    </w:p>
    <w:p w:rsidR="0075722B" w:rsidRPr="00D900DF" w:rsidRDefault="00106FC0" w:rsidP="0075722B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28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7" o:spid="_x0000_i1034" style="height:16.6pt;mso-position-horizontal-relative:char;mso-position-vertical-relative:line;width:16.25pt" coordsize="112395,106680">
                <v:shape id="Shape 16400" o:spid="_x0000_s1035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Osoba fizyczna nieprowadząca działalności gospodarczej</w:t>
      </w:r>
    </w:p>
    <w:p w:rsidR="0075722B" w:rsidRPr="00D900DF" w:rsidRDefault="00106FC0" w:rsidP="0075722B">
      <w:pPr>
        <w:suppressAutoHyphens w:val="0"/>
        <w:spacing w:before="120" w:after="120" w:line="288" w:lineRule="auto"/>
        <w:ind w:left="284"/>
        <w:rPr>
          <w:sz w:val="22"/>
          <w:szCs w:val="22"/>
        </w:rPr>
      </w:pPr>
      <w:r w:rsidRPr="00D900DF">
        <w:rPr>
          <w:noProof/>
          <w:sz w:val="22"/>
          <w:szCs w:val="22"/>
          <w:lang w:eastAsia="pl-PL"/>
        </w:rPr>
        <mc:AlternateContent>
          <mc:Choice Requires="wpg">
            <w:drawing>
              <wp:inline distT="0" distB="0" distL="0" distR="0">
                <wp:extent cx="206375" cy="210820"/>
                <wp:effectExtent l="0" t="0" r="22225" b="17780"/>
                <wp:docPr id="29" name="Grupa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" cy="210820"/>
                          <a:chOff x="0" y="0"/>
                          <a:chExt cx="112395" cy="106680"/>
                        </a:xfrm>
                      </wpg:grpSpPr>
                      <wps:wsp>
                        <wps:cNvPr id="30" name="Shape 16400"/>
                        <wps:cNvSpPr/>
                        <wps:spPr bwMode="auto">
                          <a:xfrm>
                            <a:off x="0" y="0"/>
                            <a:ext cx="112395" cy="106680"/>
                          </a:xfrm>
                          <a:custGeom>
                            <a:avLst/>
                            <a:gdLst>
                              <a:gd name="T0" fmla="*/ 0 w 112395"/>
                              <a:gd name="T1" fmla="*/ 106680 h 106680"/>
                              <a:gd name="T2" fmla="*/ 112395 w 112395"/>
                              <a:gd name="T3" fmla="*/ 106680 h 106680"/>
                              <a:gd name="T4" fmla="*/ 112395 w 112395"/>
                              <a:gd name="T5" fmla="*/ 0 h 106680"/>
                              <a:gd name="T6" fmla="*/ 0 w 112395"/>
                              <a:gd name="T7" fmla="*/ 0 h 106680"/>
                              <a:gd name="T8" fmla="*/ 0 w 112395"/>
                              <a:gd name="T9" fmla="*/ 106680 h 106680"/>
                              <a:gd name="T10" fmla="*/ 0 w 112395"/>
                              <a:gd name="T11" fmla="*/ 0 h 106680"/>
                              <a:gd name="T12" fmla="*/ 112395 w 112395"/>
                              <a:gd name="T13" fmla="*/ 106680 h 106680"/>
                            </a:gdLst>
                            <a:ahLst/>
                            <a:cxnLst/>
                            <a:rect l="T10" t="T11" r="T12" b="T13"/>
                            <a:pathLst>
                              <a:path w="112395" h="106680">
                                <a:moveTo>
                                  <a:pt x="0" y="106680"/>
                                </a:moveTo>
                                <a:lnTo>
                                  <a:pt x="112395" y="106680"/>
                                </a:lnTo>
                                <a:lnTo>
                                  <a:pt x="1123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29" o:spid="_x0000_i1036" style="height:16.6pt;mso-position-horizontal-relative:char;mso-position-vertical-relative:line;width:16.25pt" coordsize="112395,106680">
                <v:shape id="Shape 16400" o:spid="_x0000_s1037" style="height:106680;mso-wrap-style:square;position:absolute;v-text-anchor:top;visibility:visible;width:112395" coordsize="112395,106680" path="m,106680l112395,106680l112395,,,,,106680xe" filled="f">
                  <v:stroke joinstyle="miter" endcap="round"/>
                  <v:path arrowok="t" textboxrect="0,0,112395,106680"/>
                </v:shape>
                <w10:wrap type="none"/>
                <w10:anchorlock/>
              </v:group>
            </w:pict>
          </mc:Fallback>
        </mc:AlternateContent>
      </w:r>
      <w:r w:rsidRPr="00D900DF">
        <w:rPr>
          <w:sz w:val="22"/>
          <w:szCs w:val="22"/>
        </w:rPr>
        <w:t xml:space="preserve">  Inny rodzaj</w:t>
      </w:r>
    </w:p>
    <w:p w:rsidR="0075722B" w:rsidRPr="0074614F" w:rsidRDefault="00106FC0" w:rsidP="0075722B">
      <w:pPr>
        <w:suppressAutoHyphens w:val="0"/>
        <w:spacing w:before="120" w:after="120" w:line="288" w:lineRule="auto"/>
        <w:ind w:left="284"/>
        <w:rPr>
          <w:i/>
          <w:iCs/>
        </w:rPr>
      </w:pPr>
      <w:r>
        <w:rPr>
          <w:i/>
          <w:iCs/>
        </w:rPr>
        <w:lastRenderedPageBreak/>
        <w:t>*</w:t>
      </w:r>
      <w:r w:rsidRPr="0074614F">
        <w:rPr>
          <w:i/>
          <w:iCs/>
        </w:rPr>
        <w:t>należy zaznaczyć odpowiedni kwadrat</w:t>
      </w:r>
    </w:p>
    <w:p w:rsidR="0075722B" w:rsidRPr="0074614F" w:rsidRDefault="00106FC0" w:rsidP="0075722B">
      <w:pPr>
        <w:suppressAutoHyphens w:val="0"/>
        <w:spacing w:before="120" w:after="120" w:line="288" w:lineRule="auto"/>
        <w:ind w:left="284"/>
      </w:pPr>
      <w:r w:rsidRPr="0074614F">
        <w:t xml:space="preserve">Przez </w:t>
      </w:r>
      <w:r w:rsidRPr="0074614F">
        <w:rPr>
          <w:b/>
          <w:bCs/>
          <w:i/>
          <w:iCs/>
        </w:rPr>
        <w:t>mikroprzedsiębiorstwo</w:t>
      </w:r>
      <w:r w:rsidRPr="0074614F">
        <w:t xml:space="preserve"> rozumie się przedsiębiorstwo, które zatrudnia mniej niż 10 osób i którego roczny obrót lub roczna suma bilansowa nie przekracza 2 milionów EUR.</w:t>
      </w:r>
    </w:p>
    <w:p w:rsidR="0075722B" w:rsidRPr="0074614F" w:rsidRDefault="00106FC0" w:rsidP="0075722B">
      <w:pPr>
        <w:suppressAutoHyphens w:val="0"/>
        <w:spacing w:before="120" w:after="120" w:line="288" w:lineRule="auto"/>
        <w:ind w:left="284"/>
      </w:pPr>
      <w:r w:rsidRPr="0074614F">
        <w:t xml:space="preserve">Przez </w:t>
      </w:r>
      <w:r w:rsidRPr="0074614F">
        <w:rPr>
          <w:b/>
          <w:bCs/>
          <w:i/>
          <w:iCs/>
        </w:rPr>
        <w:t>małe przedsiębiorstwo</w:t>
      </w:r>
      <w:r w:rsidRPr="0074614F">
        <w:t xml:space="preserve"> rozumie się przedsiębiorstwo, które zatrudnia mniej niż 50 osób i którego roczny ob</w:t>
      </w:r>
      <w:r w:rsidRPr="0074614F">
        <w:t>rót lub roczna suma bilansowa nie przekracza 10 milionów EUR.</w:t>
      </w:r>
    </w:p>
    <w:p w:rsidR="0075722B" w:rsidRPr="0074614F" w:rsidRDefault="00106FC0" w:rsidP="0075722B">
      <w:pPr>
        <w:suppressAutoHyphens w:val="0"/>
        <w:spacing w:before="120" w:after="120" w:line="288" w:lineRule="auto"/>
        <w:ind w:left="284"/>
      </w:pPr>
      <w:r w:rsidRPr="0074614F">
        <w:t xml:space="preserve">Przez </w:t>
      </w:r>
      <w:r w:rsidRPr="0074614F">
        <w:rPr>
          <w:b/>
          <w:bCs/>
          <w:i/>
          <w:iCs/>
        </w:rPr>
        <w:t>średnie przedsiębiorstwo</w:t>
      </w:r>
      <w:r w:rsidRPr="0074614F">
        <w:t xml:space="preserve"> rozumie się przedsiębiorstwa, które nie są mikroprzedsiębiorstwami ani małymi przedsiębiorstwami i które zatrudniają mniej niż 250 osób i których roczny obrót nie przekracza 50 milionów EUR lub roczna suma bilansowa nie przekracza 43 milionów EUR.</w:t>
      </w:r>
    </w:p>
    <w:p w:rsidR="0075722B" w:rsidRPr="00D900DF" w:rsidRDefault="00106FC0" w:rsidP="0075722B">
      <w:pPr>
        <w:suppressAutoHyphens w:val="0"/>
        <w:spacing w:before="120" w:after="120" w:line="288" w:lineRule="auto"/>
        <w:ind w:left="284"/>
        <w:rPr>
          <w:b/>
          <w:bCs/>
        </w:rPr>
      </w:pPr>
      <w:r w:rsidRPr="0074614F">
        <w:rPr>
          <w:b/>
          <w:bCs/>
        </w:rPr>
        <w:t>Powyższ</w:t>
      </w:r>
      <w:r w:rsidRPr="0074614F">
        <w:rPr>
          <w:b/>
          <w:bCs/>
        </w:rPr>
        <w:t>e informacje są wymagane wyłącznie do celów statystycznych.</w:t>
      </w:r>
    </w:p>
    <w:p w:rsidR="0075722B" w:rsidRPr="0074614F" w:rsidRDefault="00106FC0" w:rsidP="0075722B">
      <w:pPr>
        <w:suppressAutoHyphens w:val="0"/>
      </w:pPr>
    </w:p>
    <w:p w:rsidR="0075722B" w:rsidRPr="0074614F" w:rsidRDefault="00106FC0" w:rsidP="0075722B">
      <w:pPr>
        <w:suppressAutoHyphens w:val="0"/>
        <w:rPr>
          <w:b/>
        </w:rPr>
      </w:pPr>
      <w:r w:rsidRPr="0074614F">
        <w:rPr>
          <w:b/>
        </w:rPr>
        <w:t xml:space="preserve">Oświadczenie dotyczące danych osobowych: </w:t>
      </w: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  <w:r>
        <w:t>Oświadczam, że wypełniłem obowiązki informacyjne przewidziane w art. 13 lub art. 14 ogólnego rozporządzenia Parlamentu Europejskiego i Rady (UE) 2016/67</w:t>
      </w:r>
      <w:r>
        <w:t>9 z dnia 27 kwietnia 2016 r. wobec osób fizycznych, od których dane osobowe bezpośrednio lub pośrednio pozyskałem w celu ubiegania się o udzielenie zamówienia publicznego w niniejszym postępowaniu.</w:t>
      </w: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</w:p>
    <w:p w:rsidR="0075722B" w:rsidRPr="00D900DF" w:rsidRDefault="00106FC0" w:rsidP="0075722B">
      <w:pPr>
        <w:suppressAutoHyphens w:val="0"/>
        <w:rPr>
          <w:sz w:val="22"/>
          <w:szCs w:val="22"/>
        </w:rPr>
      </w:pPr>
      <w:r w:rsidRPr="00D900DF">
        <w:rPr>
          <w:sz w:val="22"/>
          <w:szCs w:val="22"/>
        </w:rPr>
        <w:t xml:space="preserve"> .................................................   </w:t>
      </w:r>
      <w:r w:rsidRPr="00D900DF">
        <w:rPr>
          <w:sz w:val="22"/>
          <w:szCs w:val="22"/>
        </w:rPr>
        <w:t xml:space="preserve">                                    .....................................</w:t>
      </w:r>
      <w:r>
        <w:rPr>
          <w:sz w:val="22"/>
          <w:szCs w:val="22"/>
        </w:rPr>
        <w:t>..........................</w:t>
      </w:r>
      <w:r w:rsidRPr="00D900DF">
        <w:rPr>
          <w:sz w:val="22"/>
          <w:szCs w:val="22"/>
        </w:rPr>
        <w:t xml:space="preserve"> </w:t>
      </w:r>
    </w:p>
    <w:p w:rsidR="0075722B" w:rsidRPr="00D900DF" w:rsidRDefault="00106FC0" w:rsidP="0075722B">
      <w:pPr>
        <w:suppressAutoHyphens w:val="0"/>
        <w:rPr>
          <w:sz w:val="22"/>
          <w:szCs w:val="22"/>
        </w:rPr>
      </w:pPr>
      <w:r w:rsidRPr="00D900DF">
        <w:rPr>
          <w:sz w:val="22"/>
          <w:szCs w:val="22"/>
        </w:rPr>
        <w:t xml:space="preserve">                     (data)                                                                  (podpis i pieczęć imienna)*</w:t>
      </w:r>
      <w:r w:rsidRPr="00D900DF">
        <w:rPr>
          <w:sz w:val="22"/>
          <w:szCs w:val="22"/>
          <w:vertAlign w:val="superscript"/>
        </w:rPr>
        <w:t>2</w:t>
      </w:r>
      <w:r w:rsidRPr="00D900DF">
        <w:rPr>
          <w:sz w:val="22"/>
          <w:szCs w:val="22"/>
        </w:rPr>
        <w:t xml:space="preserve"> </w:t>
      </w: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</w:p>
    <w:p w:rsidR="0075722B" w:rsidRDefault="00106FC0" w:rsidP="0075722B">
      <w:pPr>
        <w:suppressAutoHyphens w:val="0"/>
      </w:pPr>
      <w:r w:rsidRPr="00911E6C">
        <w:rPr>
          <w:vertAlign w:val="superscript"/>
        </w:rPr>
        <w:t>*1</w:t>
      </w:r>
      <w:r>
        <w:t xml:space="preserve"> odcisk pieczęci firmowej</w:t>
      </w:r>
      <w:r>
        <w:t xml:space="preserve">, jeśli wykonawca się nią posługuje lub pełna nazwa wykonawcy; </w:t>
      </w:r>
    </w:p>
    <w:p w:rsidR="0075722B" w:rsidRPr="00E56251" w:rsidRDefault="00106FC0" w:rsidP="0075722B">
      <w:pPr>
        <w:suppressAutoHyphens w:val="0"/>
      </w:pPr>
      <w:r w:rsidRPr="00911E6C">
        <w:rPr>
          <w:vertAlign w:val="superscript"/>
        </w:rPr>
        <w:t>*2</w:t>
      </w:r>
      <w:r>
        <w:t xml:space="preserve"> podpis i pieczęć imienna, jeśli wykonawca się nią posługuje lub w przypadku jej braku czytelny podpis.</w:t>
      </w:r>
    </w:p>
    <w:p w:rsidR="0075722B" w:rsidRPr="00864CB3" w:rsidRDefault="00106FC0" w:rsidP="0075722B">
      <w:pPr>
        <w:jc w:val="right"/>
        <w:rPr>
          <w:kern w:val="1"/>
        </w:rPr>
      </w:pPr>
    </w:p>
    <w:p w:rsidR="0075722B" w:rsidRDefault="00106FC0" w:rsidP="0075722B">
      <w:pPr>
        <w:jc w:val="right"/>
        <w:rPr>
          <w:kern w:val="1"/>
        </w:rPr>
      </w:pPr>
    </w:p>
    <w:p w:rsidR="0075722B" w:rsidRDefault="00106FC0" w:rsidP="0075722B">
      <w:pPr>
        <w:rPr>
          <w:kern w:val="1"/>
        </w:rPr>
      </w:pPr>
    </w:p>
    <w:p w:rsidR="0075722B" w:rsidRDefault="00106FC0" w:rsidP="00F21757">
      <w:pPr>
        <w:spacing w:line="360" w:lineRule="auto"/>
        <w:jc w:val="both"/>
        <w:rPr>
          <w:b/>
          <w:color w:val="000000"/>
          <w:kern w:val="1"/>
          <w:sz w:val="24"/>
          <w:szCs w:val="24"/>
        </w:rPr>
      </w:pPr>
    </w:p>
    <w:p w:rsidR="00EF2EB2" w:rsidRDefault="00106FC0" w:rsidP="00F21757">
      <w:pPr>
        <w:spacing w:line="360" w:lineRule="auto"/>
        <w:jc w:val="both"/>
        <w:rPr>
          <w:b/>
          <w:color w:val="000000"/>
          <w:kern w:val="1"/>
          <w:sz w:val="24"/>
          <w:szCs w:val="24"/>
        </w:rPr>
      </w:pPr>
    </w:p>
    <w:p w:rsidR="00EF2EB2" w:rsidRPr="00F27098" w:rsidRDefault="00106FC0" w:rsidP="00F21757">
      <w:pPr>
        <w:spacing w:line="360" w:lineRule="auto"/>
        <w:jc w:val="both"/>
        <w:rPr>
          <w:b/>
          <w:color w:val="000000"/>
          <w:kern w:val="1"/>
          <w:sz w:val="24"/>
          <w:szCs w:val="24"/>
        </w:rPr>
      </w:pPr>
    </w:p>
    <w:sectPr w:rsidR="00EF2EB2" w:rsidRPr="00F27098" w:rsidSect="0075722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50" w:right="1398" w:bottom="949" w:left="1418" w:header="426" w:footer="460" w:gutter="0"/>
      <w:pgNumType w:start="1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FC0" w:rsidRDefault="00106FC0">
      <w:r>
        <w:separator/>
      </w:r>
    </w:p>
  </w:endnote>
  <w:endnote w:type="continuationSeparator" w:id="0">
    <w:p w:rsidR="00106FC0" w:rsidRDefault="0010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106FC0">
    <w:pPr>
      <w:pStyle w:val="Stopka"/>
    </w:pPr>
    <w:r>
      <w:t xml:space="preserve"> </w:t>
    </w:r>
    <w:r w:rsidRPr="00647BFD">
      <w:rPr>
        <w:rFonts w:ascii="Calibri" w:hAnsi="Calibri" w:cs="Calibri"/>
        <w:sz w:val="24"/>
        <w:szCs w:val="24"/>
      </w:rPr>
      <w:t>Projekt Współfinansowany z Programu Krajowego Funduszu Azylu, Migracji i Integracji</w:t>
    </w:r>
    <w:r>
      <w:rPr>
        <w:rFonts w:ascii="Calibri" w:hAnsi="Calibri" w:cs="Calibri"/>
        <w:sz w:val="24"/>
        <w:szCs w:val="2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106FC0">
    <w:pPr>
      <w:pStyle w:val="Stopka"/>
      <w:jc w:val="center"/>
    </w:pPr>
    <w:r>
      <w:rPr>
        <w:b/>
        <w:sz w:val="14"/>
      </w:rPr>
      <w:t>ŁÓDZKI URZĄD WOJEWÓDZKI W ŁODZI</w:t>
    </w:r>
  </w:p>
  <w:p w:rsidR="00F32B68" w:rsidRDefault="00106FC0">
    <w:pPr>
      <w:pStyle w:val="Stopka"/>
      <w:jc w:val="center"/>
    </w:pPr>
    <w:r>
      <w:rPr>
        <w:sz w:val="14"/>
      </w:rPr>
      <w:t>90-926 Łódź, ul. Piotrkowska 104, tel.: (+48) 42 664 10 00, fax: (+48) 42 664 10 40Elektroniczna Skrzynka Podawcza ePUAP: /lodzuw/SkrytkaESP</w:t>
    </w:r>
  </w:p>
  <w:p w:rsidR="00F32B68" w:rsidRDefault="00106FC0">
    <w:pPr>
      <w:pStyle w:val="Stopka"/>
      <w:jc w:val="center"/>
    </w:pPr>
    <w:hyperlink r:id="rId1" w:history="1">
      <w:r>
        <w:rPr>
          <w:rStyle w:val="czeinternetowe"/>
          <w:sz w:val="14"/>
          <w:szCs w:val="14"/>
        </w:rPr>
        <w:t>https://www.gov.pl/web/uw-lodzki</w:t>
      </w:r>
    </w:hyperlink>
  </w:p>
  <w:p w:rsidR="00F32B68" w:rsidRDefault="00106FC0">
    <w:pPr>
      <w:pStyle w:val="Stopka"/>
      <w:jc w:val="center"/>
    </w:pPr>
    <w:r>
      <w:rPr>
        <w:sz w:val="14"/>
      </w:rPr>
      <w:t xml:space="preserve">Administratorem danych osobowych jest Wojewoda Łódzki. Dane przetwarzane są w celu realizacji czynności urzędowych. Masz prawo do dostępu, sprostowania, ograniczenia przetwarzania danych. Więcej informacji znajdziesz na stronie </w:t>
    </w:r>
    <w:hyperlink r:id="rId2" w:history="1">
      <w:r>
        <w:rPr>
          <w:rStyle w:val="czeinternetowe"/>
          <w:sz w:val="14"/>
          <w:szCs w:val="14"/>
        </w:rPr>
        <w:t>https://www.gov.pl/web/uw-lodzki</w:t>
      </w:r>
    </w:hyperlink>
    <w:r>
      <w:rPr>
        <w:sz w:val="14"/>
      </w:rPr>
      <w:t xml:space="preserve"> w zakładce ochrona danych osobowych.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FC0" w:rsidRDefault="00106FC0">
      <w:r>
        <w:separator/>
      </w:r>
    </w:p>
  </w:footnote>
  <w:footnote w:type="continuationSeparator" w:id="0">
    <w:p w:rsidR="00106FC0" w:rsidRDefault="00106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C3" w:rsidRDefault="00106FC0" w:rsidP="001A4EC3">
    <w:pPr>
      <w:tabs>
        <w:tab w:val="left" w:pos="2192"/>
      </w:tabs>
      <w:spacing w:line="360" w:lineRule="auto"/>
      <w:ind w:right="11"/>
      <w:rPr>
        <w:b/>
        <w:bCs/>
        <w:sz w:val="24"/>
        <w:szCs w:val="24"/>
      </w:rPr>
    </w:pPr>
    <w:r>
      <w:rPr>
        <w:noProof/>
        <w:lang w:eastAsia="pl-PL"/>
      </w:rPr>
      <w:drawing>
        <wp:inline distT="0" distB="0" distL="0" distR="0">
          <wp:extent cx="2295525" cy="5715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2B68" w:rsidRDefault="00106FC0" w:rsidP="001A4EC3">
    <w:pPr>
      <w:tabs>
        <w:tab w:val="left" w:pos="2192"/>
      </w:tabs>
      <w:spacing w:line="360" w:lineRule="auto"/>
      <w:ind w:right="11"/>
      <w:rPr>
        <w:b/>
        <w:bCs/>
        <w:sz w:val="24"/>
        <w:szCs w:val="24"/>
      </w:rPr>
    </w:pPr>
    <w:r>
      <w:rPr>
        <w:rFonts w:ascii="Arial" w:eastAsia="Calibri" w:hAnsi="Arial" w:cs="Arial"/>
        <w:color w:val="000000"/>
        <w:sz w:val="28"/>
        <w:szCs w:val="28"/>
      </w:rPr>
      <w:t>Bezpieczna przystań</w:t>
    </w:r>
    <w:r>
      <w:rPr>
        <w:b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68" w:rsidRDefault="00106FC0">
    <w:pPr>
      <w:ind w:right="5160"/>
      <w:jc w:val="center"/>
    </w:pPr>
    <w:r>
      <w:rPr>
        <w:noProof/>
        <w:lang w:eastAsia="pl-PL"/>
      </w:rPr>
      <w:drawing>
        <wp:inline distT="0" distB="0" distL="0" distR="0">
          <wp:extent cx="2295525" cy="571500"/>
          <wp:effectExtent l="0" t="0" r="952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5722B" w:rsidRDefault="00106FC0" w:rsidP="0075722B">
    <w:pPr>
      <w:tabs>
        <w:tab w:val="left" w:pos="580"/>
        <w:tab w:val="center" w:pos="1965"/>
      </w:tabs>
      <w:ind w:right="5160"/>
    </w:pPr>
    <w:r>
      <w:t xml:space="preserve">    </w:t>
    </w:r>
    <w:r>
      <w:rPr>
        <w:rFonts w:ascii="Arial" w:eastAsia="Calibri" w:hAnsi="Arial" w:cs="Arial"/>
        <w:color w:val="000000"/>
        <w:sz w:val="28"/>
        <w:szCs w:val="28"/>
      </w:rPr>
      <w:t>Bezpieczna przystań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E54"/>
    <w:multiLevelType w:val="hybridMultilevel"/>
    <w:tmpl w:val="B28C274E"/>
    <w:lvl w:ilvl="0" w:tplc="C7440C6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6756EA1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6B2C46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F26F94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B56699F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A5727ED8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714035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85904B66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AFCCE5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C83B7C"/>
    <w:multiLevelType w:val="multilevel"/>
    <w:tmpl w:val="92BE160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 w15:restartNumberingAfterBreak="0">
    <w:nsid w:val="4F831C76"/>
    <w:multiLevelType w:val="hybridMultilevel"/>
    <w:tmpl w:val="FE107586"/>
    <w:lvl w:ilvl="0" w:tplc="8C42664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2A9E549A" w:tentative="1">
      <w:start w:val="1"/>
      <w:numFmt w:val="lowerLetter"/>
      <w:lvlText w:val="%2."/>
      <w:lvlJc w:val="left"/>
      <w:pPr>
        <w:ind w:left="1440" w:hanging="360"/>
      </w:pPr>
    </w:lvl>
    <w:lvl w:ilvl="2" w:tplc="E94226A2" w:tentative="1">
      <w:start w:val="1"/>
      <w:numFmt w:val="lowerRoman"/>
      <w:lvlText w:val="%3."/>
      <w:lvlJc w:val="right"/>
      <w:pPr>
        <w:ind w:left="2160" w:hanging="180"/>
      </w:pPr>
    </w:lvl>
    <w:lvl w:ilvl="3" w:tplc="A288A73C" w:tentative="1">
      <w:start w:val="1"/>
      <w:numFmt w:val="decimal"/>
      <w:lvlText w:val="%4."/>
      <w:lvlJc w:val="left"/>
      <w:pPr>
        <w:ind w:left="2880" w:hanging="360"/>
      </w:pPr>
    </w:lvl>
    <w:lvl w:ilvl="4" w:tplc="2B5CDF92" w:tentative="1">
      <w:start w:val="1"/>
      <w:numFmt w:val="lowerLetter"/>
      <w:lvlText w:val="%5."/>
      <w:lvlJc w:val="left"/>
      <w:pPr>
        <w:ind w:left="3600" w:hanging="360"/>
      </w:pPr>
    </w:lvl>
    <w:lvl w:ilvl="5" w:tplc="939C2D36" w:tentative="1">
      <w:start w:val="1"/>
      <w:numFmt w:val="lowerRoman"/>
      <w:lvlText w:val="%6."/>
      <w:lvlJc w:val="right"/>
      <w:pPr>
        <w:ind w:left="4320" w:hanging="180"/>
      </w:pPr>
    </w:lvl>
    <w:lvl w:ilvl="6" w:tplc="BB7E4C10" w:tentative="1">
      <w:start w:val="1"/>
      <w:numFmt w:val="decimal"/>
      <w:lvlText w:val="%7."/>
      <w:lvlJc w:val="left"/>
      <w:pPr>
        <w:ind w:left="5040" w:hanging="360"/>
      </w:pPr>
    </w:lvl>
    <w:lvl w:ilvl="7" w:tplc="98903DCE" w:tentative="1">
      <w:start w:val="1"/>
      <w:numFmt w:val="lowerLetter"/>
      <w:lvlText w:val="%8."/>
      <w:lvlJc w:val="left"/>
      <w:pPr>
        <w:ind w:left="5760" w:hanging="360"/>
      </w:pPr>
    </w:lvl>
    <w:lvl w:ilvl="8" w:tplc="59D80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36382"/>
    <w:multiLevelType w:val="hybridMultilevel"/>
    <w:tmpl w:val="2ED04AD2"/>
    <w:lvl w:ilvl="0" w:tplc="D3EC97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8E0D64" w:tentative="1">
      <w:start w:val="1"/>
      <w:numFmt w:val="lowerLetter"/>
      <w:lvlText w:val="%2."/>
      <w:lvlJc w:val="left"/>
      <w:pPr>
        <w:ind w:left="1440" w:hanging="360"/>
      </w:pPr>
    </w:lvl>
    <w:lvl w:ilvl="2" w:tplc="24CAC120" w:tentative="1">
      <w:start w:val="1"/>
      <w:numFmt w:val="lowerRoman"/>
      <w:lvlText w:val="%3."/>
      <w:lvlJc w:val="right"/>
      <w:pPr>
        <w:ind w:left="2160" w:hanging="180"/>
      </w:pPr>
    </w:lvl>
    <w:lvl w:ilvl="3" w:tplc="7DBC21CE" w:tentative="1">
      <w:start w:val="1"/>
      <w:numFmt w:val="decimal"/>
      <w:lvlText w:val="%4."/>
      <w:lvlJc w:val="left"/>
      <w:pPr>
        <w:ind w:left="2880" w:hanging="360"/>
      </w:pPr>
    </w:lvl>
    <w:lvl w:ilvl="4" w:tplc="3F340762" w:tentative="1">
      <w:start w:val="1"/>
      <w:numFmt w:val="lowerLetter"/>
      <w:lvlText w:val="%5."/>
      <w:lvlJc w:val="left"/>
      <w:pPr>
        <w:ind w:left="3600" w:hanging="360"/>
      </w:pPr>
    </w:lvl>
    <w:lvl w:ilvl="5" w:tplc="B5BA4416" w:tentative="1">
      <w:start w:val="1"/>
      <w:numFmt w:val="lowerRoman"/>
      <w:lvlText w:val="%6."/>
      <w:lvlJc w:val="right"/>
      <w:pPr>
        <w:ind w:left="4320" w:hanging="180"/>
      </w:pPr>
    </w:lvl>
    <w:lvl w:ilvl="6" w:tplc="94ACFDA2" w:tentative="1">
      <w:start w:val="1"/>
      <w:numFmt w:val="decimal"/>
      <w:lvlText w:val="%7."/>
      <w:lvlJc w:val="left"/>
      <w:pPr>
        <w:ind w:left="5040" w:hanging="360"/>
      </w:pPr>
    </w:lvl>
    <w:lvl w:ilvl="7" w:tplc="CCC4FDD4" w:tentative="1">
      <w:start w:val="1"/>
      <w:numFmt w:val="lowerLetter"/>
      <w:lvlText w:val="%8."/>
      <w:lvlJc w:val="left"/>
      <w:pPr>
        <w:ind w:left="5760" w:hanging="360"/>
      </w:pPr>
    </w:lvl>
    <w:lvl w:ilvl="8" w:tplc="5A82B5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626EB"/>
    <w:multiLevelType w:val="multilevel"/>
    <w:tmpl w:val="8AF09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8835FAC"/>
    <w:multiLevelType w:val="hybridMultilevel"/>
    <w:tmpl w:val="D74889CA"/>
    <w:lvl w:ilvl="0" w:tplc="CCB025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134CA448" w:tentative="1">
      <w:start w:val="1"/>
      <w:numFmt w:val="lowerLetter"/>
      <w:lvlText w:val="%2."/>
      <w:lvlJc w:val="left"/>
      <w:pPr>
        <w:ind w:left="1440" w:hanging="360"/>
      </w:pPr>
    </w:lvl>
    <w:lvl w:ilvl="2" w:tplc="E1AAC638" w:tentative="1">
      <w:start w:val="1"/>
      <w:numFmt w:val="lowerRoman"/>
      <w:lvlText w:val="%3."/>
      <w:lvlJc w:val="right"/>
      <w:pPr>
        <w:ind w:left="2160" w:hanging="180"/>
      </w:pPr>
    </w:lvl>
    <w:lvl w:ilvl="3" w:tplc="C70A8890" w:tentative="1">
      <w:start w:val="1"/>
      <w:numFmt w:val="decimal"/>
      <w:lvlText w:val="%4."/>
      <w:lvlJc w:val="left"/>
      <w:pPr>
        <w:ind w:left="2880" w:hanging="360"/>
      </w:pPr>
    </w:lvl>
    <w:lvl w:ilvl="4" w:tplc="7624A41E" w:tentative="1">
      <w:start w:val="1"/>
      <w:numFmt w:val="lowerLetter"/>
      <w:lvlText w:val="%5."/>
      <w:lvlJc w:val="left"/>
      <w:pPr>
        <w:ind w:left="3600" w:hanging="360"/>
      </w:pPr>
    </w:lvl>
    <w:lvl w:ilvl="5" w:tplc="820A2068" w:tentative="1">
      <w:start w:val="1"/>
      <w:numFmt w:val="lowerRoman"/>
      <w:lvlText w:val="%6."/>
      <w:lvlJc w:val="right"/>
      <w:pPr>
        <w:ind w:left="4320" w:hanging="180"/>
      </w:pPr>
    </w:lvl>
    <w:lvl w:ilvl="6" w:tplc="943E8810" w:tentative="1">
      <w:start w:val="1"/>
      <w:numFmt w:val="decimal"/>
      <w:lvlText w:val="%7."/>
      <w:lvlJc w:val="left"/>
      <w:pPr>
        <w:ind w:left="5040" w:hanging="360"/>
      </w:pPr>
    </w:lvl>
    <w:lvl w:ilvl="7" w:tplc="456CD420" w:tentative="1">
      <w:start w:val="1"/>
      <w:numFmt w:val="lowerLetter"/>
      <w:lvlText w:val="%8."/>
      <w:lvlJc w:val="left"/>
      <w:pPr>
        <w:ind w:left="5760" w:hanging="360"/>
      </w:pPr>
    </w:lvl>
    <w:lvl w:ilvl="8" w:tplc="54EA0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1044F"/>
    <w:multiLevelType w:val="hybridMultilevel"/>
    <w:tmpl w:val="E9E0E53C"/>
    <w:lvl w:ilvl="0" w:tplc="28629FAE">
      <w:start w:val="1"/>
      <w:numFmt w:val="decimal"/>
      <w:lvlText w:val="%1."/>
      <w:lvlJc w:val="left"/>
      <w:pPr>
        <w:ind w:left="720" w:hanging="360"/>
      </w:pPr>
    </w:lvl>
    <w:lvl w:ilvl="1" w:tplc="47AAC48C">
      <w:start w:val="4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DD4E77C4" w:tentative="1">
      <w:start w:val="1"/>
      <w:numFmt w:val="lowerRoman"/>
      <w:lvlText w:val="%3."/>
      <w:lvlJc w:val="right"/>
      <w:pPr>
        <w:ind w:left="2160" w:hanging="180"/>
      </w:pPr>
    </w:lvl>
    <w:lvl w:ilvl="3" w:tplc="F6F4B2F2">
      <w:start w:val="1"/>
      <w:numFmt w:val="decimal"/>
      <w:lvlText w:val="%4."/>
      <w:lvlJc w:val="left"/>
      <w:pPr>
        <w:ind w:left="2880" w:hanging="360"/>
      </w:pPr>
    </w:lvl>
    <w:lvl w:ilvl="4" w:tplc="90929F1E" w:tentative="1">
      <w:start w:val="1"/>
      <w:numFmt w:val="lowerLetter"/>
      <w:lvlText w:val="%5."/>
      <w:lvlJc w:val="left"/>
      <w:pPr>
        <w:ind w:left="3600" w:hanging="360"/>
      </w:pPr>
    </w:lvl>
    <w:lvl w:ilvl="5" w:tplc="A9C21612" w:tentative="1">
      <w:start w:val="1"/>
      <w:numFmt w:val="lowerRoman"/>
      <w:lvlText w:val="%6."/>
      <w:lvlJc w:val="right"/>
      <w:pPr>
        <w:ind w:left="4320" w:hanging="180"/>
      </w:pPr>
    </w:lvl>
    <w:lvl w:ilvl="6" w:tplc="F1FE49E8" w:tentative="1">
      <w:start w:val="1"/>
      <w:numFmt w:val="decimal"/>
      <w:lvlText w:val="%7."/>
      <w:lvlJc w:val="left"/>
      <w:pPr>
        <w:ind w:left="5040" w:hanging="360"/>
      </w:pPr>
    </w:lvl>
    <w:lvl w:ilvl="7" w:tplc="AB8218D0" w:tentative="1">
      <w:start w:val="1"/>
      <w:numFmt w:val="lowerLetter"/>
      <w:lvlText w:val="%8."/>
      <w:lvlJc w:val="left"/>
      <w:pPr>
        <w:ind w:left="5760" w:hanging="360"/>
      </w:pPr>
    </w:lvl>
    <w:lvl w:ilvl="8" w:tplc="44AE22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26BEB"/>
    <w:multiLevelType w:val="hybridMultilevel"/>
    <w:tmpl w:val="8528F8E8"/>
    <w:lvl w:ilvl="0" w:tplc="0E5098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2349D52" w:tentative="1">
      <w:start w:val="1"/>
      <w:numFmt w:val="lowerLetter"/>
      <w:lvlText w:val="%2."/>
      <w:lvlJc w:val="left"/>
      <w:pPr>
        <w:ind w:left="1440" w:hanging="360"/>
      </w:pPr>
    </w:lvl>
    <w:lvl w:ilvl="2" w:tplc="E9D2BB7E" w:tentative="1">
      <w:start w:val="1"/>
      <w:numFmt w:val="lowerRoman"/>
      <w:lvlText w:val="%3."/>
      <w:lvlJc w:val="right"/>
      <w:pPr>
        <w:ind w:left="2160" w:hanging="180"/>
      </w:pPr>
    </w:lvl>
    <w:lvl w:ilvl="3" w:tplc="8164768C" w:tentative="1">
      <w:start w:val="1"/>
      <w:numFmt w:val="decimal"/>
      <w:lvlText w:val="%4."/>
      <w:lvlJc w:val="left"/>
      <w:pPr>
        <w:ind w:left="2880" w:hanging="360"/>
      </w:pPr>
    </w:lvl>
    <w:lvl w:ilvl="4" w:tplc="47504F54" w:tentative="1">
      <w:start w:val="1"/>
      <w:numFmt w:val="lowerLetter"/>
      <w:lvlText w:val="%5."/>
      <w:lvlJc w:val="left"/>
      <w:pPr>
        <w:ind w:left="3600" w:hanging="360"/>
      </w:pPr>
    </w:lvl>
    <w:lvl w:ilvl="5" w:tplc="A0D0EB32" w:tentative="1">
      <w:start w:val="1"/>
      <w:numFmt w:val="lowerRoman"/>
      <w:lvlText w:val="%6."/>
      <w:lvlJc w:val="right"/>
      <w:pPr>
        <w:ind w:left="4320" w:hanging="180"/>
      </w:pPr>
    </w:lvl>
    <w:lvl w:ilvl="6" w:tplc="852A19C6" w:tentative="1">
      <w:start w:val="1"/>
      <w:numFmt w:val="decimal"/>
      <w:lvlText w:val="%7."/>
      <w:lvlJc w:val="left"/>
      <w:pPr>
        <w:ind w:left="5040" w:hanging="360"/>
      </w:pPr>
    </w:lvl>
    <w:lvl w:ilvl="7" w:tplc="1B283B66" w:tentative="1">
      <w:start w:val="1"/>
      <w:numFmt w:val="lowerLetter"/>
      <w:lvlText w:val="%8."/>
      <w:lvlJc w:val="left"/>
      <w:pPr>
        <w:ind w:left="5760" w:hanging="360"/>
      </w:pPr>
    </w:lvl>
    <w:lvl w:ilvl="8" w:tplc="4C98B2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E6C91"/>
    <w:multiLevelType w:val="multilevel"/>
    <w:tmpl w:val="7068B18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68"/>
    <w:rsid w:val="00106FC0"/>
    <w:rsid w:val="00566DC3"/>
    <w:rsid w:val="005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4D9AB-CE6A-47C0-AF8E-FDE07F81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kern w:val="2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tabs>
        <w:tab w:val="center" w:pos="1588"/>
      </w:tabs>
      <w:ind w:left="4536"/>
      <w:jc w:val="center"/>
      <w:outlineLvl w:val="0"/>
    </w:pPr>
    <w:rPr>
      <w:rFonts w:ascii="Georgia" w:hAnsi="Georgia" w:cs="Georgia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3969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3969"/>
      <w:outlineLvl w:val="3"/>
    </w:pPr>
    <w:rPr>
      <w:rFonts w:ascii="Georgia" w:hAnsi="Georgia" w:cs="Georgia"/>
      <w:b/>
      <w:i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rFonts w:ascii="Georgia" w:hAnsi="Georgia" w:cs="Georgia"/>
      <w:sz w:val="30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both"/>
      <w:outlineLvl w:val="5"/>
    </w:pPr>
    <w:rPr>
      <w:rFonts w:ascii="Georgia" w:hAnsi="Georgia" w:cs="Georgia"/>
      <w:b/>
      <w:sz w:val="3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ascii="Georgia" w:hAnsi="Georgia" w:cs="Georgia"/>
      <w:b/>
      <w:i/>
      <w:sz w:val="3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6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ind w:left="2694"/>
      <w:jc w:val="both"/>
      <w:outlineLvl w:val="8"/>
    </w:pPr>
    <w:rPr>
      <w:rFonts w:ascii="Georgia" w:hAnsi="Georgia" w:cs="Georgia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Domylnaczcionkaakapitu2">
    <w:name w:val="Domyślna czcionka akapitu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Domylnaczcionkaakapitu1">
    <w:name w:val="Domyślna czcionka akapitu1"/>
    <w:qFormat/>
  </w:style>
  <w:style w:type="character" w:customStyle="1" w:styleId="czeinternetowe">
    <w:name w:val="Łącze internetowe"/>
    <w:rsid w:val="007C03CE"/>
    <w:rPr>
      <w:color w:val="000080"/>
      <w:u w:val="single"/>
    </w:rPr>
  </w:style>
  <w:style w:type="character" w:customStyle="1" w:styleId="NagwekZnak">
    <w:name w:val="Nagłówek Znak"/>
    <w:qFormat/>
    <w:rPr>
      <w:rFonts w:ascii="Arial" w:eastAsia="Lucida Sans Unicode" w:hAnsi="Arial" w:cs="Tahoma"/>
      <w:kern w:val="2"/>
      <w:sz w:val="28"/>
      <w:szCs w:val="28"/>
    </w:rPr>
  </w:style>
  <w:style w:type="character" w:customStyle="1" w:styleId="TekstpodstawowyZnak">
    <w:name w:val="Tekst podstawowy Znak"/>
    <w:qFormat/>
    <w:rPr>
      <w:rFonts w:ascii="Georgia" w:hAnsi="Georgia" w:cs="Georgia"/>
      <w:i/>
      <w:kern w:val="2"/>
      <w:sz w:val="28"/>
    </w:rPr>
  </w:style>
  <w:style w:type="character" w:customStyle="1" w:styleId="StopkaZnak">
    <w:name w:val="Stopka Znak"/>
    <w:qFormat/>
    <w:rPr>
      <w:kern w:val="2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Pr>
      <w:rFonts w:ascii="Georgia" w:hAnsi="Georgia" w:cs="Georgia"/>
      <w:i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left="4536"/>
    </w:pPr>
    <w:rPr>
      <w:b/>
      <w:sz w:val="28"/>
    </w:rPr>
  </w:style>
  <w:style w:type="paragraph" w:customStyle="1" w:styleId="Tekstpodstawowy21">
    <w:name w:val="Tekst podstawowy 21"/>
    <w:basedOn w:val="Normalny"/>
    <w:qFormat/>
    <w:rPr>
      <w:rFonts w:ascii="Trebuchet MS" w:hAnsi="Trebuchet MS" w:cs="Trebuchet MS"/>
      <w:sz w:val="28"/>
    </w:rPr>
  </w:style>
  <w:style w:type="paragraph" w:customStyle="1" w:styleId="Tekstpodstawowywcity21">
    <w:name w:val="Tekst podstawowy wcięty 21"/>
    <w:basedOn w:val="Normalny"/>
    <w:qFormat/>
    <w:pPr>
      <w:ind w:firstLine="708"/>
      <w:jc w:val="both"/>
    </w:pPr>
    <w:rPr>
      <w:rFonts w:ascii="Georgia" w:hAnsi="Georgia" w:cs="Georgia"/>
      <w:i/>
      <w:sz w:val="28"/>
    </w:rPr>
  </w:style>
  <w:style w:type="paragraph" w:customStyle="1" w:styleId="Tekstpodstawowy22">
    <w:name w:val="Tekst podstawowy 22"/>
    <w:basedOn w:val="Normalny"/>
    <w:qFormat/>
    <w:pPr>
      <w:widowControl w:val="0"/>
      <w:ind w:right="-1"/>
      <w:jc w:val="both"/>
    </w:pPr>
    <w:rPr>
      <w:sz w:val="28"/>
    </w:rPr>
  </w:style>
  <w:style w:type="paragraph" w:customStyle="1" w:styleId="Tekstpodstawowy31">
    <w:name w:val="Tekst podstawowy 31"/>
    <w:basedOn w:val="Normalny"/>
    <w:qFormat/>
    <w:pPr>
      <w:jc w:val="both"/>
    </w:pPr>
    <w:rPr>
      <w:b/>
      <w:i/>
      <w:sz w:val="28"/>
    </w:rPr>
  </w:style>
  <w:style w:type="paragraph" w:customStyle="1" w:styleId="Tekstpodstawowywcity31">
    <w:name w:val="Tekst podstawowy wcięty 31"/>
    <w:basedOn w:val="Normalny"/>
    <w:qFormat/>
    <w:pPr>
      <w:ind w:left="4536"/>
    </w:pPr>
    <w:rPr>
      <w:rFonts w:ascii="Arial" w:hAnsi="Arial" w:cs="Arial"/>
      <w:sz w:val="24"/>
    </w:rPr>
  </w:style>
  <w:style w:type="paragraph" w:customStyle="1" w:styleId="Tekstdymka1">
    <w:name w:val="Tekst dymka1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5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50"/>
    <w:next w:val="Tekstpodstawowy"/>
    <w:qFormat/>
    <w:pPr>
      <w:spacing w:before="60"/>
      <w:jc w:val="center"/>
    </w:pPr>
    <w:rPr>
      <w:sz w:val="36"/>
      <w:szCs w:val="36"/>
    </w:rPr>
  </w:style>
  <w:style w:type="paragraph" w:styleId="Akapitzlist">
    <w:name w:val="List Paragraph"/>
    <w:aliases w:val="Akapit z listą BS,Akapit z listą31,BulletC,Bullets,L1,List Paragraph1,List Paragraph2,List Paragraph_0,Numerowanie,Obiekt,Preambuła,T_SZ_List Paragraph,WYPUNKTOWANIE Akapit z listą,Wyliczanie,Wypunktowanie,normalny tekst,sw tekst"/>
    <w:basedOn w:val="Normalny"/>
    <w:link w:val="AkapitzlistZnak"/>
    <w:uiPriority w:val="34"/>
    <w:qFormat/>
    <w:rsid w:val="00EF2EB2"/>
    <w:pPr>
      <w:ind w:left="720"/>
      <w:contextualSpacing/>
    </w:pPr>
  </w:style>
  <w:style w:type="character" w:customStyle="1" w:styleId="AkapitzlistZnak">
    <w:name w:val="Akapit z listą Znak"/>
    <w:aliases w:val="Akapit z listą BS Znak,Akapit z listą31 Znak,BulletC Znak,Bullets Znak,L1 Znak,List Paragraph1 Znak,List Paragraph2 Znak,List Paragraph_0 Znak,Numerowanie Znak,Obiekt Znak,Preambuła Znak,T_SZ_List Paragraph Znak,Wyliczanie Znak"/>
    <w:link w:val="Akapitzlist"/>
    <w:uiPriority w:val="34"/>
    <w:qFormat/>
    <w:locked/>
    <w:rsid w:val="00EF2EB2"/>
    <w:rPr>
      <w:kern w:val="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722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722B"/>
    <w:rPr>
      <w:kern w:val="2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72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dzkie.eu/" TargetMode="External"/><Relationship Id="rId1" Type="http://schemas.openxmlformats.org/officeDocument/2006/relationships/hyperlink" Target="http://www.lodzkie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2001 r</vt:lpstr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2001 r</dc:title>
  <dc:creator>wanna</dc:creator>
  <cp:lastModifiedBy>Michał Kontowt</cp:lastModifiedBy>
  <cp:revision>2</cp:revision>
  <cp:lastPrinted>1899-12-31T23:00:00Z</cp:lastPrinted>
  <dcterms:created xsi:type="dcterms:W3CDTF">2021-10-21T10:54:00Z</dcterms:created>
  <dcterms:modified xsi:type="dcterms:W3CDTF">2021-10-21T10:54:00Z</dcterms:modified>
</cp:coreProperties>
</file>