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B1FB0" w14:textId="77777777" w:rsidR="00C70852" w:rsidRPr="002C73AF" w:rsidRDefault="00C70852" w:rsidP="00C70852">
      <w:pPr>
        <w:spacing w:before="40" w:after="40"/>
        <w:rPr>
          <w:rFonts w:ascii="Times New Roman" w:eastAsia="Calibri" w:hAnsi="Times New Roman" w:cs="Times New Roman"/>
          <w:b/>
          <w:color w:val="222A35" w:themeColor="text2" w:themeShade="80"/>
          <w:sz w:val="22"/>
        </w:rPr>
      </w:pPr>
      <w:bookmarkStart w:id="0" w:name="_GoBack"/>
      <w:bookmarkEnd w:id="0"/>
    </w:p>
    <w:p w14:paraId="768B1E97" w14:textId="658AFA35" w:rsidR="00C70852" w:rsidRPr="009E4B41" w:rsidRDefault="00C70852" w:rsidP="009E4B41">
      <w:pPr>
        <w:pStyle w:val="Tekstpodstawowy"/>
        <w:spacing w:line="276" w:lineRule="auto"/>
        <w:jc w:val="center"/>
        <w:rPr>
          <w:b/>
          <w:bCs/>
          <w:sz w:val="28"/>
          <w:szCs w:val="28"/>
          <w:lang w:val="pl-PL"/>
        </w:rPr>
      </w:pPr>
      <w:r w:rsidRPr="002C73AF">
        <w:rPr>
          <w:b/>
          <w:color w:val="222A35" w:themeColor="text2" w:themeShade="80"/>
          <w:sz w:val="22"/>
          <w:szCs w:val="22"/>
        </w:rPr>
        <w:tab/>
      </w:r>
      <w:r w:rsidR="009E4B41" w:rsidRPr="009E4B41">
        <w:rPr>
          <w:b/>
          <w:bCs/>
          <w:sz w:val="28"/>
          <w:szCs w:val="28"/>
          <w:lang w:val="pl-PL"/>
        </w:rPr>
        <w:t>ZAPYTANIR OFERTOWE</w:t>
      </w:r>
    </w:p>
    <w:p w14:paraId="52218CC0" w14:textId="77777777" w:rsidR="00C70852" w:rsidRPr="002C73AF" w:rsidRDefault="00C70852" w:rsidP="00C70852">
      <w:pPr>
        <w:pStyle w:val="Tekstpodstawowy"/>
        <w:spacing w:line="276" w:lineRule="auto"/>
        <w:jc w:val="center"/>
        <w:rPr>
          <w:b/>
          <w:bCs/>
          <w:sz w:val="22"/>
          <w:szCs w:val="22"/>
          <w:lang w:val="pl-PL"/>
        </w:rPr>
      </w:pPr>
    </w:p>
    <w:p w14:paraId="6C21925D" w14:textId="77777777" w:rsidR="00C70852" w:rsidRPr="002C73AF" w:rsidRDefault="00C70852" w:rsidP="00C70852">
      <w:pPr>
        <w:pStyle w:val="Tekstpodstawowy"/>
        <w:spacing w:line="276" w:lineRule="auto"/>
        <w:jc w:val="center"/>
        <w:rPr>
          <w:b/>
          <w:bCs/>
          <w:sz w:val="22"/>
          <w:szCs w:val="22"/>
          <w:lang w:val="pl-PL"/>
        </w:rPr>
      </w:pPr>
    </w:p>
    <w:p w14:paraId="777C9AEE" w14:textId="3BD189B2" w:rsidR="00C70852" w:rsidRPr="002C73AF" w:rsidRDefault="00C70852" w:rsidP="00C70852">
      <w:pPr>
        <w:pStyle w:val="Tekstpodstawowy"/>
        <w:spacing w:line="276" w:lineRule="auto"/>
        <w:jc w:val="center"/>
        <w:rPr>
          <w:b/>
          <w:bCs/>
          <w:sz w:val="22"/>
          <w:szCs w:val="22"/>
          <w:lang w:val="pl-PL"/>
        </w:rPr>
      </w:pPr>
      <w:r w:rsidRPr="002C73AF">
        <w:rPr>
          <w:b/>
          <w:bCs/>
          <w:sz w:val="22"/>
          <w:szCs w:val="22"/>
          <w:lang w:val="pl-PL"/>
        </w:rPr>
        <w:t>na</w:t>
      </w:r>
    </w:p>
    <w:p w14:paraId="025089EF" w14:textId="77777777" w:rsidR="00C70852" w:rsidRPr="002C73AF" w:rsidRDefault="00C70852" w:rsidP="00C70852">
      <w:pPr>
        <w:pStyle w:val="Tekstpodstawowywcity"/>
        <w:rPr>
          <w:rFonts w:ascii="Times New Roman" w:hAnsi="Times New Roman"/>
          <w:b/>
          <w:sz w:val="22"/>
        </w:rPr>
      </w:pPr>
    </w:p>
    <w:p w14:paraId="5FEDE06C" w14:textId="77777777" w:rsidR="002B3E9C" w:rsidRPr="002B3E9C" w:rsidRDefault="002B3E9C" w:rsidP="002B3E9C">
      <w:pPr>
        <w:spacing w:after="12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1" w:name="_Hlk5107303"/>
      <w:bookmarkStart w:id="2" w:name="_Hlk67547566"/>
      <w:r w:rsidRPr="002B3E9C">
        <w:rPr>
          <w:rFonts w:ascii="Times New Roman" w:eastAsia="Calibri" w:hAnsi="Times New Roman" w:cs="Times New Roman"/>
          <w:sz w:val="24"/>
          <w:szCs w:val="24"/>
          <w:lang w:eastAsia="pl-PL"/>
        </w:rPr>
        <w:t>„</w:t>
      </w:r>
      <w:bookmarkStart w:id="3" w:name="_Hlk45797386"/>
      <w:r w:rsidRPr="002B3E9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Pełnienie nadzoru inwestorskiego przy realizacji zadania pn.: „Wykonanie zabiegów ochrony czynnej na obszarze Natura 2000 Torfowisko Wielkie Błoto PLH120080 (remont obiektów piętrzących - zastawek) na potrzeby projektu nr POIS.02.04.00-00-0108/16 pn. „Ochrona siedlisk i gatunków terenów nieleśnych zależnych od wód” </w:t>
      </w:r>
      <w:hyperlink r:id="rId8" w:history="1">
        <w:bookmarkStart w:id="4" w:name="_Hlk505239667"/>
        <w:r w:rsidRPr="002B3E9C">
          <w:rPr>
            <w:rFonts w:ascii="Times New Roman" w:eastAsia="Calibri" w:hAnsi="Times New Roman" w:cs="Times New Roman"/>
            <w:sz w:val="24"/>
            <w:szCs w:val="24"/>
            <w:lang w:eastAsia="pl-PL"/>
          </w:rPr>
          <w:t>w ramach działania 2.4 Oś priorytetowa II Programu Operacyjnego Infrastruktura i Środowisko 2014-2020.</w:t>
        </w:r>
        <w:bookmarkEnd w:id="4"/>
      </w:hyperlink>
      <w:r w:rsidRPr="002B3E9C">
        <w:rPr>
          <w:rFonts w:ascii="Times New Roman" w:eastAsia="Calibri" w:hAnsi="Times New Roman" w:cs="Times New Roman"/>
          <w:sz w:val="24"/>
          <w:szCs w:val="24"/>
          <w:lang w:eastAsia="pl-PL"/>
        </w:rPr>
        <w:t>”</w:t>
      </w:r>
    </w:p>
    <w:bookmarkEnd w:id="1"/>
    <w:bookmarkEnd w:id="3"/>
    <w:p w14:paraId="2EDE878F" w14:textId="5664105C" w:rsidR="00C70852" w:rsidRPr="002C73AF" w:rsidRDefault="00C70852" w:rsidP="00C70852">
      <w:pPr>
        <w:tabs>
          <w:tab w:val="left" w:pos="1740"/>
        </w:tabs>
        <w:adjustRightInd w:val="0"/>
        <w:spacing w:line="276" w:lineRule="auto"/>
        <w:rPr>
          <w:rFonts w:ascii="Times New Roman" w:hAnsi="Times New Roman" w:cs="Times New Roman"/>
          <w:b/>
          <w:i/>
          <w:sz w:val="22"/>
        </w:rPr>
      </w:pPr>
      <w:r w:rsidRPr="002C73AF">
        <w:rPr>
          <w:rFonts w:ascii="Times New Roman" w:hAnsi="Times New Roman" w:cs="Times New Roman"/>
          <w:b/>
          <w:i/>
          <w:sz w:val="22"/>
        </w:rPr>
        <w:tab/>
      </w:r>
    </w:p>
    <w:bookmarkEnd w:id="2"/>
    <w:p w14:paraId="3B68BA56" w14:textId="326EF630" w:rsidR="008C0FA1" w:rsidRPr="002C73AF" w:rsidRDefault="004A22FC" w:rsidP="004A22FC">
      <w:pPr>
        <w:spacing w:before="40" w:after="40" w:line="240" w:lineRule="auto"/>
        <w:ind w:left="0" w:firstLine="0"/>
        <w:rPr>
          <w:rFonts w:ascii="Times New Roman" w:eastAsia="Calibri" w:hAnsi="Times New Roman" w:cs="Times New Roman"/>
          <w:b/>
          <w:color w:val="222A35" w:themeColor="text2" w:themeShade="80"/>
          <w:sz w:val="22"/>
          <w:lang w:eastAsia="pl-PL"/>
        </w:rPr>
      </w:pPr>
      <w:r>
        <w:rPr>
          <w:rFonts w:ascii="Times New Roman" w:hAnsi="Times New Roman" w:cs="Times New Roman"/>
          <w:sz w:val="22"/>
        </w:rPr>
        <w:t xml:space="preserve">Oznaczenie sprawy: </w:t>
      </w:r>
      <w:r w:rsidRPr="004A22FC">
        <w:rPr>
          <w:rFonts w:ascii="Times New Roman" w:hAnsi="Times New Roman" w:cs="Times New Roman"/>
          <w:b/>
          <w:bCs/>
          <w:sz w:val="22"/>
        </w:rPr>
        <w:t>ST-I.082.1.7.2022.KWs</w:t>
      </w:r>
    </w:p>
    <w:p w14:paraId="4CCE4E3E" w14:textId="77777777" w:rsidR="008C0FA1" w:rsidRPr="002C73AF" w:rsidRDefault="008C0FA1" w:rsidP="008C0FA1">
      <w:pPr>
        <w:rPr>
          <w:rFonts w:ascii="Times New Roman" w:eastAsia="Calibri" w:hAnsi="Times New Roman" w:cs="Times New Roman"/>
          <w:sz w:val="22"/>
          <w:lang w:eastAsia="pl-PL"/>
        </w:rPr>
      </w:pPr>
    </w:p>
    <w:p w14:paraId="0CAD00D6" w14:textId="77777777" w:rsidR="008C0FA1" w:rsidRPr="002C73AF" w:rsidRDefault="008C0FA1" w:rsidP="008C0FA1">
      <w:pPr>
        <w:rPr>
          <w:rFonts w:ascii="Times New Roman" w:eastAsia="Calibri" w:hAnsi="Times New Roman" w:cs="Times New Roman"/>
          <w:sz w:val="22"/>
          <w:lang w:eastAsia="pl-PL"/>
        </w:rPr>
      </w:pPr>
    </w:p>
    <w:p w14:paraId="7093C821" w14:textId="0F65618D" w:rsidR="008C0FA1" w:rsidRPr="002C73AF" w:rsidRDefault="008C0FA1" w:rsidP="00AD0FD5">
      <w:pPr>
        <w:spacing w:before="40" w:after="40" w:line="240" w:lineRule="auto"/>
        <w:ind w:left="0" w:firstLine="0"/>
        <w:rPr>
          <w:rFonts w:ascii="Times New Roman" w:eastAsia="Calibri" w:hAnsi="Times New Roman" w:cs="Times New Roman"/>
          <w:b/>
          <w:color w:val="222A35" w:themeColor="text2" w:themeShade="80"/>
          <w:sz w:val="22"/>
          <w:lang w:eastAsia="pl-PL"/>
        </w:rPr>
      </w:pPr>
    </w:p>
    <w:p w14:paraId="02D2A0FE" w14:textId="63CD102A" w:rsidR="00B7608D" w:rsidRPr="002C73AF" w:rsidRDefault="008C0FA1" w:rsidP="002F5DB4">
      <w:pPr>
        <w:tabs>
          <w:tab w:val="left" w:pos="1680"/>
        </w:tabs>
        <w:spacing w:before="40" w:after="40" w:line="240" w:lineRule="auto"/>
        <w:rPr>
          <w:rFonts w:ascii="Times New Roman" w:eastAsia="Calibri" w:hAnsi="Times New Roman" w:cs="Times New Roman"/>
          <w:b/>
          <w:color w:val="222A35" w:themeColor="text2" w:themeShade="80"/>
          <w:sz w:val="22"/>
          <w:lang w:eastAsia="pl-PL"/>
        </w:rPr>
      </w:pPr>
      <w:r w:rsidRPr="002C73AF">
        <w:rPr>
          <w:rFonts w:ascii="Times New Roman" w:eastAsia="Calibri" w:hAnsi="Times New Roman" w:cs="Times New Roman"/>
          <w:b/>
          <w:color w:val="222A35" w:themeColor="text2" w:themeShade="80"/>
          <w:sz w:val="22"/>
          <w:lang w:eastAsia="pl-PL"/>
        </w:rPr>
        <w:tab/>
      </w:r>
    </w:p>
    <w:p w14:paraId="597BB7A2" w14:textId="77777777" w:rsidR="009E4B41" w:rsidRDefault="009E4B41" w:rsidP="00C70852">
      <w:pPr>
        <w:pStyle w:val="Tekstpodstawowy"/>
        <w:spacing w:line="276" w:lineRule="auto"/>
        <w:ind w:left="6372"/>
        <w:jc w:val="center"/>
        <w:rPr>
          <w:b/>
          <w:bCs/>
          <w:sz w:val="22"/>
          <w:szCs w:val="22"/>
          <w:lang w:val="pl-PL"/>
        </w:rPr>
      </w:pPr>
    </w:p>
    <w:p w14:paraId="1F141F46" w14:textId="77777777" w:rsidR="009E4B41" w:rsidRDefault="009E4B41" w:rsidP="00C70852">
      <w:pPr>
        <w:pStyle w:val="Tekstpodstawowy"/>
        <w:spacing w:line="276" w:lineRule="auto"/>
        <w:ind w:left="6372"/>
        <w:jc w:val="center"/>
        <w:rPr>
          <w:b/>
          <w:bCs/>
          <w:sz w:val="22"/>
          <w:szCs w:val="22"/>
          <w:lang w:val="pl-PL"/>
        </w:rPr>
      </w:pPr>
    </w:p>
    <w:p w14:paraId="467C9C2D" w14:textId="77777777" w:rsidR="009E4B41" w:rsidRDefault="009E4B41" w:rsidP="00C70852">
      <w:pPr>
        <w:pStyle w:val="Tekstpodstawowy"/>
        <w:spacing w:line="276" w:lineRule="auto"/>
        <w:ind w:left="6372"/>
        <w:jc w:val="center"/>
        <w:rPr>
          <w:b/>
          <w:bCs/>
          <w:sz w:val="22"/>
          <w:szCs w:val="22"/>
          <w:lang w:val="pl-PL"/>
        </w:rPr>
      </w:pPr>
    </w:p>
    <w:p w14:paraId="16BEA05A" w14:textId="77777777" w:rsidR="009E4B41" w:rsidRDefault="009E4B41" w:rsidP="00C70852">
      <w:pPr>
        <w:pStyle w:val="Tekstpodstawowy"/>
        <w:spacing w:line="276" w:lineRule="auto"/>
        <w:ind w:left="6372"/>
        <w:jc w:val="center"/>
        <w:rPr>
          <w:b/>
          <w:bCs/>
          <w:sz w:val="22"/>
          <w:szCs w:val="22"/>
          <w:lang w:val="pl-PL"/>
        </w:rPr>
      </w:pPr>
    </w:p>
    <w:p w14:paraId="4EFB3439" w14:textId="77777777" w:rsidR="009E4B41" w:rsidRDefault="009E4B41" w:rsidP="00C70852">
      <w:pPr>
        <w:pStyle w:val="Tekstpodstawowy"/>
        <w:spacing w:line="276" w:lineRule="auto"/>
        <w:ind w:left="6372"/>
        <w:jc w:val="center"/>
        <w:rPr>
          <w:b/>
          <w:bCs/>
          <w:sz w:val="22"/>
          <w:szCs w:val="22"/>
          <w:lang w:val="pl-PL"/>
        </w:rPr>
      </w:pPr>
    </w:p>
    <w:p w14:paraId="661C54F9" w14:textId="77777777" w:rsidR="009E4B41" w:rsidRDefault="009E4B41" w:rsidP="00C70852">
      <w:pPr>
        <w:pStyle w:val="Tekstpodstawowy"/>
        <w:spacing w:line="276" w:lineRule="auto"/>
        <w:ind w:left="6372"/>
        <w:jc w:val="center"/>
        <w:rPr>
          <w:b/>
          <w:bCs/>
          <w:sz w:val="22"/>
          <w:szCs w:val="22"/>
          <w:lang w:val="pl-PL"/>
        </w:rPr>
      </w:pPr>
    </w:p>
    <w:p w14:paraId="354777CF" w14:textId="77777777" w:rsidR="009E4B41" w:rsidRDefault="009E4B41" w:rsidP="00C70852">
      <w:pPr>
        <w:pStyle w:val="Tekstpodstawowy"/>
        <w:spacing w:line="276" w:lineRule="auto"/>
        <w:ind w:left="6372"/>
        <w:jc w:val="center"/>
        <w:rPr>
          <w:b/>
          <w:bCs/>
          <w:sz w:val="22"/>
          <w:szCs w:val="22"/>
          <w:lang w:val="pl-PL"/>
        </w:rPr>
      </w:pPr>
    </w:p>
    <w:p w14:paraId="5F68B3C9" w14:textId="77777777" w:rsidR="009E4B41" w:rsidRDefault="009E4B41" w:rsidP="00C70852">
      <w:pPr>
        <w:pStyle w:val="Tekstpodstawowy"/>
        <w:spacing w:line="276" w:lineRule="auto"/>
        <w:ind w:left="6372"/>
        <w:jc w:val="center"/>
        <w:rPr>
          <w:b/>
          <w:bCs/>
          <w:sz w:val="22"/>
          <w:szCs w:val="22"/>
          <w:lang w:val="pl-PL"/>
        </w:rPr>
      </w:pPr>
    </w:p>
    <w:p w14:paraId="1D852621" w14:textId="77777777" w:rsidR="009E4B41" w:rsidRDefault="009E4B41" w:rsidP="00C70852">
      <w:pPr>
        <w:pStyle w:val="Tekstpodstawowy"/>
        <w:spacing w:line="276" w:lineRule="auto"/>
        <w:ind w:left="6372"/>
        <w:jc w:val="center"/>
        <w:rPr>
          <w:b/>
          <w:bCs/>
          <w:sz w:val="22"/>
          <w:szCs w:val="22"/>
          <w:lang w:val="pl-PL"/>
        </w:rPr>
      </w:pPr>
    </w:p>
    <w:p w14:paraId="2223368D" w14:textId="4EC6039B" w:rsidR="00C70852" w:rsidRPr="002C73AF" w:rsidRDefault="00C70852" w:rsidP="00C70852">
      <w:pPr>
        <w:pStyle w:val="Tekstpodstawowy"/>
        <w:spacing w:line="276" w:lineRule="auto"/>
        <w:ind w:left="6372"/>
        <w:jc w:val="center"/>
        <w:rPr>
          <w:b/>
          <w:bCs/>
          <w:sz w:val="22"/>
          <w:szCs w:val="22"/>
          <w:lang w:val="pl-PL"/>
        </w:rPr>
      </w:pPr>
      <w:r w:rsidRPr="002C73AF">
        <w:rPr>
          <w:b/>
          <w:bCs/>
          <w:sz w:val="22"/>
          <w:szCs w:val="22"/>
          <w:lang w:val="pl-PL"/>
        </w:rPr>
        <w:t xml:space="preserve">ZATWIERDZIŁ: </w:t>
      </w:r>
    </w:p>
    <w:p w14:paraId="3BF08B5A" w14:textId="77777777" w:rsidR="00C70852" w:rsidRPr="002C73AF" w:rsidRDefault="00C70852" w:rsidP="00C70852">
      <w:pPr>
        <w:pStyle w:val="Tekstpodstawowy"/>
        <w:spacing w:line="276" w:lineRule="auto"/>
        <w:rPr>
          <w:b/>
          <w:bCs/>
          <w:sz w:val="22"/>
          <w:szCs w:val="22"/>
          <w:lang w:val="pl-PL"/>
        </w:rPr>
      </w:pPr>
    </w:p>
    <w:p w14:paraId="161EC427" w14:textId="77777777" w:rsidR="00C70852" w:rsidRPr="002C73AF" w:rsidRDefault="00C70852" w:rsidP="00C70852">
      <w:pPr>
        <w:spacing w:line="276" w:lineRule="auto"/>
        <w:ind w:firstLine="7"/>
        <w:jc w:val="center"/>
        <w:rPr>
          <w:rFonts w:ascii="Times New Roman" w:hAnsi="Times New Roman" w:cs="Times New Roman"/>
          <w:sz w:val="22"/>
        </w:rPr>
      </w:pPr>
    </w:p>
    <w:p w14:paraId="4738C6BB" w14:textId="682CDE68" w:rsidR="009E4B41" w:rsidRDefault="009E4B41" w:rsidP="00C70852">
      <w:pPr>
        <w:spacing w:line="276" w:lineRule="auto"/>
        <w:ind w:firstLine="7"/>
        <w:jc w:val="center"/>
        <w:rPr>
          <w:rFonts w:ascii="Times New Roman" w:hAnsi="Times New Roman" w:cs="Times New Roman"/>
          <w:sz w:val="22"/>
        </w:rPr>
      </w:pPr>
    </w:p>
    <w:p w14:paraId="1C5D19E5" w14:textId="3AB71F10" w:rsidR="009E4B41" w:rsidRDefault="009E4B41" w:rsidP="00C70852">
      <w:pPr>
        <w:spacing w:line="276" w:lineRule="auto"/>
        <w:ind w:firstLine="7"/>
        <w:jc w:val="center"/>
        <w:rPr>
          <w:rFonts w:ascii="Times New Roman" w:hAnsi="Times New Roman" w:cs="Times New Roman"/>
          <w:sz w:val="22"/>
        </w:rPr>
      </w:pPr>
    </w:p>
    <w:p w14:paraId="3535C7FD" w14:textId="6B45F87E" w:rsidR="009E4B41" w:rsidRDefault="009E4B41" w:rsidP="00C70852">
      <w:pPr>
        <w:spacing w:line="276" w:lineRule="auto"/>
        <w:ind w:firstLine="7"/>
        <w:jc w:val="center"/>
        <w:rPr>
          <w:rFonts w:ascii="Times New Roman" w:hAnsi="Times New Roman" w:cs="Times New Roman"/>
          <w:sz w:val="22"/>
        </w:rPr>
      </w:pPr>
    </w:p>
    <w:p w14:paraId="765AF3D4" w14:textId="1A49082D" w:rsidR="009E4B41" w:rsidRDefault="009E4B41" w:rsidP="00C70852">
      <w:pPr>
        <w:spacing w:line="276" w:lineRule="auto"/>
        <w:ind w:firstLine="7"/>
        <w:jc w:val="center"/>
        <w:rPr>
          <w:rFonts w:ascii="Times New Roman" w:hAnsi="Times New Roman" w:cs="Times New Roman"/>
          <w:sz w:val="22"/>
        </w:rPr>
      </w:pPr>
    </w:p>
    <w:p w14:paraId="7ECB5912" w14:textId="77777777" w:rsidR="009E4B41" w:rsidRPr="002C73AF" w:rsidRDefault="009E4B41" w:rsidP="00C70852">
      <w:pPr>
        <w:spacing w:line="276" w:lineRule="auto"/>
        <w:ind w:firstLine="7"/>
        <w:jc w:val="center"/>
        <w:rPr>
          <w:rFonts w:ascii="Times New Roman" w:hAnsi="Times New Roman" w:cs="Times New Roman"/>
          <w:sz w:val="22"/>
        </w:rPr>
      </w:pPr>
    </w:p>
    <w:p w14:paraId="73B40ECA" w14:textId="77777777" w:rsidR="00C70852" w:rsidRPr="002C73AF" w:rsidRDefault="00C70852" w:rsidP="00C70852">
      <w:pPr>
        <w:spacing w:line="276" w:lineRule="auto"/>
        <w:ind w:firstLine="7"/>
        <w:jc w:val="center"/>
        <w:rPr>
          <w:rFonts w:ascii="Times New Roman" w:hAnsi="Times New Roman" w:cs="Times New Roman"/>
          <w:sz w:val="22"/>
        </w:rPr>
      </w:pPr>
    </w:p>
    <w:p w14:paraId="7A29482E" w14:textId="26E9659D" w:rsidR="002F5DB4" w:rsidRPr="002C73AF" w:rsidRDefault="004A22FC" w:rsidP="00B652E2">
      <w:pPr>
        <w:spacing w:line="276" w:lineRule="auto"/>
        <w:ind w:firstLine="7"/>
        <w:jc w:val="center"/>
        <w:rPr>
          <w:rFonts w:ascii="Times New Roman" w:eastAsia="Calibri" w:hAnsi="Times New Roman" w:cs="Times New Roman"/>
          <w:color w:val="222A35" w:themeColor="text2" w:themeShade="80"/>
          <w:sz w:val="22"/>
          <w:lang w:eastAsia="pl-PL"/>
        </w:rPr>
      </w:pPr>
      <w:r>
        <w:rPr>
          <w:rFonts w:ascii="Times New Roman" w:hAnsi="Times New Roman" w:cs="Times New Roman"/>
          <w:sz w:val="22"/>
        </w:rPr>
        <w:t>1.04.2022</w:t>
      </w:r>
      <w:r w:rsidR="00C70852" w:rsidRPr="002C73AF">
        <w:rPr>
          <w:rFonts w:ascii="Times New Roman" w:hAnsi="Times New Roman" w:cs="Times New Roman"/>
          <w:sz w:val="22"/>
        </w:rPr>
        <w:t xml:space="preserve"> r.</w:t>
      </w:r>
    </w:p>
    <w:p w14:paraId="115F67E3" w14:textId="77777777" w:rsidR="009A54B5" w:rsidRPr="002C73AF" w:rsidRDefault="009A54B5" w:rsidP="00F85C46">
      <w:pPr>
        <w:spacing w:before="40" w:after="40" w:line="240" w:lineRule="auto"/>
        <w:jc w:val="center"/>
        <w:rPr>
          <w:rFonts w:ascii="Times New Roman" w:eastAsia="Calibri" w:hAnsi="Times New Roman" w:cs="Times New Roman"/>
          <w:color w:val="222A35" w:themeColor="text2" w:themeShade="80"/>
          <w:sz w:val="22"/>
          <w:lang w:eastAsia="pl-PL"/>
        </w:rPr>
      </w:pPr>
    </w:p>
    <w:p w14:paraId="5E8A35C2" w14:textId="5CAE3D73" w:rsidR="009F5C6B" w:rsidRPr="002C73AF" w:rsidRDefault="00F85C46" w:rsidP="00C70852">
      <w:pPr>
        <w:pBdr>
          <w:bottom w:val="single" w:sz="2" w:space="1" w:color="4BACC6"/>
        </w:pBdr>
        <w:jc w:val="center"/>
        <w:rPr>
          <w:rFonts w:ascii="Times New Roman" w:hAnsi="Times New Roman" w:cs="Times New Roman"/>
          <w:color w:val="222A35" w:themeColor="text2" w:themeShade="80"/>
          <w:sz w:val="22"/>
        </w:rPr>
      </w:pPr>
      <w:r w:rsidRPr="002C73AF">
        <w:rPr>
          <w:rFonts w:ascii="Times New Roman" w:hAnsi="Times New Roman" w:cs="Times New Roman"/>
          <w:color w:val="222A35" w:themeColor="text2" w:themeShade="80"/>
          <w:sz w:val="22"/>
        </w:rPr>
        <w:br w:type="column"/>
      </w:r>
    </w:p>
    <w:p w14:paraId="22415C31" w14:textId="46D9A79F" w:rsidR="00F85C46" w:rsidRPr="002C73AF" w:rsidRDefault="00F85C46" w:rsidP="0015731E">
      <w:pPr>
        <w:pStyle w:val="Nagwek1"/>
        <w:rPr>
          <w:rFonts w:ascii="Times New Roman" w:hAnsi="Times New Roman" w:cs="Times New Roman"/>
        </w:rPr>
      </w:pPr>
      <w:bookmarkStart w:id="5" w:name="_Toc375581632"/>
      <w:bookmarkStart w:id="6" w:name="_Toc375581814"/>
      <w:bookmarkStart w:id="7" w:name="_Toc375582131"/>
      <w:bookmarkStart w:id="8" w:name="_Toc66971307"/>
      <w:r w:rsidRPr="002C73AF">
        <w:rPr>
          <w:rFonts w:ascii="Times New Roman" w:hAnsi="Times New Roman" w:cs="Times New Roman"/>
        </w:rPr>
        <w:t>Postanowienia ogólne</w:t>
      </w:r>
      <w:bookmarkEnd w:id="5"/>
      <w:bookmarkEnd w:id="6"/>
      <w:bookmarkEnd w:id="7"/>
      <w:r w:rsidRPr="002C73AF">
        <w:rPr>
          <w:rFonts w:ascii="Times New Roman" w:hAnsi="Times New Roman" w:cs="Times New Roman"/>
        </w:rPr>
        <w:t>.</w:t>
      </w:r>
      <w:bookmarkStart w:id="9" w:name="_Toc362736425"/>
      <w:bookmarkEnd w:id="8"/>
    </w:p>
    <w:p w14:paraId="050B2A24" w14:textId="47717530" w:rsidR="00F85C46" w:rsidRPr="002C73AF" w:rsidRDefault="009F5C6B" w:rsidP="00016156">
      <w:pPr>
        <w:pStyle w:val="Nagwek2"/>
        <w:spacing w:before="0" w:after="0" w:line="360" w:lineRule="auto"/>
        <w:ind w:left="567" w:hanging="283"/>
        <w:rPr>
          <w:rFonts w:ascii="Times New Roman" w:hAnsi="Times New Roman"/>
          <w:sz w:val="22"/>
          <w:szCs w:val="22"/>
        </w:rPr>
      </w:pPr>
      <w:r w:rsidRPr="002C73AF">
        <w:rPr>
          <w:rFonts w:ascii="Times New Roman" w:hAnsi="Times New Roman"/>
          <w:sz w:val="22"/>
          <w:szCs w:val="22"/>
        </w:rPr>
        <w:t>Nazwa</w:t>
      </w:r>
      <w:r w:rsidR="00F85C46" w:rsidRPr="002C73AF">
        <w:rPr>
          <w:rFonts w:ascii="Times New Roman" w:hAnsi="Times New Roman"/>
          <w:sz w:val="22"/>
          <w:szCs w:val="22"/>
        </w:rPr>
        <w:t xml:space="preserve"> oraz adres Zamawiającego.</w:t>
      </w:r>
      <w:bookmarkEnd w:id="9"/>
    </w:p>
    <w:p w14:paraId="4ABBF5F5" w14:textId="77777777" w:rsidR="00C70852" w:rsidRPr="002C73AF" w:rsidRDefault="00C70852" w:rsidP="00C70852">
      <w:pPr>
        <w:spacing w:line="276" w:lineRule="auto"/>
        <w:rPr>
          <w:rFonts w:ascii="Times New Roman" w:eastAsia="GungsuhChe" w:hAnsi="Times New Roman" w:cs="Times New Roman"/>
          <w:iCs/>
          <w:sz w:val="22"/>
        </w:rPr>
      </w:pPr>
      <w:r w:rsidRPr="002C73AF">
        <w:rPr>
          <w:rFonts w:ascii="Times New Roman" w:eastAsia="GungsuhChe" w:hAnsi="Times New Roman" w:cs="Times New Roman"/>
          <w:sz w:val="22"/>
        </w:rPr>
        <w:t xml:space="preserve">Zamawiającym jest: </w:t>
      </w:r>
      <w:r w:rsidRPr="002C73AF">
        <w:rPr>
          <w:rFonts w:ascii="Times New Roman" w:eastAsia="GungsuhChe" w:hAnsi="Times New Roman" w:cs="Times New Roman"/>
          <w:sz w:val="22"/>
        </w:rPr>
        <w:tab/>
      </w:r>
      <w:r w:rsidRPr="002C73AF">
        <w:rPr>
          <w:rFonts w:ascii="Times New Roman" w:eastAsia="GungsuhChe" w:hAnsi="Times New Roman" w:cs="Times New Roman"/>
          <w:sz w:val="22"/>
        </w:rPr>
        <w:tab/>
      </w:r>
      <w:r w:rsidRPr="002C73AF">
        <w:rPr>
          <w:rFonts w:ascii="Times New Roman" w:eastAsia="GungsuhChe" w:hAnsi="Times New Roman" w:cs="Times New Roman"/>
          <w:b/>
          <w:bCs/>
          <w:iCs/>
          <w:sz w:val="22"/>
        </w:rPr>
        <w:t>Regionalna Dyrekcja Ochrony Środowiska w Krakowie</w:t>
      </w:r>
    </w:p>
    <w:p w14:paraId="27D7A04E" w14:textId="77777777" w:rsidR="00C70852" w:rsidRPr="002C73AF" w:rsidRDefault="00C70852" w:rsidP="00C70852">
      <w:pPr>
        <w:spacing w:line="276" w:lineRule="auto"/>
        <w:rPr>
          <w:rFonts w:ascii="Times New Roman" w:eastAsia="GungsuhChe" w:hAnsi="Times New Roman" w:cs="Times New Roman"/>
          <w:iCs/>
          <w:sz w:val="22"/>
        </w:rPr>
      </w:pPr>
      <w:r w:rsidRPr="002C73AF">
        <w:rPr>
          <w:rFonts w:ascii="Times New Roman" w:eastAsia="GungsuhChe" w:hAnsi="Times New Roman" w:cs="Times New Roman"/>
          <w:sz w:val="22"/>
        </w:rPr>
        <w:t xml:space="preserve">Adres: </w:t>
      </w:r>
      <w:r w:rsidRPr="002C73AF">
        <w:rPr>
          <w:rFonts w:ascii="Times New Roman" w:eastAsia="GungsuhChe" w:hAnsi="Times New Roman" w:cs="Times New Roman"/>
          <w:sz w:val="22"/>
        </w:rPr>
        <w:tab/>
      </w:r>
      <w:r w:rsidRPr="002C73AF">
        <w:rPr>
          <w:rFonts w:ascii="Times New Roman" w:eastAsia="GungsuhChe" w:hAnsi="Times New Roman" w:cs="Times New Roman"/>
          <w:sz w:val="22"/>
        </w:rPr>
        <w:tab/>
      </w:r>
      <w:r w:rsidRPr="002C73AF">
        <w:rPr>
          <w:rFonts w:ascii="Times New Roman" w:eastAsia="GungsuhChe" w:hAnsi="Times New Roman" w:cs="Times New Roman"/>
          <w:sz w:val="22"/>
        </w:rPr>
        <w:tab/>
      </w:r>
      <w:r w:rsidRPr="002C73AF">
        <w:rPr>
          <w:rFonts w:ascii="Times New Roman" w:eastAsia="GungsuhChe" w:hAnsi="Times New Roman" w:cs="Times New Roman"/>
          <w:sz w:val="22"/>
        </w:rPr>
        <w:tab/>
      </w:r>
      <w:r w:rsidRPr="002C73AF">
        <w:rPr>
          <w:rFonts w:ascii="Times New Roman" w:eastAsia="GungsuhChe" w:hAnsi="Times New Roman" w:cs="Times New Roman"/>
          <w:iCs/>
          <w:sz w:val="22"/>
        </w:rPr>
        <w:t>ul. Mogilska 25, 31-542 Kraków</w:t>
      </w:r>
    </w:p>
    <w:p w14:paraId="162DA42F" w14:textId="672AC509" w:rsidR="00C70852" w:rsidRPr="002C73AF" w:rsidRDefault="00C70852" w:rsidP="00C70852">
      <w:pPr>
        <w:spacing w:line="276" w:lineRule="auto"/>
        <w:rPr>
          <w:rFonts w:ascii="Times New Roman" w:eastAsia="GungsuhChe" w:hAnsi="Times New Roman" w:cs="Times New Roman"/>
          <w:iCs/>
          <w:sz w:val="22"/>
        </w:rPr>
      </w:pPr>
      <w:r w:rsidRPr="002C73AF">
        <w:rPr>
          <w:rFonts w:ascii="Times New Roman" w:eastAsia="GungsuhChe" w:hAnsi="Times New Roman" w:cs="Times New Roman"/>
          <w:sz w:val="22"/>
        </w:rPr>
        <w:t xml:space="preserve">Telefon: </w:t>
      </w:r>
      <w:r w:rsidRPr="002C73AF">
        <w:rPr>
          <w:rFonts w:ascii="Times New Roman" w:eastAsia="GungsuhChe" w:hAnsi="Times New Roman" w:cs="Times New Roman"/>
          <w:sz w:val="22"/>
        </w:rPr>
        <w:tab/>
      </w:r>
      <w:r w:rsidRPr="002C73AF">
        <w:rPr>
          <w:rFonts w:ascii="Times New Roman" w:eastAsia="GungsuhChe" w:hAnsi="Times New Roman" w:cs="Times New Roman"/>
          <w:sz w:val="22"/>
        </w:rPr>
        <w:tab/>
      </w:r>
      <w:r w:rsidRPr="002C73AF">
        <w:rPr>
          <w:rFonts w:ascii="Times New Roman" w:eastAsia="GungsuhChe" w:hAnsi="Times New Roman" w:cs="Times New Roman"/>
          <w:sz w:val="22"/>
        </w:rPr>
        <w:tab/>
      </w:r>
      <w:r w:rsidR="009E4B41">
        <w:rPr>
          <w:rFonts w:ascii="Times New Roman" w:eastAsia="GungsuhChe" w:hAnsi="Times New Roman" w:cs="Times New Roman"/>
          <w:sz w:val="22"/>
        </w:rPr>
        <w:tab/>
      </w:r>
      <w:r w:rsidRPr="002C73AF">
        <w:rPr>
          <w:rFonts w:ascii="Times New Roman" w:eastAsia="GungsuhChe" w:hAnsi="Times New Roman" w:cs="Times New Roman"/>
          <w:iCs/>
          <w:sz w:val="22"/>
        </w:rPr>
        <w:t>12 61-98-120, 12 61-98-121</w:t>
      </w:r>
    </w:p>
    <w:p w14:paraId="70005C5D" w14:textId="77777777" w:rsidR="00C70852" w:rsidRPr="002C73AF" w:rsidRDefault="00C70852" w:rsidP="00C70852">
      <w:pPr>
        <w:spacing w:line="276" w:lineRule="auto"/>
        <w:rPr>
          <w:rFonts w:ascii="Times New Roman" w:eastAsia="GungsuhChe" w:hAnsi="Times New Roman" w:cs="Times New Roman"/>
          <w:iCs/>
          <w:sz w:val="22"/>
        </w:rPr>
      </w:pPr>
      <w:r w:rsidRPr="002C73AF">
        <w:rPr>
          <w:rFonts w:ascii="Times New Roman" w:eastAsia="GungsuhChe" w:hAnsi="Times New Roman" w:cs="Times New Roman"/>
          <w:iCs/>
          <w:sz w:val="22"/>
        </w:rPr>
        <w:t>Faks:</w:t>
      </w:r>
      <w:r w:rsidRPr="002C73AF">
        <w:rPr>
          <w:rFonts w:ascii="Times New Roman" w:eastAsia="GungsuhChe" w:hAnsi="Times New Roman" w:cs="Times New Roman"/>
          <w:iCs/>
          <w:sz w:val="22"/>
        </w:rPr>
        <w:tab/>
      </w:r>
      <w:r w:rsidRPr="002C73AF">
        <w:rPr>
          <w:rFonts w:ascii="Times New Roman" w:eastAsia="GungsuhChe" w:hAnsi="Times New Roman" w:cs="Times New Roman"/>
          <w:iCs/>
          <w:sz w:val="22"/>
        </w:rPr>
        <w:tab/>
      </w:r>
      <w:r w:rsidRPr="002C73AF">
        <w:rPr>
          <w:rFonts w:ascii="Times New Roman" w:eastAsia="GungsuhChe" w:hAnsi="Times New Roman" w:cs="Times New Roman"/>
          <w:iCs/>
          <w:sz w:val="22"/>
        </w:rPr>
        <w:tab/>
      </w:r>
      <w:r w:rsidRPr="002C73AF">
        <w:rPr>
          <w:rFonts w:ascii="Times New Roman" w:eastAsia="GungsuhChe" w:hAnsi="Times New Roman" w:cs="Times New Roman"/>
          <w:iCs/>
          <w:sz w:val="22"/>
        </w:rPr>
        <w:tab/>
        <w:t>12 61-98-122</w:t>
      </w:r>
    </w:p>
    <w:p w14:paraId="58E44BF4" w14:textId="77777777" w:rsidR="00C70852" w:rsidRPr="002C73AF" w:rsidRDefault="00C70852" w:rsidP="00C70852">
      <w:pPr>
        <w:spacing w:line="276" w:lineRule="auto"/>
        <w:rPr>
          <w:rFonts w:ascii="Times New Roman" w:eastAsia="GungsuhChe" w:hAnsi="Times New Roman" w:cs="Times New Roman"/>
          <w:sz w:val="22"/>
        </w:rPr>
      </w:pPr>
      <w:r w:rsidRPr="002C73AF">
        <w:rPr>
          <w:rFonts w:ascii="Times New Roman" w:eastAsia="GungsuhChe" w:hAnsi="Times New Roman" w:cs="Times New Roman"/>
          <w:sz w:val="22"/>
        </w:rPr>
        <w:t xml:space="preserve">Strona internetowa : </w:t>
      </w:r>
      <w:r w:rsidRPr="002C73AF">
        <w:rPr>
          <w:rFonts w:ascii="Times New Roman" w:eastAsia="GungsuhChe" w:hAnsi="Times New Roman" w:cs="Times New Roman"/>
          <w:sz w:val="22"/>
        </w:rPr>
        <w:tab/>
      </w:r>
      <w:r w:rsidRPr="002C73AF">
        <w:rPr>
          <w:rFonts w:ascii="Times New Roman" w:eastAsia="GungsuhChe" w:hAnsi="Times New Roman" w:cs="Times New Roman"/>
          <w:sz w:val="22"/>
        </w:rPr>
        <w:tab/>
      </w:r>
      <w:r w:rsidRPr="002C73AF">
        <w:rPr>
          <w:rFonts w:ascii="Times New Roman" w:eastAsia="GungsuhChe" w:hAnsi="Times New Roman" w:cs="Times New Roman"/>
          <w:iCs/>
          <w:sz w:val="22"/>
        </w:rPr>
        <w:t>http://krakow.rdos.gov.pl</w:t>
      </w:r>
      <w:r w:rsidRPr="002C73AF">
        <w:rPr>
          <w:rFonts w:ascii="Times New Roman" w:eastAsia="GungsuhChe" w:hAnsi="Times New Roman" w:cs="Times New Roman"/>
          <w:sz w:val="22"/>
        </w:rPr>
        <w:t xml:space="preserve"> lub http://bip.krakow.rdos.gov.pl</w:t>
      </w:r>
    </w:p>
    <w:p w14:paraId="4942A655" w14:textId="77777777" w:rsidR="00C70852" w:rsidRPr="002C73AF" w:rsidRDefault="00C70852" w:rsidP="00C70852">
      <w:pPr>
        <w:spacing w:line="276" w:lineRule="auto"/>
        <w:rPr>
          <w:rFonts w:ascii="Times New Roman" w:eastAsia="GungsuhChe" w:hAnsi="Times New Roman" w:cs="Times New Roman"/>
          <w:iCs/>
          <w:sz w:val="22"/>
          <w:lang w:val="en-US"/>
        </w:rPr>
      </w:pPr>
      <w:r w:rsidRPr="002C73AF">
        <w:rPr>
          <w:rFonts w:ascii="Times New Roman" w:eastAsia="GungsuhChe" w:hAnsi="Times New Roman" w:cs="Times New Roman"/>
          <w:sz w:val="22"/>
          <w:lang w:val="en-US"/>
        </w:rPr>
        <w:t xml:space="preserve">e-mail: </w:t>
      </w:r>
      <w:r w:rsidRPr="002C73AF">
        <w:rPr>
          <w:rFonts w:ascii="Times New Roman" w:eastAsia="GungsuhChe" w:hAnsi="Times New Roman" w:cs="Times New Roman"/>
          <w:sz w:val="22"/>
          <w:lang w:val="en-US"/>
        </w:rPr>
        <w:tab/>
      </w:r>
      <w:r w:rsidRPr="002C73AF">
        <w:rPr>
          <w:rFonts w:ascii="Times New Roman" w:eastAsia="GungsuhChe" w:hAnsi="Times New Roman" w:cs="Times New Roman"/>
          <w:sz w:val="22"/>
          <w:lang w:val="en-US"/>
        </w:rPr>
        <w:tab/>
      </w:r>
      <w:r w:rsidRPr="002C73AF">
        <w:rPr>
          <w:rFonts w:ascii="Times New Roman" w:eastAsia="GungsuhChe" w:hAnsi="Times New Roman" w:cs="Times New Roman"/>
          <w:sz w:val="22"/>
          <w:lang w:val="en-US"/>
        </w:rPr>
        <w:tab/>
      </w:r>
      <w:r w:rsidRPr="002C73AF">
        <w:rPr>
          <w:rFonts w:ascii="Times New Roman" w:eastAsia="GungsuhChe" w:hAnsi="Times New Roman" w:cs="Times New Roman"/>
          <w:sz w:val="22"/>
          <w:lang w:val="en-US"/>
        </w:rPr>
        <w:tab/>
      </w:r>
      <w:r w:rsidRPr="002C73AF">
        <w:rPr>
          <w:rFonts w:ascii="Times New Roman" w:eastAsia="GungsuhChe" w:hAnsi="Times New Roman" w:cs="Times New Roman"/>
          <w:iCs/>
          <w:sz w:val="22"/>
          <w:lang w:val="en-US"/>
        </w:rPr>
        <w:t xml:space="preserve">sekretariat.krakow@rdos.gov.pl </w:t>
      </w:r>
    </w:p>
    <w:p w14:paraId="1CF3EACA" w14:textId="6ED5C5C1" w:rsidR="00C70852" w:rsidRPr="002C73AF" w:rsidRDefault="00C70852" w:rsidP="00C70852">
      <w:pPr>
        <w:spacing w:line="276" w:lineRule="auto"/>
        <w:rPr>
          <w:rFonts w:ascii="Times New Roman" w:eastAsia="GungsuhChe" w:hAnsi="Times New Roman" w:cs="Times New Roman"/>
          <w:sz w:val="22"/>
        </w:rPr>
      </w:pPr>
      <w:r w:rsidRPr="002C73AF">
        <w:rPr>
          <w:rFonts w:ascii="Times New Roman" w:eastAsia="GungsuhChe" w:hAnsi="Times New Roman" w:cs="Times New Roman"/>
          <w:iCs/>
          <w:sz w:val="22"/>
        </w:rPr>
        <w:t>REGON</w:t>
      </w:r>
      <w:r w:rsidRPr="002C73AF">
        <w:rPr>
          <w:rFonts w:ascii="Times New Roman" w:eastAsia="GungsuhChe" w:hAnsi="Times New Roman" w:cs="Times New Roman"/>
          <w:iCs/>
          <w:sz w:val="22"/>
        </w:rPr>
        <w:tab/>
      </w:r>
      <w:r w:rsidRPr="002C73AF">
        <w:rPr>
          <w:rFonts w:ascii="Times New Roman" w:eastAsia="GungsuhChe" w:hAnsi="Times New Roman" w:cs="Times New Roman"/>
          <w:iCs/>
          <w:sz w:val="22"/>
        </w:rPr>
        <w:tab/>
      </w:r>
      <w:r w:rsidRPr="002C73AF">
        <w:rPr>
          <w:rFonts w:ascii="Times New Roman" w:eastAsia="GungsuhChe" w:hAnsi="Times New Roman" w:cs="Times New Roman"/>
          <w:iCs/>
          <w:sz w:val="22"/>
        </w:rPr>
        <w:tab/>
      </w:r>
      <w:r w:rsidR="009E4B41">
        <w:rPr>
          <w:rFonts w:ascii="Times New Roman" w:eastAsia="GungsuhChe" w:hAnsi="Times New Roman" w:cs="Times New Roman"/>
          <w:iCs/>
          <w:sz w:val="22"/>
        </w:rPr>
        <w:tab/>
      </w:r>
      <w:r w:rsidRPr="002C73AF">
        <w:rPr>
          <w:rFonts w:ascii="Times New Roman" w:eastAsia="GungsuhChe" w:hAnsi="Times New Roman" w:cs="Times New Roman"/>
          <w:sz w:val="22"/>
        </w:rPr>
        <w:t>120803536</w:t>
      </w:r>
    </w:p>
    <w:p w14:paraId="54830E0A" w14:textId="77777777" w:rsidR="00C70852" w:rsidRPr="002C73AF" w:rsidRDefault="00C70852" w:rsidP="00C70852">
      <w:pPr>
        <w:spacing w:line="276" w:lineRule="auto"/>
        <w:rPr>
          <w:rFonts w:ascii="Times New Roman" w:eastAsia="GungsuhChe" w:hAnsi="Times New Roman" w:cs="Times New Roman"/>
          <w:iCs/>
          <w:sz w:val="22"/>
        </w:rPr>
      </w:pPr>
      <w:r w:rsidRPr="002C73AF">
        <w:rPr>
          <w:rFonts w:ascii="Times New Roman" w:eastAsia="GungsuhChe" w:hAnsi="Times New Roman" w:cs="Times New Roman"/>
          <w:iCs/>
          <w:sz w:val="22"/>
        </w:rPr>
        <w:t>NIP</w:t>
      </w:r>
      <w:r w:rsidRPr="002C73AF">
        <w:rPr>
          <w:rFonts w:ascii="Times New Roman" w:eastAsia="GungsuhChe" w:hAnsi="Times New Roman" w:cs="Times New Roman"/>
          <w:iCs/>
          <w:sz w:val="22"/>
        </w:rPr>
        <w:tab/>
      </w:r>
      <w:r w:rsidRPr="002C73AF">
        <w:rPr>
          <w:rFonts w:ascii="Times New Roman" w:eastAsia="GungsuhChe" w:hAnsi="Times New Roman" w:cs="Times New Roman"/>
          <w:iCs/>
          <w:sz w:val="22"/>
        </w:rPr>
        <w:tab/>
      </w:r>
      <w:r w:rsidRPr="002C73AF">
        <w:rPr>
          <w:rFonts w:ascii="Times New Roman" w:eastAsia="GungsuhChe" w:hAnsi="Times New Roman" w:cs="Times New Roman"/>
          <w:iCs/>
          <w:sz w:val="22"/>
        </w:rPr>
        <w:tab/>
      </w:r>
      <w:r w:rsidRPr="002C73AF">
        <w:rPr>
          <w:rFonts w:ascii="Times New Roman" w:eastAsia="GungsuhChe" w:hAnsi="Times New Roman" w:cs="Times New Roman"/>
          <w:iCs/>
          <w:sz w:val="22"/>
        </w:rPr>
        <w:tab/>
        <w:t>676 23 87 006 </w:t>
      </w:r>
    </w:p>
    <w:p w14:paraId="42BE7A7D" w14:textId="77777777" w:rsidR="00C70852" w:rsidRPr="002C73AF" w:rsidRDefault="00C70852" w:rsidP="00C70852">
      <w:pPr>
        <w:spacing w:line="276" w:lineRule="auto"/>
        <w:rPr>
          <w:rFonts w:ascii="Times New Roman" w:eastAsia="GungsuhChe" w:hAnsi="Times New Roman" w:cs="Times New Roman"/>
          <w:iCs/>
          <w:sz w:val="22"/>
        </w:rPr>
      </w:pPr>
    </w:p>
    <w:p w14:paraId="6EFDDC6B" w14:textId="77777777" w:rsidR="00C70852" w:rsidRPr="002C73AF" w:rsidRDefault="00C70852" w:rsidP="00C70852">
      <w:pPr>
        <w:spacing w:line="276" w:lineRule="auto"/>
        <w:rPr>
          <w:rFonts w:ascii="Times New Roman" w:eastAsia="GungsuhChe" w:hAnsi="Times New Roman" w:cs="Times New Roman"/>
          <w:iCs/>
          <w:sz w:val="22"/>
        </w:rPr>
      </w:pPr>
    </w:p>
    <w:p w14:paraId="427AF06D" w14:textId="065893AE" w:rsidR="00F85C46" w:rsidRPr="002C73AF" w:rsidRDefault="00F85C46" w:rsidP="00016156">
      <w:pPr>
        <w:pStyle w:val="Nagwek2"/>
        <w:spacing w:before="0" w:after="0" w:line="360" w:lineRule="auto"/>
        <w:ind w:left="567" w:hanging="283"/>
        <w:rPr>
          <w:rFonts w:ascii="Times New Roman" w:hAnsi="Times New Roman"/>
          <w:sz w:val="22"/>
          <w:szCs w:val="22"/>
        </w:rPr>
      </w:pPr>
      <w:r w:rsidRPr="002C73AF">
        <w:rPr>
          <w:rFonts w:ascii="Times New Roman" w:hAnsi="Times New Roman"/>
          <w:sz w:val="22"/>
          <w:szCs w:val="22"/>
        </w:rPr>
        <w:t>Oznaczenie postępowania.</w:t>
      </w:r>
    </w:p>
    <w:p w14:paraId="016662BD" w14:textId="22C4006A" w:rsidR="00F85C46" w:rsidRPr="002C73AF" w:rsidRDefault="00F85C46" w:rsidP="00832537">
      <w:pPr>
        <w:pStyle w:val="Nagwek3"/>
        <w:numPr>
          <w:ilvl w:val="0"/>
          <w:numId w:val="9"/>
        </w:numPr>
        <w:ind w:left="851" w:hanging="284"/>
        <w:rPr>
          <w:rFonts w:ascii="Times New Roman" w:eastAsia="Calibri" w:hAnsi="Times New Roman"/>
          <w:sz w:val="22"/>
          <w:szCs w:val="22"/>
        </w:rPr>
      </w:pPr>
      <w:r w:rsidRPr="002C73AF">
        <w:rPr>
          <w:rFonts w:ascii="Times New Roman" w:hAnsi="Times New Roman"/>
          <w:sz w:val="22"/>
          <w:szCs w:val="22"/>
          <w:lang w:eastAsia="pl-PL"/>
        </w:rPr>
        <w:t>Nazwa zamówienia nadana przez Zamawiającego</w:t>
      </w:r>
      <w:r w:rsidR="004A22FC"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="004A22FC" w:rsidRPr="004A22FC">
        <w:rPr>
          <w:rFonts w:ascii="Times New Roman" w:hAnsi="Times New Roman"/>
          <w:sz w:val="22"/>
          <w:szCs w:val="22"/>
          <w:lang w:eastAsia="pl-PL"/>
        </w:rPr>
        <w:t>„Pełnienie nadzoru inwestorskiego przy realizacji zadania pn.: „Wykonanie zabiegów ochrony czynnej na obszarze Natura 2000 Torfowisko Wielkie Błoto PLH120080 (remont obiektów piętrzących - zastawek) na potrzeby projektu nr POIS.02.04.00-00-0108/16 pn. „Ochrona siedlisk i gatunków terenów nieleśnych zależnych od wód” w ramach działania 2.4 Oś priorytetowa II Programu Operacyjnego Infrastruktura i Środowisko 2014-2020.”</w:t>
      </w:r>
    </w:p>
    <w:p w14:paraId="71E5A967" w14:textId="109BB3AF" w:rsidR="009C5FFF" w:rsidRPr="002C73AF" w:rsidRDefault="00F85C46" w:rsidP="00016156">
      <w:pPr>
        <w:pStyle w:val="Nagwek3"/>
        <w:ind w:left="851" w:hanging="284"/>
        <w:rPr>
          <w:rFonts w:ascii="Times New Roman" w:hAnsi="Times New Roman"/>
          <w:sz w:val="22"/>
          <w:szCs w:val="22"/>
        </w:rPr>
      </w:pPr>
      <w:r w:rsidRPr="002C73AF">
        <w:rPr>
          <w:rFonts w:ascii="Times New Roman" w:hAnsi="Times New Roman"/>
          <w:sz w:val="22"/>
          <w:szCs w:val="22"/>
        </w:rPr>
        <w:t xml:space="preserve">Numer referencyjny sprawy nadany przez Zamawiającego: </w:t>
      </w:r>
      <w:r w:rsidR="004A22FC" w:rsidRPr="004A22FC">
        <w:rPr>
          <w:rFonts w:ascii="Times New Roman" w:hAnsi="Times New Roman"/>
          <w:sz w:val="22"/>
          <w:szCs w:val="22"/>
        </w:rPr>
        <w:t>ST-I.082.1.7.2022.KWs</w:t>
      </w:r>
      <w:r w:rsidR="00C40270">
        <w:rPr>
          <w:rFonts w:ascii="Times New Roman" w:hAnsi="Times New Roman"/>
          <w:sz w:val="22"/>
          <w:szCs w:val="22"/>
        </w:rPr>
        <w:t xml:space="preserve">. </w:t>
      </w:r>
      <w:r w:rsidRPr="002C73AF">
        <w:rPr>
          <w:rFonts w:ascii="Times New Roman" w:hAnsi="Times New Roman"/>
          <w:sz w:val="22"/>
          <w:szCs w:val="22"/>
        </w:rPr>
        <w:t xml:space="preserve">Wykonawcy </w:t>
      </w:r>
      <w:r w:rsidR="009C5FFF" w:rsidRPr="002C73AF">
        <w:rPr>
          <w:rFonts w:ascii="Times New Roman" w:hAnsi="Times New Roman"/>
          <w:sz w:val="22"/>
          <w:szCs w:val="22"/>
        </w:rPr>
        <w:t>po</w:t>
      </w:r>
      <w:r w:rsidRPr="002C73AF">
        <w:rPr>
          <w:rFonts w:ascii="Times New Roman" w:hAnsi="Times New Roman"/>
          <w:sz w:val="22"/>
          <w:szCs w:val="22"/>
        </w:rPr>
        <w:t>winni w kontaktach z Zamawiającym powoływać się na ww. oznaczenie postępowania</w:t>
      </w:r>
      <w:r w:rsidR="009C5FFF" w:rsidRPr="002C73AF">
        <w:rPr>
          <w:rFonts w:ascii="Times New Roman" w:hAnsi="Times New Roman"/>
          <w:sz w:val="22"/>
          <w:szCs w:val="22"/>
        </w:rPr>
        <w:t xml:space="preserve">. </w:t>
      </w:r>
    </w:p>
    <w:p w14:paraId="2A75A54D" w14:textId="3096C302" w:rsidR="00975426" w:rsidRPr="004A22FC" w:rsidRDefault="009C5FFF" w:rsidP="00794ADD">
      <w:pPr>
        <w:pStyle w:val="Nagwek3"/>
        <w:rPr>
          <w:rFonts w:ascii="Times New Roman" w:hAnsi="Times New Roman"/>
          <w:sz w:val="22"/>
          <w:szCs w:val="22"/>
        </w:rPr>
      </w:pPr>
      <w:r w:rsidRPr="004A22FC">
        <w:rPr>
          <w:rFonts w:ascii="Times New Roman" w:hAnsi="Times New Roman"/>
          <w:sz w:val="22"/>
          <w:szCs w:val="22"/>
        </w:rPr>
        <w:t>Niniejsze postępowanie jest współfinansowane z projektu:</w:t>
      </w:r>
      <w:r w:rsidR="002C73AF" w:rsidRPr="002C73AF">
        <w:t xml:space="preserve"> </w:t>
      </w:r>
      <w:r w:rsidR="004A22FC" w:rsidRPr="004A22FC">
        <w:rPr>
          <w:rFonts w:ascii="Times New Roman" w:hAnsi="Times New Roman"/>
          <w:sz w:val="22"/>
          <w:szCs w:val="22"/>
        </w:rPr>
        <w:t>POIS.02.04.00-00-0108/16 pn. „Ochrona siedlisk i gatunków terenów nieleśnych zależnych od wód” w ramach działania 2.4 oś priorytetowa II Programu Operacyjnego</w:t>
      </w:r>
      <w:r w:rsidR="004A22FC">
        <w:rPr>
          <w:rFonts w:ascii="Times New Roman" w:hAnsi="Times New Roman"/>
          <w:sz w:val="22"/>
          <w:szCs w:val="22"/>
        </w:rPr>
        <w:t xml:space="preserve"> </w:t>
      </w:r>
      <w:r w:rsidR="004A22FC" w:rsidRPr="004A22FC">
        <w:rPr>
          <w:rFonts w:ascii="Times New Roman" w:hAnsi="Times New Roman"/>
          <w:sz w:val="22"/>
          <w:szCs w:val="22"/>
        </w:rPr>
        <w:t>Infrastruktura i Środowisko 2014-2020, zadanie wg HRP nr III.2. Nadzór budowlany</w:t>
      </w:r>
      <w:r w:rsidR="004A22FC">
        <w:rPr>
          <w:rFonts w:ascii="Times New Roman" w:hAnsi="Times New Roman"/>
          <w:sz w:val="22"/>
          <w:szCs w:val="22"/>
        </w:rPr>
        <w:t xml:space="preserve"> </w:t>
      </w:r>
      <w:r w:rsidR="00920D9B" w:rsidRPr="004A22FC">
        <w:rPr>
          <w:rFonts w:ascii="Times New Roman" w:hAnsi="Times New Roman"/>
          <w:sz w:val="22"/>
          <w:szCs w:val="22"/>
        </w:rPr>
        <w:t>zwanego dalej P</w:t>
      </w:r>
      <w:r w:rsidRPr="004A22FC">
        <w:rPr>
          <w:rFonts w:ascii="Times New Roman" w:hAnsi="Times New Roman"/>
          <w:sz w:val="22"/>
          <w:szCs w:val="22"/>
        </w:rPr>
        <w:t>rojektem.</w:t>
      </w:r>
    </w:p>
    <w:p w14:paraId="40AB1996" w14:textId="1C6752D2" w:rsidR="00F85C46" w:rsidRPr="002C73AF" w:rsidRDefault="00F85C46" w:rsidP="0015731E">
      <w:pPr>
        <w:pStyle w:val="Nagwek1"/>
        <w:rPr>
          <w:rFonts w:ascii="Times New Roman" w:hAnsi="Times New Roman" w:cs="Times New Roman"/>
        </w:rPr>
      </w:pPr>
      <w:bookmarkStart w:id="10" w:name="_Toc375581633"/>
      <w:bookmarkStart w:id="11" w:name="_Toc375581815"/>
      <w:bookmarkStart w:id="12" w:name="_Toc375582132"/>
      <w:bookmarkStart w:id="13" w:name="_Toc66971308"/>
      <w:r w:rsidRPr="002C73AF">
        <w:rPr>
          <w:rFonts w:ascii="Times New Roman" w:hAnsi="Times New Roman" w:cs="Times New Roman"/>
        </w:rPr>
        <w:t>Przedmiot zamówienia. Termin oraz pozostałe warunki realizacji zamówienia.</w:t>
      </w:r>
      <w:bookmarkEnd w:id="10"/>
      <w:bookmarkEnd w:id="11"/>
      <w:bookmarkEnd w:id="12"/>
      <w:bookmarkEnd w:id="13"/>
    </w:p>
    <w:p w14:paraId="552A53B6" w14:textId="089B0A58" w:rsidR="001D05CD" w:rsidRPr="002C73AF" w:rsidRDefault="00F85C46" w:rsidP="00832537">
      <w:pPr>
        <w:pStyle w:val="Nagwek2"/>
        <w:numPr>
          <w:ilvl w:val="0"/>
          <w:numId w:val="3"/>
        </w:numPr>
        <w:spacing w:before="0" w:after="0" w:line="360" w:lineRule="auto"/>
        <w:ind w:left="567" w:hanging="283"/>
        <w:rPr>
          <w:rFonts w:ascii="Times New Roman" w:hAnsi="Times New Roman"/>
          <w:color w:val="auto"/>
          <w:sz w:val="22"/>
          <w:szCs w:val="22"/>
        </w:rPr>
      </w:pPr>
      <w:r w:rsidRPr="002C73AF">
        <w:rPr>
          <w:rFonts w:ascii="Times New Roman" w:hAnsi="Times New Roman"/>
          <w:color w:val="auto"/>
          <w:sz w:val="22"/>
          <w:szCs w:val="22"/>
        </w:rPr>
        <w:t>Przedmiot zamówienia.</w:t>
      </w:r>
    </w:p>
    <w:p w14:paraId="5F911561" w14:textId="63C01EB0" w:rsidR="00401F6D" w:rsidRPr="002C73AF" w:rsidRDefault="00170642" w:rsidP="00B652E2">
      <w:pPr>
        <w:numPr>
          <w:ilvl w:val="0"/>
          <w:numId w:val="4"/>
        </w:numPr>
        <w:outlineLvl w:val="1"/>
        <w:rPr>
          <w:rFonts w:ascii="Times New Roman" w:hAnsi="Times New Roman"/>
          <w:sz w:val="22"/>
        </w:rPr>
      </w:pPr>
      <w:r w:rsidRPr="002C73AF">
        <w:rPr>
          <w:rFonts w:ascii="Times New Roman" w:hAnsi="Times New Roman" w:cs="Times New Roman"/>
          <w:bCs/>
          <w:sz w:val="22"/>
          <w:lang w:eastAsia="pl-PL"/>
        </w:rPr>
        <w:t xml:space="preserve">Przedmiotem zamówienia </w:t>
      </w:r>
      <w:r w:rsidR="00B47C3C">
        <w:rPr>
          <w:rFonts w:ascii="Times New Roman" w:hAnsi="Times New Roman" w:cs="Times New Roman"/>
          <w:bCs/>
          <w:sz w:val="22"/>
          <w:lang w:eastAsia="pl-PL"/>
        </w:rPr>
        <w:t>jest</w:t>
      </w:r>
      <w:r w:rsidR="00B652E2">
        <w:rPr>
          <w:rFonts w:ascii="Times New Roman" w:hAnsi="Times New Roman" w:cs="Times New Roman"/>
          <w:bCs/>
          <w:sz w:val="22"/>
          <w:lang w:eastAsia="pl-PL"/>
        </w:rPr>
        <w:t xml:space="preserve"> </w:t>
      </w:r>
      <w:r w:rsidR="00C40270" w:rsidRPr="00C40270">
        <w:rPr>
          <w:rFonts w:ascii="Times New Roman" w:hAnsi="Times New Roman" w:cs="Times New Roman"/>
          <w:bCs/>
          <w:sz w:val="22"/>
          <w:lang w:eastAsia="pl-PL"/>
        </w:rPr>
        <w:t>„</w:t>
      </w:r>
      <w:r w:rsidR="004A22FC" w:rsidRPr="004A22FC">
        <w:rPr>
          <w:rFonts w:ascii="Times New Roman" w:hAnsi="Times New Roman"/>
          <w:sz w:val="22"/>
          <w:lang w:eastAsia="pl-PL"/>
        </w:rPr>
        <w:t>Pełnienie nadzoru inwestorskiego przy realizacji zadania pn.: „Wykonanie zabiegów ochrony czynnej na obszarze Natura 2000 Torfowisko Wielkie Błoto PLH120080 (remont obiektów piętrzących - zastawek) na potrzeby projektu nr POIS.02.04.00-00-0108/16 pn. „Ochrona siedlisk i gatunków terenów nieleśnych zależnych od wód” w ramach działania 2.4 Oś priorytetowa II Programu Operacyjnego Infrastruktura i Środowisko 2014-2020</w:t>
      </w:r>
      <w:r w:rsidR="004A22FC">
        <w:rPr>
          <w:rFonts w:ascii="Times New Roman" w:hAnsi="Times New Roman"/>
          <w:sz w:val="22"/>
          <w:lang w:eastAsia="pl-PL"/>
        </w:rPr>
        <w:t>.</w:t>
      </w:r>
    </w:p>
    <w:p w14:paraId="4395B670" w14:textId="25207836" w:rsidR="00404C44" w:rsidRPr="002C73AF" w:rsidRDefault="006A1D09" w:rsidP="005B2A91">
      <w:pPr>
        <w:pStyle w:val="Nagwek2"/>
        <w:spacing w:after="0" w:line="360" w:lineRule="auto"/>
        <w:ind w:left="568" w:hanging="284"/>
        <w:rPr>
          <w:rFonts w:ascii="Times New Roman" w:eastAsia="Calibri" w:hAnsi="Times New Roman"/>
          <w:bCs w:val="0"/>
          <w:sz w:val="22"/>
          <w:szCs w:val="22"/>
        </w:rPr>
      </w:pPr>
      <w:r w:rsidRPr="002C73AF">
        <w:rPr>
          <w:rFonts w:ascii="Times New Roman" w:eastAsia="Calibri" w:hAnsi="Times New Roman"/>
          <w:bCs w:val="0"/>
          <w:sz w:val="22"/>
          <w:szCs w:val="22"/>
        </w:rPr>
        <w:lastRenderedPageBreak/>
        <w:t>Rodzaj zamówienia:</w:t>
      </w:r>
      <w:r w:rsidR="00193CF8">
        <w:rPr>
          <w:rFonts w:ascii="Times New Roman" w:eastAsia="Calibri" w:hAnsi="Times New Roman"/>
          <w:bCs w:val="0"/>
          <w:sz w:val="22"/>
          <w:szCs w:val="22"/>
        </w:rPr>
        <w:t xml:space="preserve">dostawa </w:t>
      </w:r>
    </w:p>
    <w:p w14:paraId="7EB5DFB9" w14:textId="41044C7A" w:rsidR="00193CF8" w:rsidRPr="00193CF8" w:rsidRDefault="00404C44" w:rsidP="00371F80">
      <w:pPr>
        <w:pStyle w:val="Nagwek2"/>
        <w:rPr>
          <w:rFonts w:eastAsia="Calibri"/>
        </w:rPr>
      </w:pPr>
      <w:r w:rsidRPr="00193CF8">
        <w:rPr>
          <w:rFonts w:eastAsia="Calibri"/>
        </w:rPr>
        <w:t>Nazwy i kody dotyczące przedmiotu zamówienia zgodnie z nomenklaturą określoną we Wsp</w:t>
      </w:r>
      <w:r w:rsidR="0012305B" w:rsidRPr="00193CF8">
        <w:rPr>
          <w:rFonts w:eastAsia="Calibri"/>
        </w:rPr>
        <w:t xml:space="preserve">ólnym Słowniku Zamówień (CPV): </w:t>
      </w:r>
      <w:r w:rsidR="00B47C3C" w:rsidRPr="00193CF8">
        <w:rPr>
          <w:lang w:eastAsia="pl-PL"/>
        </w:rPr>
        <w:t xml:space="preserve"> </w:t>
      </w:r>
      <w:r w:rsidR="00193CF8" w:rsidRPr="00193CF8">
        <w:rPr>
          <w:rFonts w:ascii="Times New Roman" w:hAnsi="Times New Roman"/>
          <w:b w:val="0"/>
          <w:color w:val="000000" w:themeColor="text1"/>
          <w:sz w:val="22"/>
          <w:szCs w:val="22"/>
          <w:lang w:eastAsia="pl-PL"/>
        </w:rPr>
        <w:t xml:space="preserve">     </w:t>
      </w:r>
      <w:r w:rsidR="00AB6597" w:rsidRPr="00AB6597">
        <w:rPr>
          <w:rFonts w:ascii="Times New Roman" w:hAnsi="Times New Roman"/>
          <w:b w:val="0"/>
          <w:color w:val="000000" w:themeColor="text1"/>
          <w:sz w:val="22"/>
          <w:szCs w:val="22"/>
          <w:lang w:eastAsia="pl-PL"/>
        </w:rPr>
        <w:t>71247000-1</w:t>
      </w:r>
      <w:r w:rsidR="00AB6597">
        <w:rPr>
          <w:rFonts w:ascii="Times New Roman" w:hAnsi="Times New Roman"/>
          <w:b w:val="0"/>
          <w:color w:val="000000" w:themeColor="text1"/>
          <w:sz w:val="22"/>
          <w:szCs w:val="22"/>
          <w:lang w:eastAsia="pl-PL"/>
        </w:rPr>
        <w:t xml:space="preserve"> Nadzór nad robotami budowlanymi </w:t>
      </w:r>
    </w:p>
    <w:p w14:paraId="03DE8736" w14:textId="50CDB56C" w:rsidR="00A16D8E" w:rsidRPr="00193CF8" w:rsidRDefault="00170642" w:rsidP="00371F80">
      <w:pPr>
        <w:pStyle w:val="Nagwek2"/>
        <w:rPr>
          <w:rFonts w:eastAsia="Calibri"/>
        </w:rPr>
      </w:pPr>
      <w:r w:rsidRPr="00193CF8">
        <w:rPr>
          <w:rFonts w:eastAsia="Calibri"/>
        </w:rPr>
        <w:t>Opis przedmiotu zamówienia</w:t>
      </w:r>
      <w:r w:rsidR="00B47C3C" w:rsidRPr="00193CF8">
        <w:rPr>
          <w:rFonts w:eastAsia="Calibri"/>
        </w:rPr>
        <w:t xml:space="preserve"> – szczegółowy opis przedmiotu zamówienia zawiera załącznik nr 1 do </w:t>
      </w:r>
      <w:r w:rsidR="00552B3D" w:rsidRPr="00193CF8">
        <w:rPr>
          <w:rFonts w:eastAsia="Calibri"/>
        </w:rPr>
        <w:t>Zapytania</w:t>
      </w:r>
      <w:r w:rsidR="00B47C3C" w:rsidRPr="00193CF8">
        <w:rPr>
          <w:rFonts w:eastAsia="Calibri"/>
        </w:rPr>
        <w:t>.</w:t>
      </w:r>
    </w:p>
    <w:p w14:paraId="1814E38F" w14:textId="7E23F939" w:rsidR="00BC7860" w:rsidRPr="002C73AF" w:rsidRDefault="00F0343C" w:rsidP="005B2A91">
      <w:pPr>
        <w:pStyle w:val="Nagwek2"/>
        <w:spacing w:after="0" w:line="360" w:lineRule="auto"/>
        <w:ind w:left="567" w:hanging="283"/>
        <w:rPr>
          <w:rFonts w:ascii="Times New Roman" w:hAnsi="Times New Roman"/>
          <w:sz w:val="22"/>
          <w:szCs w:val="22"/>
        </w:rPr>
      </w:pPr>
      <w:r w:rsidRPr="002C73AF">
        <w:rPr>
          <w:rFonts w:ascii="Times New Roman" w:hAnsi="Times New Roman"/>
          <w:sz w:val="22"/>
          <w:szCs w:val="22"/>
        </w:rPr>
        <w:t>Te</w:t>
      </w:r>
      <w:r w:rsidR="005253FB" w:rsidRPr="002C73AF">
        <w:rPr>
          <w:rFonts w:ascii="Times New Roman" w:hAnsi="Times New Roman"/>
          <w:sz w:val="22"/>
          <w:szCs w:val="22"/>
        </w:rPr>
        <w:t>rmin realizacji zamówienia: od daty zawar</w:t>
      </w:r>
      <w:r w:rsidR="00A15C70" w:rsidRPr="002C73AF">
        <w:rPr>
          <w:rFonts w:ascii="Times New Roman" w:hAnsi="Times New Roman"/>
          <w:sz w:val="22"/>
          <w:szCs w:val="22"/>
        </w:rPr>
        <w:t>cia</w:t>
      </w:r>
      <w:r w:rsidR="005253FB" w:rsidRPr="002C73AF">
        <w:rPr>
          <w:rFonts w:ascii="Times New Roman" w:hAnsi="Times New Roman"/>
          <w:sz w:val="22"/>
          <w:szCs w:val="22"/>
        </w:rPr>
        <w:t xml:space="preserve"> umowy</w:t>
      </w:r>
      <w:r w:rsidR="00C26F0A" w:rsidRPr="002C73AF">
        <w:rPr>
          <w:rFonts w:ascii="Times New Roman" w:hAnsi="Times New Roman"/>
          <w:sz w:val="22"/>
          <w:szCs w:val="22"/>
        </w:rPr>
        <w:t xml:space="preserve"> do </w:t>
      </w:r>
      <w:r w:rsidR="004A22FC">
        <w:rPr>
          <w:rFonts w:ascii="Times New Roman" w:hAnsi="Times New Roman"/>
          <w:iCs/>
          <w:sz w:val="22"/>
          <w:szCs w:val="22"/>
        </w:rPr>
        <w:t>31.05.2022 r.</w:t>
      </w:r>
      <w:r w:rsidR="00BC7860" w:rsidRPr="002C73AF">
        <w:rPr>
          <w:rFonts w:ascii="Times New Roman" w:hAnsi="Times New Roman"/>
          <w:sz w:val="22"/>
          <w:szCs w:val="22"/>
        </w:rPr>
        <w:t xml:space="preserve"> </w:t>
      </w:r>
    </w:p>
    <w:p w14:paraId="3ED75E26" w14:textId="59F11B46" w:rsidR="00215419" w:rsidRPr="002C73AF" w:rsidRDefault="00215419" w:rsidP="00016156">
      <w:pPr>
        <w:rPr>
          <w:rFonts w:ascii="Times New Roman" w:hAnsi="Times New Roman" w:cs="Times New Roman"/>
          <w:color w:val="FF0000"/>
          <w:sz w:val="22"/>
        </w:rPr>
      </w:pPr>
    </w:p>
    <w:p w14:paraId="3E643AB9" w14:textId="3FCBFF7F" w:rsidR="00990E43" w:rsidRPr="002C73AF" w:rsidRDefault="00552B3D" w:rsidP="0015731E">
      <w:pPr>
        <w:pStyle w:val="Nagwek1"/>
        <w:rPr>
          <w:rFonts w:ascii="Times New Roman" w:hAnsi="Times New Roman" w:cs="Times New Roman"/>
          <w:noProof/>
        </w:rPr>
      </w:pPr>
      <w:bookmarkStart w:id="14" w:name="_Toc66971312"/>
      <w:r>
        <w:rPr>
          <w:rFonts w:ascii="Times New Roman" w:hAnsi="Times New Roman" w:cs="Times New Roman"/>
          <w:noProof/>
          <w:lang w:val="pl-PL"/>
        </w:rPr>
        <w:t>D</w:t>
      </w:r>
      <w:r w:rsidR="0001285D" w:rsidRPr="002C73AF">
        <w:rPr>
          <w:rFonts w:ascii="Times New Roman" w:hAnsi="Times New Roman" w:cs="Times New Roman"/>
          <w:noProof/>
        </w:rPr>
        <w:t>okumenty</w:t>
      </w:r>
      <w:bookmarkEnd w:id="14"/>
      <w:r>
        <w:rPr>
          <w:rFonts w:ascii="Times New Roman" w:hAnsi="Times New Roman" w:cs="Times New Roman"/>
          <w:noProof/>
          <w:lang w:val="pl-PL"/>
        </w:rPr>
        <w:t xml:space="preserve"> składane wraz z ofertą</w:t>
      </w:r>
    </w:p>
    <w:p w14:paraId="79C935B1" w14:textId="07FF88E9" w:rsidR="00F97D58" w:rsidRPr="002C73AF" w:rsidRDefault="00815FE8" w:rsidP="00832537">
      <w:pPr>
        <w:pStyle w:val="Nagwek3"/>
        <w:numPr>
          <w:ilvl w:val="0"/>
          <w:numId w:val="15"/>
        </w:numPr>
        <w:spacing w:before="600"/>
        <w:rPr>
          <w:rFonts w:ascii="Times New Roman" w:eastAsia="Calibri" w:hAnsi="Times New Roman"/>
          <w:noProof/>
          <w:sz w:val="22"/>
          <w:szCs w:val="22"/>
        </w:rPr>
      </w:pPr>
      <w:r w:rsidRPr="002C73AF">
        <w:rPr>
          <w:rFonts w:ascii="Times New Roman" w:eastAsia="Calibri" w:hAnsi="Times New Roman"/>
          <w:noProof/>
          <w:sz w:val="22"/>
          <w:szCs w:val="22"/>
        </w:rPr>
        <w:t xml:space="preserve">W celu potwierdzenia, że osoba działająca w imieniu </w:t>
      </w:r>
      <w:r w:rsidR="000807F6" w:rsidRPr="002C73AF">
        <w:rPr>
          <w:rFonts w:ascii="Times New Roman" w:eastAsia="Calibri" w:hAnsi="Times New Roman"/>
          <w:noProof/>
          <w:sz w:val="22"/>
          <w:szCs w:val="22"/>
        </w:rPr>
        <w:t>W</w:t>
      </w:r>
      <w:r w:rsidRPr="002C73AF">
        <w:rPr>
          <w:rFonts w:ascii="Times New Roman" w:eastAsia="Calibri" w:hAnsi="Times New Roman"/>
          <w:noProof/>
          <w:sz w:val="22"/>
          <w:szCs w:val="22"/>
        </w:rPr>
        <w:t xml:space="preserve">ykonawcy jest umocowana do jego reprezentowania, </w:t>
      </w:r>
      <w:r w:rsidR="00C80205" w:rsidRPr="002C73AF">
        <w:rPr>
          <w:rFonts w:ascii="Times New Roman" w:eastAsia="Calibri" w:hAnsi="Times New Roman"/>
          <w:noProof/>
          <w:sz w:val="22"/>
          <w:szCs w:val="22"/>
        </w:rPr>
        <w:t>Zamawiający żąda</w:t>
      </w:r>
      <w:r w:rsidRPr="002C73AF">
        <w:rPr>
          <w:rFonts w:ascii="Times New Roman" w:eastAsia="Calibri" w:hAnsi="Times New Roman"/>
          <w:noProof/>
          <w:sz w:val="22"/>
          <w:szCs w:val="22"/>
        </w:rPr>
        <w:t xml:space="preserve"> od </w:t>
      </w:r>
      <w:r w:rsidR="000807F6" w:rsidRPr="002C73AF">
        <w:rPr>
          <w:rFonts w:ascii="Times New Roman" w:eastAsia="Calibri" w:hAnsi="Times New Roman"/>
          <w:noProof/>
          <w:sz w:val="22"/>
          <w:szCs w:val="22"/>
        </w:rPr>
        <w:t>W</w:t>
      </w:r>
      <w:r w:rsidRPr="002C73AF">
        <w:rPr>
          <w:rFonts w:ascii="Times New Roman" w:eastAsia="Calibri" w:hAnsi="Times New Roman"/>
          <w:noProof/>
          <w:sz w:val="22"/>
          <w:szCs w:val="22"/>
        </w:rPr>
        <w:t>ykonawcy</w:t>
      </w:r>
      <w:r w:rsidR="00B47C3C">
        <w:rPr>
          <w:rFonts w:ascii="Times New Roman" w:eastAsia="Calibri" w:hAnsi="Times New Roman"/>
          <w:noProof/>
          <w:sz w:val="22"/>
          <w:szCs w:val="22"/>
        </w:rPr>
        <w:t xml:space="preserve"> przedłożenia wraz z ofertą</w:t>
      </w:r>
      <w:r w:rsidRPr="002C73AF">
        <w:rPr>
          <w:rFonts w:ascii="Times New Roman" w:eastAsia="Calibri" w:hAnsi="Times New Roman"/>
          <w:noProof/>
          <w:sz w:val="22"/>
          <w:szCs w:val="22"/>
        </w:rPr>
        <w:t>:</w:t>
      </w:r>
      <w:r w:rsidR="00B47C3C">
        <w:rPr>
          <w:rFonts w:ascii="Times New Roman" w:eastAsia="Calibri" w:hAnsi="Times New Roman"/>
          <w:noProof/>
          <w:sz w:val="22"/>
          <w:szCs w:val="22"/>
        </w:rPr>
        <w:t xml:space="preserve"> </w:t>
      </w:r>
      <w:r w:rsidR="00B47C3C">
        <w:rPr>
          <w:rFonts w:ascii="Times New Roman" w:eastAsia="Calibri" w:hAnsi="Times New Roman"/>
          <w:noProof/>
          <w:color w:val="000000" w:themeColor="text1"/>
          <w:sz w:val="22"/>
          <w:szCs w:val="22"/>
          <w:lang w:eastAsia="pl-PL"/>
        </w:rPr>
        <w:t>o</w:t>
      </w:r>
      <w:r w:rsidR="00B47C3C" w:rsidRPr="002C73AF">
        <w:rPr>
          <w:rFonts w:ascii="Times New Roman" w:eastAsia="Calibri" w:hAnsi="Times New Roman"/>
          <w:noProof/>
          <w:color w:val="000000" w:themeColor="text1"/>
          <w:sz w:val="22"/>
          <w:szCs w:val="22"/>
          <w:lang w:eastAsia="pl-PL"/>
        </w:rPr>
        <w:t>dpisu lub informacji z Krajowego Rejestru Sądowego, Centralnej Ewidencji i Informacji o Działalności Gospodarczej</w:t>
      </w:r>
      <w:r w:rsidR="00B47C3C" w:rsidRPr="002C73AF">
        <w:rPr>
          <w:rFonts w:ascii="Times New Roman" w:eastAsia="Calibri" w:hAnsi="Times New Roman"/>
          <w:b/>
          <w:noProof/>
          <w:color w:val="000000" w:themeColor="text1"/>
          <w:sz w:val="22"/>
          <w:szCs w:val="22"/>
          <w:lang w:eastAsia="pl-PL"/>
        </w:rPr>
        <w:t xml:space="preserve"> lub innego właściwego rejestru. Wykonawca nie jest zobowiązany do złożenia ww. dokumentów, jeżeli Zamawiający może je uzyskać za pomocą bezpłatnych i ogólnodostępnych baz danych, o ile wykonawca wskazał dane umożliwiające dostęp do tych dokumentów.</w:t>
      </w:r>
    </w:p>
    <w:p w14:paraId="62D1D7F3" w14:textId="557E48DC" w:rsidR="00CA3449" w:rsidRPr="002C73AF" w:rsidRDefault="00815FE8" w:rsidP="00832537">
      <w:pPr>
        <w:pStyle w:val="Nagwek3"/>
        <w:keepNext/>
        <w:numPr>
          <w:ilvl w:val="3"/>
          <w:numId w:val="2"/>
        </w:numPr>
        <w:spacing w:before="120"/>
        <w:rPr>
          <w:rFonts w:ascii="Times New Roman" w:eastAsia="Calibri" w:hAnsi="Times New Roman"/>
          <w:noProof/>
          <w:sz w:val="22"/>
          <w:szCs w:val="22"/>
        </w:rPr>
      </w:pPr>
      <w:r w:rsidRPr="002C73AF">
        <w:rPr>
          <w:rFonts w:ascii="Times New Roman" w:eastAsia="Calibri" w:hAnsi="Times New Roman"/>
          <w:noProof/>
          <w:sz w:val="22"/>
          <w:szCs w:val="22"/>
        </w:rPr>
        <w:t xml:space="preserve">Jeżeli w imieniu </w:t>
      </w:r>
      <w:r w:rsidR="003B5ADC" w:rsidRPr="002C73AF">
        <w:rPr>
          <w:rFonts w:ascii="Times New Roman" w:eastAsia="Calibri" w:hAnsi="Times New Roman"/>
          <w:noProof/>
          <w:sz w:val="22"/>
          <w:szCs w:val="22"/>
        </w:rPr>
        <w:t>W</w:t>
      </w:r>
      <w:r w:rsidRPr="002C73AF">
        <w:rPr>
          <w:rFonts w:ascii="Times New Roman" w:eastAsia="Calibri" w:hAnsi="Times New Roman"/>
          <w:noProof/>
          <w:sz w:val="22"/>
          <w:szCs w:val="22"/>
        </w:rPr>
        <w:t>ykonawcy działa osoba, której umocowanie do jego reprezentowania nie wynika z</w:t>
      </w:r>
      <w:r w:rsidR="00F03BD4" w:rsidRPr="002C73AF">
        <w:rPr>
          <w:rFonts w:ascii="Times New Roman" w:eastAsia="Calibri" w:hAnsi="Times New Roman"/>
          <w:noProof/>
          <w:sz w:val="22"/>
          <w:szCs w:val="22"/>
        </w:rPr>
        <w:t> </w:t>
      </w:r>
      <w:r w:rsidR="00C80205" w:rsidRPr="002C73AF">
        <w:rPr>
          <w:rFonts w:ascii="Times New Roman" w:eastAsia="Calibri" w:hAnsi="Times New Roman"/>
          <w:noProof/>
          <w:sz w:val="22"/>
          <w:szCs w:val="22"/>
        </w:rPr>
        <w:t>dokumentów, o których mowa w pkt</w:t>
      </w:r>
      <w:r w:rsidR="009C40E6" w:rsidRPr="002C73AF">
        <w:rPr>
          <w:rFonts w:ascii="Times New Roman" w:eastAsia="Calibri" w:hAnsi="Times New Roman"/>
          <w:noProof/>
          <w:sz w:val="22"/>
          <w:szCs w:val="22"/>
        </w:rPr>
        <w:t xml:space="preserve"> 1, Zamawiający żąda</w:t>
      </w:r>
      <w:r w:rsidRPr="002C73AF">
        <w:rPr>
          <w:rFonts w:ascii="Times New Roman" w:eastAsia="Calibri" w:hAnsi="Times New Roman"/>
          <w:noProof/>
          <w:sz w:val="22"/>
          <w:szCs w:val="22"/>
        </w:rPr>
        <w:t xml:space="preserve"> od wykonawcy</w:t>
      </w:r>
      <w:r w:rsidR="009C40E6" w:rsidRPr="002C73AF">
        <w:rPr>
          <w:rFonts w:ascii="Times New Roman" w:eastAsia="Calibri" w:hAnsi="Times New Roman"/>
          <w:noProof/>
          <w:sz w:val="22"/>
          <w:szCs w:val="22"/>
        </w:rPr>
        <w:t xml:space="preserve"> złożenia</w:t>
      </w:r>
      <w:r w:rsidR="00B47C3C">
        <w:rPr>
          <w:rFonts w:ascii="Times New Roman" w:eastAsia="Calibri" w:hAnsi="Times New Roman"/>
          <w:noProof/>
          <w:sz w:val="22"/>
          <w:szCs w:val="22"/>
        </w:rPr>
        <w:t xml:space="preserve"> wraz z ofertą</w:t>
      </w:r>
      <w:r w:rsidR="009C40E6" w:rsidRPr="002C73AF">
        <w:rPr>
          <w:rFonts w:ascii="Times New Roman" w:eastAsia="Calibri" w:hAnsi="Times New Roman"/>
          <w:noProof/>
          <w:sz w:val="22"/>
          <w:szCs w:val="22"/>
        </w:rPr>
        <w:t>:</w:t>
      </w:r>
      <w:r w:rsidRPr="002C73AF">
        <w:rPr>
          <w:rFonts w:ascii="Times New Roman" w:eastAsia="Calibri" w:hAnsi="Times New Roman"/>
          <w:noProof/>
          <w:sz w:val="22"/>
          <w:szCs w:val="22"/>
        </w:rPr>
        <w:t xml:space="preserve"> </w:t>
      </w:r>
      <w:r w:rsidR="00B47C3C" w:rsidRPr="002C73AF">
        <w:rPr>
          <w:rFonts w:ascii="Times New Roman" w:eastAsia="Calibri" w:hAnsi="Times New Roman"/>
          <w:bCs w:val="0"/>
          <w:noProof/>
          <w:sz w:val="22"/>
          <w:szCs w:val="22"/>
        </w:rPr>
        <w:t>Pełnomocnictwa</w:t>
      </w:r>
      <w:r w:rsidR="00B47C3C" w:rsidRPr="002C73AF">
        <w:rPr>
          <w:rFonts w:ascii="Times New Roman" w:eastAsia="Calibri" w:hAnsi="Times New Roman"/>
          <w:b/>
          <w:bCs w:val="0"/>
          <w:noProof/>
          <w:sz w:val="22"/>
          <w:szCs w:val="22"/>
        </w:rPr>
        <w:t xml:space="preserve"> lub innego dokumentu potwierdzającego umocowanie do reprezentowania Wykonawcy. Wymóg powyższy ma zastosowanie odpowiednio do osoby działającej w imieniu Wykonawców wspólnie ubiegających się o udzielenie zamówienia publicznego.</w:t>
      </w:r>
    </w:p>
    <w:p w14:paraId="66F88C13" w14:textId="115F7840" w:rsidR="00730333" w:rsidRPr="002C73AF" w:rsidRDefault="00730333" w:rsidP="00832537">
      <w:pPr>
        <w:pStyle w:val="Nagwek3"/>
        <w:keepNext/>
        <w:numPr>
          <w:ilvl w:val="3"/>
          <w:numId w:val="2"/>
        </w:numPr>
        <w:spacing w:before="120"/>
        <w:rPr>
          <w:rFonts w:ascii="Times New Roman" w:hAnsi="Times New Roman"/>
          <w:sz w:val="22"/>
          <w:szCs w:val="22"/>
        </w:rPr>
      </w:pPr>
      <w:r w:rsidRPr="00552B3D">
        <w:rPr>
          <w:rFonts w:ascii="Times New Roman" w:eastAsia="Calibri" w:hAnsi="Times New Roman"/>
          <w:noProof/>
          <w:sz w:val="22"/>
          <w:szCs w:val="22"/>
        </w:rPr>
        <w:t>Zamawiający</w:t>
      </w:r>
      <w:r w:rsidRPr="002C73AF">
        <w:rPr>
          <w:rFonts w:ascii="Times New Roman" w:hAnsi="Times New Roman"/>
          <w:sz w:val="22"/>
          <w:szCs w:val="22"/>
        </w:rPr>
        <w:t xml:space="preserve"> nie wezwie do złożenia </w:t>
      </w:r>
      <w:r w:rsidR="00552B3D">
        <w:rPr>
          <w:rFonts w:ascii="Times New Roman" w:hAnsi="Times New Roman"/>
          <w:sz w:val="22"/>
          <w:szCs w:val="22"/>
        </w:rPr>
        <w:t>dokumentów</w:t>
      </w:r>
      <w:r w:rsidRPr="002C73AF">
        <w:rPr>
          <w:rFonts w:ascii="Times New Roman" w:hAnsi="Times New Roman"/>
          <w:sz w:val="22"/>
          <w:szCs w:val="22"/>
        </w:rPr>
        <w:t>, jeżeli może je uzyskać za pomocą bezpłatnych i ogólnodostępnych baz danych, w szczególności rejestrów publicznych w rozumieniu ustawy z dnia 17 lutego 2005 r. o informatyzacji działalności podmiotów realizujących zadania pu</w:t>
      </w:r>
      <w:r w:rsidR="00B50F18" w:rsidRPr="002C73AF">
        <w:rPr>
          <w:rFonts w:ascii="Times New Roman" w:hAnsi="Times New Roman"/>
          <w:sz w:val="22"/>
          <w:szCs w:val="22"/>
        </w:rPr>
        <w:t xml:space="preserve">bliczne, o ile </w:t>
      </w:r>
      <w:r w:rsidR="00307623" w:rsidRPr="002C73AF">
        <w:rPr>
          <w:rFonts w:ascii="Times New Roman" w:hAnsi="Times New Roman"/>
          <w:sz w:val="22"/>
          <w:szCs w:val="22"/>
        </w:rPr>
        <w:t>W</w:t>
      </w:r>
      <w:r w:rsidR="00B50F18" w:rsidRPr="002C73AF">
        <w:rPr>
          <w:rFonts w:ascii="Times New Roman" w:hAnsi="Times New Roman"/>
          <w:sz w:val="22"/>
          <w:szCs w:val="22"/>
        </w:rPr>
        <w:t>ykonawca wskaże</w:t>
      </w:r>
      <w:r w:rsidRPr="002C73AF">
        <w:rPr>
          <w:rFonts w:ascii="Times New Roman" w:hAnsi="Times New Roman"/>
          <w:sz w:val="22"/>
          <w:szCs w:val="22"/>
        </w:rPr>
        <w:t xml:space="preserve"> w oświadczeniu, dane umożliwiające dostęp do tych środków;</w:t>
      </w:r>
    </w:p>
    <w:p w14:paraId="4043A489" w14:textId="06E917C0" w:rsidR="00F85C46" w:rsidRPr="002C73AF" w:rsidRDefault="007C3BF1" w:rsidP="0015731E">
      <w:pPr>
        <w:pStyle w:val="Nagwek1"/>
        <w:rPr>
          <w:rFonts w:ascii="Times New Roman" w:hAnsi="Times New Roman" w:cs="Times New Roman"/>
        </w:rPr>
      </w:pPr>
      <w:bookmarkStart w:id="15" w:name="_Toc66971314"/>
      <w:r w:rsidRPr="002C73AF">
        <w:rPr>
          <w:rFonts w:ascii="Times New Roman" w:hAnsi="Times New Roman" w:cs="Times New Roman"/>
          <w:lang w:val="pl-PL"/>
        </w:rPr>
        <w:t>I</w:t>
      </w:r>
      <w:r w:rsidRPr="002C73AF">
        <w:rPr>
          <w:rFonts w:ascii="Times New Roman" w:hAnsi="Times New Roman" w:cs="Times New Roman"/>
        </w:rPr>
        <w:t>nformacje</w:t>
      </w:r>
      <w:r w:rsidR="004B4CE9" w:rsidRPr="002C73AF">
        <w:rPr>
          <w:rFonts w:ascii="Times New Roman" w:hAnsi="Times New Roman" w:cs="Times New Roman"/>
        </w:rPr>
        <w:t xml:space="preserve"> o środkach komunikacji elekt</w:t>
      </w:r>
      <w:r w:rsidR="002E4CF0" w:rsidRPr="002C73AF">
        <w:rPr>
          <w:rFonts w:ascii="Times New Roman" w:hAnsi="Times New Roman" w:cs="Times New Roman"/>
        </w:rPr>
        <w:t>ronicznej do komunikacji</w:t>
      </w:r>
      <w:r w:rsidR="004B4CE9" w:rsidRPr="002C73AF">
        <w:rPr>
          <w:rFonts w:ascii="Times New Roman" w:hAnsi="Times New Roman" w:cs="Times New Roman"/>
        </w:rPr>
        <w:t xml:space="preserve"> </w:t>
      </w:r>
      <w:r w:rsidR="004B4CE9" w:rsidRPr="002C73AF">
        <w:rPr>
          <w:rFonts w:ascii="Times New Roman" w:hAnsi="Times New Roman" w:cs="Times New Roman"/>
          <w:lang w:val="pl-PL"/>
        </w:rPr>
        <w:t>Z</w:t>
      </w:r>
      <w:r w:rsidR="002E4CF0" w:rsidRPr="002C73AF">
        <w:rPr>
          <w:rFonts w:ascii="Times New Roman" w:hAnsi="Times New Roman" w:cs="Times New Roman"/>
        </w:rPr>
        <w:t xml:space="preserve">amawiającego </w:t>
      </w:r>
      <w:r w:rsidR="004B4CE9" w:rsidRPr="002C73AF">
        <w:rPr>
          <w:rFonts w:ascii="Times New Roman" w:hAnsi="Times New Roman" w:cs="Times New Roman"/>
        </w:rPr>
        <w:t>z</w:t>
      </w:r>
      <w:r w:rsidR="002E4CF0" w:rsidRPr="002C73AF">
        <w:rPr>
          <w:rFonts w:ascii="Times New Roman" w:hAnsi="Times New Roman" w:cs="Times New Roman"/>
          <w:lang w:val="pl-PL"/>
        </w:rPr>
        <w:t> </w:t>
      </w:r>
      <w:r w:rsidR="000807F6" w:rsidRPr="002C73AF">
        <w:rPr>
          <w:rFonts w:ascii="Times New Roman" w:hAnsi="Times New Roman" w:cs="Times New Roman"/>
          <w:lang w:val="pl-PL"/>
        </w:rPr>
        <w:t>W</w:t>
      </w:r>
      <w:r w:rsidR="004B4CE9" w:rsidRPr="002C73AF">
        <w:rPr>
          <w:rFonts w:ascii="Times New Roman" w:hAnsi="Times New Roman" w:cs="Times New Roman"/>
        </w:rPr>
        <w:t>ykonawcami</w:t>
      </w:r>
      <w:r w:rsidR="004B4CE9" w:rsidRPr="002C73AF">
        <w:rPr>
          <w:rFonts w:ascii="Times New Roman" w:hAnsi="Times New Roman" w:cs="Times New Roman"/>
          <w:lang w:val="pl-PL"/>
        </w:rPr>
        <w:t>.</w:t>
      </w:r>
      <w:bookmarkEnd w:id="15"/>
    </w:p>
    <w:p w14:paraId="4E097310" w14:textId="3D834875" w:rsidR="00670273" w:rsidRPr="009E4B41" w:rsidRDefault="00670273" w:rsidP="00832537">
      <w:pPr>
        <w:numPr>
          <w:ilvl w:val="2"/>
          <w:numId w:val="11"/>
        </w:numPr>
        <w:tabs>
          <w:tab w:val="clear" w:pos="0"/>
          <w:tab w:val="num" w:pos="851"/>
        </w:tabs>
        <w:suppressAutoHyphens/>
        <w:autoSpaceDE w:val="0"/>
        <w:autoSpaceDN w:val="0"/>
        <w:adjustRightInd w:val="0"/>
        <w:spacing w:before="240" w:after="200" w:line="276" w:lineRule="auto"/>
        <w:ind w:left="851" w:hanging="437"/>
        <w:rPr>
          <w:rFonts w:ascii="Times New Roman" w:hAnsi="Times New Roman" w:cs="Times New Roman"/>
          <w:sz w:val="22"/>
        </w:rPr>
      </w:pPr>
      <w:r w:rsidRPr="00DE3D01">
        <w:rPr>
          <w:rFonts w:ascii="Times New Roman" w:hAnsi="Times New Roman" w:cs="Times New Roman"/>
          <w:sz w:val="22"/>
        </w:rPr>
        <w:t>Komunikacja między Zamawiającym a Wykonawcami, w tym wszelkie oświadczenia, wnioski, zawiadomienia oraz informacje przekazywane są w przy użyciu</w:t>
      </w:r>
      <w:r w:rsidR="009E4B41">
        <w:rPr>
          <w:rFonts w:ascii="Times New Roman" w:hAnsi="Times New Roman" w:cs="Times New Roman"/>
          <w:sz w:val="22"/>
        </w:rPr>
        <w:t xml:space="preserve"> </w:t>
      </w:r>
      <w:r w:rsidRPr="009E4B41">
        <w:rPr>
          <w:rFonts w:ascii="Times New Roman" w:hAnsi="Times New Roman" w:cs="Times New Roman"/>
          <w:sz w:val="22"/>
          <w:lang w:eastAsia="pl-PL"/>
        </w:rPr>
        <w:t xml:space="preserve">poczty elektronicznej (e-mail): </w:t>
      </w:r>
      <w:r w:rsidR="00DE3D01" w:rsidRPr="009E4B41">
        <w:rPr>
          <w:rFonts w:ascii="Times New Roman" w:eastAsia="GungsuhChe" w:hAnsi="Times New Roman" w:cs="Times New Roman"/>
          <w:iCs/>
          <w:sz w:val="22"/>
        </w:rPr>
        <w:t>sekretariat.krakow@rdos.gov.pl</w:t>
      </w:r>
    </w:p>
    <w:p w14:paraId="3E7050F2" w14:textId="1A9BE3B5" w:rsidR="00670273" w:rsidRPr="00DE3D01" w:rsidRDefault="00670273" w:rsidP="00832537">
      <w:pPr>
        <w:numPr>
          <w:ilvl w:val="2"/>
          <w:numId w:val="11"/>
        </w:numPr>
        <w:tabs>
          <w:tab w:val="clear" w:pos="0"/>
          <w:tab w:val="num" w:pos="851"/>
        </w:tabs>
        <w:suppressAutoHyphens/>
        <w:autoSpaceDE w:val="0"/>
        <w:autoSpaceDN w:val="0"/>
        <w:adjustRightInd w:val="0"/>
        <w:spacing w:before="240" w:after="200" w:line="276" w:lineRule="auto"/>
        <w:ind w:left="851" w:hanging="437"/>
        <w:rPr>
          <w:rFonts w:ascii="Times New Roman" w:eastAsia="GungsuhChe" w:hAnsi="Times New Roman" w:cs="Times New Roman"/>
          <w:iCs/>
          <w:sz w:val="22"/>
        </w:rPr>
      </w:pPr>
      <w:r w:rsidRPr="00DE3D01">
        <w:rPr>
          <w:rFonts w:ascii="Times New Roman" w:eastAsia="GungsuhChe" w:hAnsi="Times New Roman" w:cs="Times New Roman"/>
          <w:iCs/>
          <w:sz w:val="22"/>
        </w:rPr>
        <w:lastRenderedPageBreak/>
        <w:t>We wszelkiej korespondencji związanej z niniejszym postępowaniem Zamawiający i Wykonawcy posługują się numerem postępowania.</w:t>
      </w:r>
    </w:p>
    <w:p w14:paraId="75DE25F5" w14:textId="77777777" w:rsidR="00670273" w:rsidRPr="00DE3D01" w:rsidRDefault="00670273" w:rsidP="00832537">
      <w:pPr>
        <w:numPr>
          <w:ilvl w:val="2"/>
          <w:numId w:val="11"/>
        </w:numPr>
        <w:tabs>
          <w:tab w:val="clear" w:pos="0"/>
          <w:tab w:val="num" w:pos="851"/>
        </w:tabs>
        <w:suppressAutoHyphens/>
        <w:autoSpaceDE w:val="0"/>
        <w:autoSpaceDN w:val="0"/>
        <w:adjustRightInd w:val="0"/>
        <w:spacing w:before="240" w:after="200" w:line="276" w:lineRule="auto"/>
        <w:ind w:left="851" w:hanging="437"/>
        <w:rPr>
          <w:rFonts w:ascii="Times New Roman" w:eastAsia="GungsuhChe" w:hAnsi="Times New Roman" w:cs="Times New Roman"/>
          <w:iCs/>
          <w:sz w:val="22"/>
        </w:rPr>
      </w:pPr>
      <w:r w:rsidRPr="00DE3D01">
        <w:rPr>
          <w:rFonts w:ascii="Times New Roman" w:eastAsia="GungsuhChe" w:hAnsi="Times New Roman" w:cs="Times New Roman"/>
          <w:iCs/>
          <w:sz w:val="22"/>
        </w:rPr>
        <w:t>Korespondencję uważa się za przekazaną w terminie, jeżeli dotrze do Zamawiającego przed upływem wymaganego terminu. Każda ze stron na żądanie drugiej niezwłocznie potwierdzi fakt otrzymania wiadomości elektronicznej.</w:t>
      </w:r>
    </w:p>
    <w:p w14:paraId="6663243C" w14:textId="77777777" w:rsidR="00670273" w:rsidRPr="00DE3D01" w:rsidRDefault="00670273" w:rsidP="00832537">
      <w:pPr>
        <w:numPr>
          <w:ilvl w:val="2"/>
          <w:numId w:val="11"/>
        </w:numPr>
        <w:tabs>
          <w:tab w:val="clear" w:pos="0"/>
          <w:tab w:val="num" w:pos="851"/>
        </w:tabs>
        <w:suppressAutoHyphens/>
        <w:autoSpaceDE w:val="0"/>
        <w:autoSpaceDN w:val="0"/>
        <w:adjustRightInd w:val="0"/>
        <w:spacing w:before="240" w:after="200" w:line="276" w:lineRule="auto"/>
        <w:ind w:left="851" w:hanging="437"/>
        <w:rPr>
          <w:rFonts w:ascii="Times New Roman" w:eastAsia="GungsuhChe" w:hAnsi="Times New Roman" w:cs="Times New Roman"/>
          <w:iCs/>
          <w:sz w:val="22"/>
        </w:rPr>
      </w:pPr>
      <w:r w:rsidRPr="00DE3D01">
        <w:rPr>
          <w:rFonts w:ascii="Times New Roman" w:eastAsia="GungsuhChe" w:hAnsi="Times New Roman" w:cs="Times New Roman"/>
          <w:iCs/>
          <w:sz w:val="22"/>
        </w:rPr>
        <w:t>W przypadku braku potwierdzenia otrzymania wiadomości przez Wykonawcę, Zamawiający domniema, iż pismo wysłane przez Zamawiającego zostało mu doręczone w sposób umożliwiający zapoznanie się Wykonawcy z treścią pisma.</w:t>
      </w:r>
    </w:p>
    <w:p w14:paraId="0471F1EF" w14:textId="77777777" w:rsidR="00670273" w:rsidRPr="00DE3D01" w:rsidRDefault="00670273" w:rsidP="00832537">
      <w:pPr>
        <w:numPr>
          <w:ilvl w:val="2"/>
          <w:numId w:val="11"/>
        </w:numPr>
        <w:tabs>
          <w:tab w:val="clear" w:pos="0"/>
          <w:tab w:val="num" w:pos="851"/>
        </w:tabs>
        <w:suppressAutoHyphens/>
        <w:autoSpaceDE w:val="0"/>
        <w:autoSpaceDN w:val="0"/>
        <w:adjustRightInd w:val="0"/>
        <w:spacing w:before="240" w:after="200" w:line="276" w:lineRule="auto"/>
        <w:ind w:left="851" w:hanging="437"/>
        <w:rPr>
          <w:rFonts w:ascii="Times New Roman" w:hAnsi="Times New Roman" w:cs="Times New Roman"/>
          <w:sz w:val="22"/>
        </w:rPr>
      </w:pPr>
      <w:r w:rsidRPr="00DE3D01">
        <w:rPr>
          <w:rFonts w:ascii="Times New Roman" w:hAnsi="Times New Roman" w:cs="Times New Roman"/>
          <w:sz w:val="22"/>
        </w:rPr>
        <w:t>Osobami uprawnionymi do komunikowania się z Wykonawcami są:</w:t>
      </w:r>
    </w:p>
    <w:p w14:paraId="225B1307" w14:textId="09FDE464" w:rsidR="00670273" w:rsidRPr="00DE3D01" w:rsidRDefault="00670273" w:rsidP="00832537">
      <w:pPr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1276"/>
        <w:jc w:val="left"/>
        <w:rPr>
          <w:rFonts w:ascii="Times New Roman" w:hAnsi="Times New Roman" w:cs="Times New Roman"/>
          <w:color w:val="000000"/>
          <w:sz w:val="22"/>
          <w:lang w:eastAsia="pl-PL"/>
        </w:rPr>
      </w:pPr>
      <w:r w:rsidRPr="00DE3D01">
        <w:rPr>
          <w:rFonts w:ascii="Times New Roman" w:hAnsi="Times New Roman" w:cs="Times New Roman"/>
          <w:color w:val="000000"/>
          <w:sz w:val="22"/>
          <w:lang w:eastAsia="pl-PL"/>
        </w:rPr>
        <w:t xml:space="preserve">w sprawach merytorycznych wyjaśnień udziela: </w:t>
      </w:r>
      <w:r w:rsidR="00193CF8">
        <w:rPr>
          <w:rFonts w:ascii="Times New Roman" w:hAnsi="Times New Roman" w:cs="Times New Roman"/>
          <w:color w:val="000000"/>
          <w:sz w:val="22"/>
          <w:lang w:eastAsia="pl-PL"/>
        </w:rPr>
        <w:t xml:space="preserve">Klaudia Wszołek </w:t>
      </w:r>
      <w:r w:rsidRPr="00DE3D01">
        <w:rPr>
          <w:rFonts w:ascii="Times New Roman" w:hAnsi="Times New Roman" w:cs="Times New Roman"/>
          <w:color w:val="000000"/>
          <w:sz w:val="22"/>
          <w:lang w:eastAsia="pl-PL"/>
        </w:rPr>
        <w:t xml:space="preserve"> </w:t>
      </w:r>
      <w:r w:rsidRPr="00DE3D01">
        <w:rPr>
          <w:rFonts w:ascii="Times New Roman" w:hAnsi="Times New Roman" w:cs="Times New Roman"/>
          <w:sz w:val="22"/>
        </w:rPr>
        <w:t>od poniedziałku do piątku w godzinach od 08:00 – 16:00</w:t>
      </w:r>
      <w:r w:rsidR="00691BDC">
        <w:rPr>
          <w:rFonts w:ascii="Times New Roman" w:hAnsi="Times New Roman" w:cs="Times New Roman"/>
          <w:sz w:val="22"/>
        </w:rPr>
        <w:t xml:space="preserve">, </w:t>
      </w:r>
      <w:r w:rsidR="00691BDC" w:rsidRPr="00D51073">
        <w:rPr>
          <w:rFonts w:ascii="Times New Roman" w:hAnsi="Times New Roman" w:cs="Times New Roman"/>
          <w:color w:val="000000"/>
          <w:sz w:val="22"/>
          <w:lang w:eastAsia="pl-PL"/>
        </w:rPr>
        <w:t>email</w:t>
      </w:r>
      <w:r w:rsidR="00691BDC">
        <w:rPr>
          <w:rFonts w:ascii="Times New Roman" w:hAnsi="Times New Roman" w:cs="Times New Roman"/>
          <w:color w:val="000000"/>
          <w:sz w:val="22"/>
          <w:lang w:eastAsia="pl-PL"/>
        </w:rPr>
        <w:t xml:space="preserve">: </w:t>
      </w:r>
      <w:r w:rsidR="00193CF8" w:rsidRPr="00193CF8">
        <w:rPr>
          <w:rFonts w:ascii="Times New Roman" w:hAnsi="Times New Roman" w:cs="Times New Roman"/>
          <w:color w:val="000000"/>
          <w:sz w:val="22"/>
          <w:lang w:eastAsia="pl-PL"/>
        </w:rPr>
        <w:t>Klaudia.Wszolek.krakow@rdos.gov.pl</w:t>
      </w:r>
      <w:r w:rsidR="00691BDC">
        <w:rPr>
          <w:rFonts w:ascii="Times New Roman" w:hAnsi="Times New Roman" w:cs="Times New Roman"/>
          <w:color w:val="000000"/>
          <w:sz w:val="22"/>
          <w:lang w:eastAsia="pl-PL"/>
        </w:rPr>
        <w:t>,</w:t>
      </w:r>
    </w:p>
    <w:p w14:paraId="1AF5A5AC" w14:textId="5D4AC766" w:rsidR="00670273" w:rsidRPr="00DE3D01" w:rsidRDefault="00670273" w:rsidP="00832537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1276"/>
        <w:jc w:val="left"/>
        <w:rPr>
          <w:rFonts w:ascii="Times New Roman" w:hAnsi="Times New Roman" w:cs="Times New Roman"/>
          <w:color w:val="000000"/>
          <w:sz w:val="22"/>
          <w:lang w:eastAsia="pl-PL"/>
        </w:rPr>
      </w:pPr>
      <w:r w:rsidRPr="00DE3D01">
        <w:rPr>
          <w:rFonts w:ascii="Times New Roman" w:hAnsi="Times New Roman" w:cs="Times New Roman"/>
          <w:color w:val="000000"/>
          <w:sz w:val="22"/>
          <w:lang w:eastAsia="pl-PL"/>
        </w:rPr>
        <w:t>w sprawach formalnych wyja</w:t>
      </w:r>
      <w:r w:rsidRPr="00DE3D01">
        <w:rPr>
          <w:rFonts w:ascii="Times New Roman" w:eastAsia="TimesNewRoman" w:hAnsi="Times New Roman" w:cs="Times New Roman"/>
          <w:color w:val="000000"/>
          <w:sz w:val="22"/>
          <w:lang w:eastAsia="pl-PL"/>
        </w:rPr>
        <w:t>ś</w:t>
      </w:r>
      <w:r w:rsidRPr="00DE3D01">
        <w:rPr>
          <w:rFonts w:ascii="Times New Roman" w:hAnsi="Times New Roman" w:cs="Times New Roman"/>
          <w:color w:val="000000"/>
          <w:sz w:val="22"/>
          <w:lang w:eastAsia="pl-PL"/>
        </w:rPr>
        <w:t>nie</w:t>
      </w:r>
      <w:r w:rsidRPr="00DE3D01">
        <w:rPr>
          <w:rFonts w:ascii="Times New Roman" w:eastAsia="TimesNewRoman" w:hAnsi="Times New Roman" w:cs="Times New Roman"/>
          <w:color w:val="000000"/>
          <w:sz w:val="22"/>
          <w:lang w:eastAsia="pl-PL"/>
        </w:rPr>
        <w:t xml:space="preserve">ń </w:t>
      </w:r>
      <w:r w:rsidRPr="00DE3D01">
        <w:rPr>
          <w:rFonts w:ascii="Times New Roman" w:hAnsi="Times New Roman" w:cs="Times New Roman"/>
          <w:color w:val="000000"/>
          <w:sz w:val="22"/>
          <w:lang w:eastAsia="pl-PL"/>
        </w:rPr>
        <w:t>udziela: Agnieszka Gębiś od poniedziałku do piątku w godzinach od 08:00 – 16:00</w:t>
      </w:r>
      <w:r w:rsidR="00691BDC">
        <w:rPr>
          <w:rFonts w:ascii="Times New Roman" w:hAnsi="Times New Roman" w:cs="Times New Roman"/>
          <w:color w:val="000000"/>
          <w:sz w:val="22"/>
          <w:lang w:eastAsia="pl-PL"/>
        </w:rPr>
        <w:t xml:space="preserve">, </w:t>
      </w:r>
      <w:r w:rsidR="00691BDC" w:rsidRPr="00D51073">
        <w:rPr>
          <w:rFonts w:ascii="Times New Roman" w:hAnsi="Times New Roman" w:cs="Times New Roman"/>
          <w:color w:val="000000"/>
          <w:sz w:val="22"/>
          <w:lang w:eastAsia="pl-PL"/>
        </w:rPr>
        <w:t>email</w:t>
      </w:r>
      <w:r w:rsidR="00691BDC">
        <w:rPr>
          <w:rFonts w:ascii="Times New Roman" w:hAnsi="Times New Roman" w:cs="Times New Roman"/>
          <w:color w:val="000000"/>
          <w:sz w:val="22"/>
          <w:lang w:eastAsia="pl-PL"/>
        </w:rPr>
        <w:t>:</w:t>
      </w:r>
      <w:r w:rsidR="00691BDC" w:rsidRPr="00D51073">
        <w:rPr>
          <w:rFonts w:ascii="Times New Roman" w:hAnsi="Times New Roman" w:cs="Times New Roman"/>
          <w:color w:val="000000"/>
          <w:sz w:val="22"/>
          <w:lang w:eastAsia="pl-PL"/>
        </w:rPr>
        <w:t xml:space="preserve"> agnieszka.gebis@kancelaria-gebis.pl</w:t>
      </w:r>
      <w:r w:rsidR="00691BDC">
        <w:rPr>
          <w:rFonts w:ascii="Times New Roman" w:hAnsi="Times New Roman" w:cs="Times New Roman"/>
          <w:color w:val="000000"/>
          <w:sz w:val="22"/>
          <w:lang w:eastAsia="pl-PL"/>
        </w:rPr>
        <w:t>.</w:t>
      </w:r>
    </w:p>
    <w:p w14:paraId="66681C46" w14:textId="207808AB" w:rsidR="00670273" w:rsidRPr="00DE3D01" w:rsidRDefault="00670273" w:rsidP="00832537">
      <w:pPr>
        <w:numPr>
          <w:ilvl w:val="2"/>
          <w:numId w:val="11"/>
        </w:numPr>
        <w:tabs>
          <w:tab w:val="clear" w:pos="0"/>
          <w:tab w:val="num" w:pos="851"/>
        </w:tabs>
        <w:suppressAutoHyphens/>
        <w:autoSpaceDE w:val="0"/>
        <w:autoSpaceDN w:val="0"/>
        <w:adjustRightInd w:val="0"/>
        <w:spacing w:before="240" w:after="200" w:line="276" w:lineRule="auto"/>
        <w:ind w:left="851" w:hanging="437"/>
        <w:rPr>
          <w:rFonts w:ascii="Times New Roman" w:hAnsi="Times New Roman" w:cs="Times New Roman"/>
          <w:sz w:val="22"/>
        </w:rPr>
      </w:pPr>
      <w:r w:rsidRPr="00DE3D01">
        <w:rPr>
          <w:rFonts w:ascii="Times New Roman" w:hAnsi="Times New Roman" w:cs="Times New Roman"/>
          <w:sz w:val="22"/>
        </w:rPr>
        <w:t xml:space="preserve">Wykonawca może zwrócić się do Zamawiającego z wnioskiem o wyjaśnienie treści </w:t>
      </w:r>
      <w:r w:rsidR="009E4B41">
        <w:rPr>
          <w:rFonts w:ascii="Times New Roman" w:hAnsi="Times New Roman" w:cs="Times New Roman"/>
          <w:sz w:val="22"/>
        </w:rPr>
        <w:t>Zapytania ofertowego</w:t>
      </w:r>
      <w:r w:rsidRPr="00DE3D01">
        <w:rPr>
          <w:rFonts w:ascii="Times New Roman" w:hAnsi="Times New Roman" w:cs="Times New Roman"/>
          <w:sz w:val="22"/>
        </w:rPr>
        <w:t xml:space="preserve">. </w:t>
      </w:r>
    </w:p>
    <w:p w14:paraId="6E81390A" w14:textId="7B8D5F6E" w:rsidR="00670273" w:rsidRPr="00DE3D01" w:rsidRDefault="00670273" w:rsidP="00832537">
      <w:pPr>
        <w:numPr>
          <w:ilvl w:val="2"/>
          <w:numId w:val="11"/>
        </w:numPr>
        <w:tabs>
          <w:tab w:val="clear" w:pos="0"/>
          <w:tab w:val="num" w:pos="851"/>
        </w:tabs>
        <w:suppressAutoHyphens/>
        <w:autoSpaceDE w:val="0"/>
        <w:autoSpaceDN w:val="0"/>
        <w:adjustRightInd w:val="0"/>
        <w:spacing w:before="240" w:after="200" w:line="276" w:lineRule="auto"/>
        <w:ind w:left="851" w:hanging="437"/>
        <w:rPr>
          <w:rFonts w:ascii="Times New Roman" w:hAnsi="Times New Roman" w:cs="Times New Roman"/>
          <w:sz w:val="22"/>
        </w:rPr>
      </w:pPr>
      <w:r w:rsidRPr="00DE3D01">
        <w:rPr>
          <w:rFonts w:ascii="Times New Roman" w:hAnsi="Times New Roman" w:cs="Times New Roman"/>
          <w:sz w:val="22"/>
        </w:rPr>
        <w:t>W uzasadnionych przypadkach Zamawiający może przed upływem terminu składania ofert zmienić treść Z</w:t>
      </w:r>
      <w:r w:rsidR="00BA3B12">
        <w:rPr>
          <w:rFonts w:ascii="Times New Roman" w:hAnsi="Times New Roman" w:cs="Times New Roman"/>
          <w:sz w:val="22"/>
        </w:rPr>
        <w:t>apytania</w:t>
      </w:r>
      <w:r w:rsidRPr="00DE3D01">
        <w:rPr>
          <w:rFonts w:ascii="Times New Roman" w:hAnsi="Times New Roman" w:cs="Times New Roman"/>
          <w:sz w:val="22"/>
        </w:rPr>
        <w:t xml:space="preserve">. Dokonaną zmianę treści </w:t>
      </w:r>
      <w:r w:rsidR="00BA3B12">
        <w:rPr>
          <w:rFonts w:ascii="Times New Roman" w:hAnsi="Times New Roman" w:cs="Times New Roman"/>
          <w:sz w:val="22"/>
        </w:rPr>
        <w:t>Zapytania</w:t>
      </w:r>
      <w:r w:rsidRPr="00DE3D01">
        <w:rPr>
          <w:rFonts w:ascii="Times New Roman" w:hAnsi="Times New Roman" w:cs="Times New Roman"/>
          <w:sz w:val="22"/>
        </w:rPr>
        <w:t xml:space="preserve"> Zamawiający udostępnia na swojej stronie internetowej prowadzonego postępowania.</w:t>
      </w:r>
    </w:p>
    <w:p w14:paraId="7369EC4C" w14:textId="4B960213" w:rsidR="007206AE" w:rsidRPr="002C73AF" w:rsidRDefault="001C43D0" w:rsidP="0015731E">
      <w:pPr>
        <w:pStyle w:val="Nagwek1"/>
        <w:rPr>
          <w:rFonts w:ascii="Times New Roman" w:hAnsi="Times New Roman" w:cs="Times New Roman"/>
        </w:rPr>
      </w:pPr>
      <w:bookmarkStart w:id="16" w:name="_Toc66971315"/>
      <w:r w:rsidRPr="002C73AF">
        <w:rPr>
          <w:rFonts w:ascii="Times New Roman" w:hAnsi="Times New Roman" w:cs="Times New Roman"/>
        </w:rPr>
        <w:t>Opis sposobu przygotowania ofert.</w:t>
      </w:r>
      <w:bookmarkEnd w:id="16"/>
    </w:p>
    <w:p w14:paraId="6B282DBA" w14:textId="37BB4685" w:rsidR="00C540B8" w:rsidRPr="002C73AF" w:rsidRDefault="00C540B8" w:rsidP="00832537">
      <w:pPr>
        <w:pStyle w:val="Nagwek3"/>
        <w:numPr>
          <w:ilvl w:val="0"/>
          <w:numId w:val="7"/>
        </w:numPr>
        <w:ind w:left="851" w:hanging="284"/>
        <w:rPr>
          <w:rFonts w:ascii="Times New Roman" w:hAnsi="Times New Roman"/>
          <w:sz w:val="22"/>
          <w:szCs w:val="22"/>
        </w:rPr>
      </w:pPr>
      <w:r w:rsidRPr="002C73AF">
        <w:rPr>
          <w:rFonts w:ascii="Times New Roman" w:hAnsi="Times New Roman"/>
          <w:sz w:val="22"/>
          <w:szCs w:val="22"/>
        </w:rPr>
        <w:t>Wykonawca może złożyć tylko j</w:t>
      </w:r>
      <w:r w:rsidR="00B50F18" w:rsidRPr="002C73AF">
        <w:rPr>
          <w:rFonts w:ascii="Times New Roman" w:hAnsi="Times New Roman"/>
          <w:sz w:val="22"/>
          <w:szCs w:val="22"/>
        </w:rPr>
        <w:t>edną ofertę w niniejszym postępowaniu</w:t>
      </w:r>
      <w:r w:rsidRPr="002C73AF">
        <w:rPr>
          <w:rFonts w:ascii="Times New Roman" w:hAnsi="Times New Roman"/>
          <w:sz w:val="22"/>
          <w:szCs w:val="22"/>
        </w:rPr>
        <w:t>;</w:t>
      </w:r>
    </w:p>
    <w:p w14:paraId="4849800E" w14:textId="5B1D3264" w:rsidR="008B0002" w:rsidRPr="002C73AF" w:rsidRDefault="008B0002" w:rsidP="00016156">
      <w:pPr>
        <w:pStyle w:val="Nagwek3"/>
        <w:ind w:left="851" w:hanging="284"/>
        <w:rPr>
          <w:rFonts w:ascii="Times New Roman" w:eastAsia="Arial Unicode MS" w:hAnsi="Times New Roman"/>
          <w:sz w:val="22"/>
          <w:szCs w:val="22"/>
        </w:rPr>
      </w:pPr>
      <w:r w:rsidRPr="002C73AF">
        <w:rPr>
          <w:rFonts w:ascii="Times New Roman" w:eastAsia="Arial Unicode MS" w:hAnsi="Times New Roman"/>
          <w:sz w:val="22"/>
          <w:szCs w:val="22"/>
        </w:rPr>
        <w:t xml:space="preserve">Oferta oraz wszystkie dokumenty składane przez </w:t>
      </w:r>
      <w:r w:rsidR="00220C52" w:rsidRPr="002C73AF">
        <w:rPr>
          <w:rFonts w:ascii="Times New Roman" w:eastAsia="Arial Unicode MS" w:hAnsi="Times New Roman"/>
          <w:sz w:val="22"/>
          <w:szCs w:val="22"/>
        </w:rPr>
        <w:t>W</w:t>
      </w:r>
      <w:r w:rsidRPr="002C73AF">
        <w:rPr>
          <w:rFonts w:ascii="Times New Roman" w:eastAsia="Arial Unicode MS" w:hAnsi="Times New Roman"/>
          <w:sz w:val="22"/>
          <w:szCs w:val="22"/>
        </w:rPr>
        <w:t xml:space="preserve">ykonawcę w toku postępowania </w:t>
      </w:r>
      <w:r w:rsidR="00B20DA1" w:rsidRPr="002C73AF">
        <w:rPr>
          <w:rFonts w:ascii="Times New Roman" w:eastAsia="Arial Unicode MS" w:hAnsi="Times New Roman"/>
          <w:sz w:val="22"/>
          <w:szCs w:val="22"/>
        </w:rPr>
        <w:t>po</w:t>
      </w:r>
      <w:r w:rsidRPr="002C73AF">
        <w:rPr>
          <w:rFonts w:ascii="Times New Roman" w:eastAsia="Arial Unicode MS" w:hAnsi="Times New Roman"/>
          <w:sz w:val="22"/>
          <w:szCs w:val="22"/>
        </w:rPr>
        <w:t xml:space="preserve">winny być podpisane przez osoby upoważnione do składania oświadczeń woli w imieniu </w:t>
      </w:r>
      <w:r w:rsidR="00B20DA1" w:rsidRPr="002C73AF">
        <w:rPr>
          <w:rFonts w:ascii="Times New Roman" w:eastAsia="Arial Unicode MS" w:hAnsi="Times New Roman"/>
          <w:sz w:val="22"/>
          <w:szCs w:val="22"/>
        </w:rPr>
        <w:t>W</w:t>
      </w:r>
      <w:r w:rsidRPr="002C73AF">
        <w:rPr>
          <w:rFonts w:ascii="Times New Roman" w:eastAsia="Arial Unicode MS" w:hAnsi="Times New Roman"/>
          <w:sz w:val="22"/>
          <w:szCs w:val="22"/>
        </w:rPr>
        <w:t>ykonawcy, zgodnie z zasadą reprezentacji wynikającą z postanowień odpowiednich przepisów prawnych, umowy, uchwały lub prawidłowo sporządzonego pełnomocnictwa;</w:t>
      </w:r>
    </w:p>
    <w:p w14:paraId="44816289" w14:textId="4B59B2AB" w:rsidR="00A57F79" w:rsidRPr="002C73AF" w:rsidRDefault="00A57F79" w:rsidP="00016156">
      <w:pPr>
        <w:pStyle w:val="Nagwek3"/>
        <w:ind w:left="851" w:hanging="284"/>
        <w:rPr>
          <w:rFonts w:ascii="Times New Roman" w:hAnsi="Times New Roman"/>
          <w:sz w:val="22"/>
          <w:szCs w:val="22"/>
        </w:rPr>
      </w:pPr>
      <w:r w:rsidRPr="002C73AF">
        <w:rPr>
          <w:rFonts w:ascii="Times New Roman" w:hAnsi="Times New Roman"/>
          <w:sz w:val="22"/>
          <w:szCs w:val="22"/>
        </w:rPr>
        <w:t xml:space="preserve">W przypadku Wykonawców wspólnie ubiegających się o zamówienie (np. konsorcja, spółki cywilne) – </w:t>
      </w:r>
      <w:r w:rsidR="007D6963" w:rsidRPr="002C73AF">
        <w:rPr>
          <w:rFonts w:ascii="Times New Roman" w:hAnsi="Times New Roman"/>
          <w:sz w:val="22"/>
          <w:szCs w:val="22"/>
        </w:rPr>
        <w:t>po</w:t>
      </w:r>
      <w:r w:rsidRPr="002C73AF">
        <w:rPr>
          <w:rFonts w:ascii="Times New Roman" w:hAnsi="Times New Roman"/>
          <w:sz w:val="22"/>
          <w:szCs w:val="22"/>
        </w:rPr>
        <w:t>winni oni ustanowić pełnomocnika do reprezentowania ich w postępowaniu o udzielenie zamówienia albo do reprezentowania ich w postępowaniu i zawarcia umowy w sprawie zamówienia publicznego;</w:t>
      </w:r>
    </w:p>
    <w:p w14:paraId="594A4746" w14:textId="2C821DAF" w:rsidR="00E23287" w:rsidRPr="002C73AF" w:rsidRDefault="00E23287" w:rsidP="00016156">
      <w:pPr>
        <w:pStyle w:val="Nagwek3"/>
        <w:ind w:left="851"/>
        <w:rPr>
          <w:rFonts w:ascii="Times New Roman" w:eastAsia="Arial Unicode MS" w:hAnsi="Times New Roman"/>
          <w:sz w:val="22"/>
          <w:szCs w:val="22"/>
        </w:rPr>
      </w:pPr>
      <w:r w:rsidRPr="002C73AF">
        <w:rPr>
          <w:rFonts w:ascii="Times New Roman" w:eastAsia="Arial Unicode MS" w:hAnsi="Times New Roman"/>
          <w:sz w:val="22"/>
          <w:szCs w:val="22"/>
        </w:rPr>
        <w:t xml:space="preserve">Wykonawcy wspólnie ubiegający się o udzielenie zamówienia składają oświadczenie w ofercie, z którego wynika, którą część zamówienia wykonają poszczególni </w:t>
      </w:r>
      <w:r w:rsidR="00B20DA1" w:rsidRPr="002C73AF">
        <w:rPr>
          <w:rFonts w:ascii="Times New Roman" w:eastAsia="Arial Unicode MS" w:hAnsi="Times New Roman"/>
          <w:sz w:val="22"/>
          <w:szCs w:val="22"/>
        </w:rPr>
        <w:t>W</w:t>
      </w:r>
      <w:r w:rsidRPr="002C73AF">
        <w:rPr>
          <w:rFonts w:ascii="Times New Roman" w:eastAsia="Arial Unicode MS" w:hAnsi="Times New Roman"/>
          <w:sz w:val="22"/>
          <w:szCs w:val="22"/>
        </w:rPr>
        <w:t xml:space="preserve">ykonawcy (zgodnie z treścią formularza oferty – załącznik </w:t>
      </w:r>
      <w:r w:rsidR="00670273">
        <w:rPr>
          <w:rFonts w:ascii="Times New Roman" w:eastAsia="Arial Unicode MS" w:hAnsi="Times New Roman"/>
          <w:sz w:val="22"/>
          <w:szCs w:val="22"/>
        </w:rPr>
        <w:t xml:space="preserve">2 do </w:t>
      </w:r>
      <w:r w:rsidR="00552B3D">
        <w:rPr>
          <w:rFonts w:ascii="Times New Roman" w:eastAsia="Arial Unicode MS" w:hAnsi="Times New Roman"/>
          <w:sz w:val="22"/>
          <w:szCs w:val="22"/>
        </w:rPr>
        <w:t>Zapytania</w:t>
      </w:r>
      <w:r w:rsidRPr="002C73AF">
        <w:rPr>
          <w:rFonts w:ascii="Times New Roman" w:eastAsia="Arial Unicode MS" w:hAnsi="Times New Roman"/>
          <w:sz w:val="22"/>
          <w:szCs w:val="22"/>
        </w:rPr>
        <w:t>);</w:t>
      </w:r>
    </w:p>
    <w:p w14:paraId="28701451" w14:textId="1F088BF9" w:rsidR="00BA3B12" w:rsidRDefault="00241D9C" w:rsidP="00BA3B12">
      <w:pPr>
        <w:pStyle w:val="Nagwek3"/>
        <w:ind w:left="851" w:hanging="284"/>
        <w:rPr>
          <w:rFonts w:ascii="Times New Roman" w:hAnsi="Times New Roman"/>
          <w:sz w:val="22"/>
          <w:szCs w:val="22"/>
        </w:rPr>
      </w:pPr>
      <w:r w:rsidRPr="002C73AF">
        <w:rPr>
          <w:rFonts w:ascii="Times New Roman" w:hAnsi="Times New Roman"/>
          <w:sz w:val="22"/>
          <w:szCs w:val="22"/>
        </w:rPr>
        <w:t xml:space="preserve">Ofertę </w:t>
      </w:r>
      <w:r w:rsidR="00EE444D" w:rsidRPr="002C73AF">
        <w:rPr>
          <w:rFonts w:ascii="Times New Roman" w:hAnsi="Times New Roman"/>
          <w:sz w:val="22"/>
          <w:szCs w:val="22"/>
        </w:rPr>
        <w:t>należy złożyć w formie elektronicznej (postać elektroniczna opatrzona kwalifikowanym podpisem elektronicznym)</w:t>
      </w:r>
      <w:r w:rsidR="00125FCF" w:rsidRPr="002C73AF">
        <w:rPr>
          <w:rFonts w:ascii="Times New Roman" w:hAnsi="Times New Roman"/>
          <w:sz w:val="22"/>
          <w:szCs w:val="22"/>
        </w:rPr>
        <w:t xml:space="preserve"> lub w postaci elektronicznej opatrzonej podpisem zaufanym lub </w:t>
      </w:r>
      <w:r w:rsidR="00552B3D">
        <w:rPr>
          <w:rFonts w:ascii="Times New Roman" w:hAnsi="Times New Roman"/>
          <w:sz w:val="22"/>
          <w:szCs w:val="22"/>
        </w:rPr>
        <w:t xml:space="preserve">podpisem osobistym lub w  formie pisemnej zeskanowanej. </w:t>
      </w:r>
    </w:p>
    <w:p w14:paraId="79586CF7" w14:textId="25EE8927" w:rsidR="00A57F79" w:rsidRPr="002C73AF" w:rsidRDefault="00A57F79" w:rsidP="00BA3B12">
      <w:pPr>
        <w:pStyle w:val="Nagwek3"/>
        <w:ind w:left="851" w:hanging="284"/>
        <w:rPr>
          <w:rFonts w:ascii="Times New Roman" w:hAnsi="Times New Roman"/>
          <w:sz w:val="22"/>
          <w:szCs w:val="22"/>
        </w:rPr>
      </w:pPr>
      <w:r w:rsidRPr="002C73AF">
        <w:rPr>
          <w:rFonts w:ascii="Times New Roman" w:hAnsi="Times New Roman"/>
          <w:b/>
          <w:sz w:val="22"/>
          <w:szCs w:val="22"/>
        </w:rPr>
        <w:lastRenderedPageBreak/>
        <w:t xml:space="preserve">Cena podana w ofercie częściowej </w:t>
      </w:r>
      <w:r w:rsidR="009D66FB" w:rsidRPr="002C73AF">
        <w:rPr>
          <w:rFonts w:ascii="Times New Roman" w:hAnsi="Times New Roman"/>
          <w:b/>
          <w:sz w:val="22"/>
          <w:szCs w:val="22"/>
        </w:rPr>
        <w:t>po</w:t>
      </w:r>
      <w:r w:rsidRPr="002C73AF">
        <w:rPr>
          <w:rFonts w:ascii="Times New Roman" w:hAnsi="Times New Roman"/>
          <w:b/>
          <w:sz w:val="22"/>
          <w:szCs w:val="22"/>
        </w:rPr>
        <w:t>winna zawierać</w:t>
      </w:r>
      <w:r w:rsidRPr="002C73AF">
        <w:rPr>
          <w:rFonts w:ascii="Times New Roman" w:hAnsi="Times New Roman"/>
          <w:sz w:val="22"/>
          <w:szCs w:val="22"/>
        </w:rPr>
        <w:t xml:space="preserve"> wszelkie koszty poniesione w celu należytego i pełnego wykonania zamówienia, zgod</w:t>
      </w:r>
      <w:r w:rsidR="00066CCC" w:rsidRPr="002C73AF">
        <w:rPr>
          <w:rFonts w:ascii="Times New Roman" w:hAnsi="Times New Roman"/>
          <w:sz w:val="22"/>
          <w:szCs w:val="22"/>
        </w:rPr>
        <w:t>nie z wymaganiami opisanymi w dokumentach zamówienia</w:t>
      </w:r>
      <w:r w:rsidR="00B50F18" w:rsidRPr="002C73AF">
        <w:rPr>
          <w:rFonts w:ascii="Times New Roman" w:hAnsi="Times New Roman"/>
          <w:sz w:val="22"/>
          <w:szCs w:val="22"/>
        </w:rPr>
        <w:t>.</w:t>
      </w:r>
      <w:r w:rsidRPr="002C73AF">
        <w:rPr>
          <w:rFonts w:ascii="Times New Roman" w:hAnsi="Times New Roman"/>
          <w:sz w:val="22"/>
          <w:szCs w:val="22"/>
        </w:rPr>
        <w:t xml:space="preserve"> </w:t>
      </w:r>
      <w:r w:rsidR="00066CCC" w:rsidRPr="002C73AF">
        <w:rPr>
          <w:rFonts w:ascii="Times New Roman" w:hAnsi="Times New Roman"/>
          <w:sz w:val="22"/>
          <w:szCs w:val="22"/>
        </w:rPr>
        <w:t>C</w:t>
      </w:r>
      <w:r w:rsidRPr="002C73AF">
        <w:rPr>
          <w:rFonts w:ascii="Times New Roman" w:hAnsi="Times New Roman"/>
          <w:sz w:val="22"/>
          <w:szCs w:val="22"/>
        </w:rPr>
        <w:t>ena powinna również uwzględniać podatki, opłaty i</w:t>
      </w:r>
      <w:r w:rsidR="00066CCC" w:rsidRPr="002C73AF">
        <w:rPr>
          <w:rFonts w:ascii="Times New Roman" w:hAnsi="Times New Roman"/>
          <w:sz w:val="22"/>
          <w:szCs w:val="22"/>
        </w:rPr>
        <w:t xml:space="preserve">  inne należności płatne przez w</w:t>
      </w:r>
      <w:r w:rsidRPr="002C73AF">
        <w:rPr>
          <w:rFonts w:ascii="Times New Roman" w:hAnsi="Times New Roman"/>
          <w:sz w:val="22"/>
          <w:szCs w:val="22"/>
        </w:rPr>
        <w:t>ykonawcę</w:t>
      </w:r>
      <w:r w:rsidR="00B50F18" w:rsidRPr="002C73AF">
        <w:rPr>
          <w:rFonts w:ascii="Times New Roman" w:hAnsi="Times New Roman"/>
          <w:sz w:val="22"/>
          <w:szCs w:val="22"/>
        </w:rPr>
        <w:t xml:space="preserve"> </w:t>
      </w:r>
      <w:r w:rsidRPr="002C73AF">
        <w:rPr>
          <w:rFonts w:ascii="Times New Roman" w:hAnsi="Times New Roman"/>
          <w:sz w:val="22"/>
          <w:szCs w:val="22"/>
        </w:rPr>
        <w:t>oraz wszelkie elementy ryzyka związane z realizacją zamówienia;</w:t>
      </w:r>
    </w:p>
    <w:p w14:paraId="07E00910" w14:textId="6E9EE3CF" w:rsidR="00A57F79" w:rsidRPr="002C73AF" w:rsidRDefault="00473F6B" w:rsidP="00016156">
      <w:pPr>
        <w:pStyle w:val="Nagwek3"/>
        <w:ind w:left="851" w:hanging="284"/>
        <w:rPr>
          <w:rFonts w:ascii="Times New Roman" w:hAnsi="Times New Roman"/>
          <w:sz w:val="22"/>
          <w:szCs w:val="22"/>
        </w:rPr>
      </w:pPr>
      <w:r w:rsidRPr="002C73AF">
        <w:rPr>
          <w:rFonts w:ascii="Times New Roman" w:hAnsi="Times New Roman"/>
          <w:sz w:val="22"/>
          <w:szCs w:val="22"/>
        </w:rPr>
        <w:t>C</w:t>
      </w:r>
      <w:r w:rsidR="00A57F79" w:rsidRPr="002C73AF">
        <w:rPr>
          <w:rFonts w:ascii="Times New Roman" w:hAnsi="Times New Roman"/>
          <w:sz w:val="22"/>
          <w:szCs w:val="22"/>
        </w:rPr>
        <w:t xml:space="preserve">ena </w:t>
      </w:r>
      <w:r w:rsidR="009D66FB" w:rsidRPr="002C73AF">
        <w:rPr>
          <w:rFonts w:ascii="Times New Roman" w:hAnsi="Times New Roman"/>
          <w:sz w:val="22"/>
          <w:szCs w:val="22"/>
        </w:rPr>
        <w:t>po</w:t>
      </w:r>
      <w:r w:rsidR="00A57F79" w:rsidRPr="002C73AF">
        <w:rPr>
          <w:rFonts w:ascii="Times New Roman" w:hAnsi="Times New Roman"/>
          <w:sz w:val="22"/>
          <w:szCs w:val="22"/>
        </w:rPr>
        <w:t>winna być wyrażona w złotych polskich. Rozli</w:t>
      </w:r>
      <w:r w:rsidR="00066CCC" w:rsidRPr="002C73AF">
        <w:rPr>
          <w:rFonts w:ascii="Times New Roman" w:hAnsi="Times New Roman"/>
          <w:sz w:val="22"/>
          <w:szCs w:val="22"/>
        </w:rPr>
        <w:t xml:space="preserve">czenia pomiędzy Zamawiającym </w:t>
      </w:r>
      <w:r w:rsidR="009D66FB" w:rsidRPr="002C73AF">
        <w:rPr>
          <w:rFonts w:ascii="Times New Roman" w:hAnsi="Times New Roman"/>
          <w:sz w:val="22"/>
          <w:szCs w:val="22"/>
        </w:rPr>
        <w:t xml:space="preserve">                              </w:t>
      </w:r>
      <w:r w:rsidR="00066CCC" w:rsidRPr="002C73AF">
        <w:rPr>
          <w:rFonts w:ascii="Times New Roman" w:hAnsi="Times New Roman"/>
          <w:sz w:val="22"/>
          <w:szCs w:val="22"/>
        </w:rPr>
        <w:t xml:space="preserve">a </w:t>
      </w:r>
      <w:r w:rsidR="000807F6" w:rsidRPr="002C73AF">
        <w:rPr>
          <w:rFonts w:ascii="Times New Roman" w:hAnsi="Times New Roman"/>
          <w:sz w:val="22"/>
          <w:szCs w:val="22"/>
        </w:rPr>
        <w:t>W</w:t>
      </w:r>
      <w:r w:rsidR="00A57F79" w:rsidRPr="002C73AF">
        <w:rPr>
          <w:rFonts w:ascii="Times New Roman" w:hAnsi="Times New Roman"/>
          <w:sz w:val="22"/>
          <w:szCs w:val="22"/>
        </w:rPr>
        <w:t>ykonawcą będą prowadzone w złotych polskich;</w:t>
      </w:r>
    </w:p>
    <w:p w14:paraId="38C87298" w14:textId="33887598" w:rsidR="00A57F79" w:rsidRPr="002C73AF" w:rsidRDefault="00473F6B" w:rsidP="00016156">
      <w:pPr>
        <w:pStyle w:val="Nagwek3"/>
        <w:ind w:left="851" w:hanging="284"/>
        <w:rPr>
          <w:rFonts w:ascii="Times New Roman" w:hAnsi="Times New Roman"/>
          <w:sz w:val="22"/>
          <w:szCs w:val="22"/>
        </w:rPr>
      </w:pPr>
      <w:r w:rsidRPr="002C73AF">
        <w:rPr>
          <w:rFonts w:ascii="Times New Roman" w:hAnsi="Times New Roman"/>
          <w:sz w:val="22"/>
          <w:szCs w:val="22"/>
        </w:rPr>
        <w:t>W</w:t>
      </w:r>
      <w:r w:rsidR="00A57F79" w:rsidRPr="002C73AF">
        <w:rPr>
          <w:rFonts w:ascii="Times New Roman" w:hAnsi="Times New Roman"/>
          <w:sz w:val="22"/>
          <w:szCs w:val="22"/>
        </w:rPr>
        <w:t xml:space="preserve">szystkie wartości określone w formularzu oferty </w:t>
      </w:r>
      <w:r w:rsidR="009D66FB" w:rsidRPr="002C73AF">
        <w:rPr>
          <w:rFonts w:ascii="Times New Roman" w:hAnsi="Times New Roman"/>
          <w:sz w:val="22"/>
          <w:szCs w:val="22"/>
        </w:rPr>
        <w:t>po</w:t>
      </w:r>
      <w:r w:rsidR="00A57F79" w:rsidRPr="002C73AF">
        <w:rPr>
          <w:rFonts w:ascii="Times New Roman" w:hAnsi="Times New Roman"/>
          <w:sz w:val="22"/>
          <w:szCs w:val="22"/>
        </w:rPr>
        <w:t>winny być podane do 2. miejsca po przecinku zgodnie z zasadami matematycznego zaokrąglania, tj. „5” na 3. miejscu po przecinku – zaokrąglenie w górę, a poniżej „5” – zaokrąglenie w dół;</w:t>
      </w:r>
    </w:p>
    <w:p w14:paraId="60834F58" w14:textId="06C23D85" w:rsidR="00A57F79" w:rsidRPr="002C73AF" w:rsidRDefault="00473F6B" w:rsidP="00016156">
      <w:pPr>
        <w:pStyle w:val="Nagwek3"/>
        <w:ind w:left="851" w:hanging="284"/>
        <w:rPr>
          <w:rFonts w:ascii="Times New Roman" w:hAnsi="Times New Roman"/>
          <w:sz w:val="22"/>
          <w:szCs w:val="22"/>
        </w:rPr>
      </w:pPr>
      <w:r w:rsidRPr="002C73AF">
        <w:rPr>
          <w:rFonts w:ascii="Times New Roman" w:hAnsi="Times New Roman"/>
          <w:sz w:val="22"/>
          <w:szCs w:val="22"/>
        </w:rPr>
        <w:t>D</w:t>
      </w:r>
      <w:r w:rsidR="00A57F79" w:rsidRPr="002C73AF">
        <w:rPr>
          <w:rFonts w:ascii="Times New Roman" w:hAnsi="Times New Roman"/>
          <w:sz w:val="22"/>
          <w:szCs w:val="22"/>
        </w:rPr>
        <w:t>o podanej ceny Wykonawca do</w:t>
      </w:r>
      <w:r w:rsidR="00AD7B52" w:rsidRPr="002C73AF">
        <w:rPr>
          <w:rFonts w:ascii="Times New Roman" w:hAnsi="Times New Roman"/>
          <w:sz w:val="22"/>
          <w:szCs w:val="22"/>
        </w:rPr>
        <w:t xml:space="preserve">liczy podatek VAT (nie dotyczy </w:t>
      </w:r>
      <w:r w:rsidR="000807F6" w:rsidRPr="002C73AF">
        <w:rPr>
          <w:rFonts w:ascii="Times New Roman" w:hAnsi="Times New Roman"/>
          <w:sz w:val="22"/>
          <w:szCs w:val="22"/>
        </w:rPr>
        <w:t>W</w:t>
      </w:r>
      <w:r w:rsidR="00A57F79" w:rsidRPr="002C73AF">
        <w:rPr>
          <w:rFonts w:ascii="Times New Roman" w:hAnsi="Times New Roman"/>
          <w:sz w:val="22"/>
          <w:szCs w:val="22"/>
        </w:rPr>
        <w:t>ykonawcy zagranicznego); ocenie będzie podlegała cena oferty wraz z podatkiem VAT;</w:t>
      </w:r>
    </w:p>
    <w:p w14:paraId="2887C9FF" w14:textId="204E59FF" w:rsidR="00A57F79" w:rsidRPr="002C73AF" w:rsidRDefault="00473F6B" w:rsidP="00016156">
      <w:pPr>
        <w:pStyle w:val="Nagwek3"/>
        <w:ind w:left="851" w:hanging="284"/>
        <w:rPr>
          <w:rFonts w:ascii="Times New Roman" w:hAnsi="Times New Roman"/>
          <w:sz w:val="22"/>
          <w:szCs w:val="22"/>
        </w:rPr>
      </w:pPr>
      <w:r w:rsidRPr="002C73AF">
        <w:rPr>
          <w:rFonts w:ascii="Times New Roman" w:hAnsi="Times New Roman"/>
          <w:sz w:val="22"/>
          <w:szCs w:val="22"/>
        </w:rPr>
        <w:t>C</w:t>
      </w:r>
      <w:r w:rsidR="00A57F79" w:rsidRPr="002C73AF">
        <w:rPr>
          <w:rFonts w:ascii="Times New Roman" w:hAnsi="Times New Roman"/>
          <w:sz w:val="22"/>
          <w:szCs w:val="22"/>
        </w:rPr>
        <w:t>ena oferty brutto powinna być podana liczbowo i słownie;</w:t>
      </w:r>
    </w:p>
    <w:p w14:paraId="7C5D0C1B" w14:textId="045757DD" w:rsidR="00A57F79" w:rsidRPr="002C73AF" w:rsidRDefault="00473F6B" w:rsidP="00016156">
      <w:pPr>
        <w:pStyle w:val="Nagwek3"/>
        <w:ind w:left="851" w:hanging="284"/>
        <w:rPr>
          <w:rFonts w:ascii="Times New Roman" w:hAnsi="Times New Roman"/>
          <w:sz w:val="22"/>
          <w:szCs w:val="22"/>
        </w:rPr>
      </w:pPr>
      <w:r w:rsidRPr="002C73AF">
        <w:rPr>
          <w:rFonts w:ascii="Times New Roman" w:hAnsi="Times New Roman"/>
          <w:sz w:val="22"/>
          <w:szCs w:val="22"/>
        </w:rPr>
        <w:t>J</w:t>
      </w:r>
      <w:r w:rsidR="00A57F79" w:rsidRPr="002C73AF">
        <w:rPr>
          <w:rFonts w:ascii="Times New Roman" w:hAnsi="Times New Roman"/>
          <w:sz w:val="22"/>
          <w:szCs w:val="22"/>
        </w:rPr>
        <w:t xml:space="preserve">eżeli zostanie złożona oferta, której wybór prowadziłby do powstania u Zamawiającego obowiązku </w:t>
      </w:r>
      <w:r w:rsidR="00AD7B52" w:rsidRPr="002C73AF">
        <w:rPr>
          <w:rFonts w:ascii="Times New Roman" w:hAnsi="Times New Roman"/>
          <w:sz w:val="22"/>
          <w:szCs w:val="22"/>
        </w:rPr>
        <w:t>podatkowego zgodnie z ustawą z 11 marca 2004 r. o podatku od towarów i usług, Z</w:t>
      </w:r>
      <w:r w:rsidR="00A57F79" w:rsidRPr="002C73AF">
        <w:rPr>
          <w:rFonts w:ascii="Times New Roman" w:hAnsi="Times New Roman"/>
          <w:sz w:val="22"/>
          <w:szCs w:val="22"/>
        </w:rPr>
        <w:t>amawiaj</w:t>
      </w:r>
      <w:r w:rsidR="00AD7B52" w:rsidRPr="002C73AF">
        <w:rPr>
          <w:rFonts w:ascii="Times New Roman" w:hAnsi="Times New Roman"/>
          <w:sz w:val="22"/>
          <w:szCs w:val="22"/>
        </w:rPr>
        <w:t>ący dla celów zastosowania kryterium ceny lub kosztu</w:t>
      </w:r>
      <w:r w:rsidR="00A57F79" w:rsidRPr="002C73AF">
        <w:rPr>
          <w:rFonts w:ascii="Times New Roman" w:hAnsi="Times New Roman"/>
          <w:sz w:val="22"/>
          <w:szCs w:val="22"/>
        </w:rPr>
        <w:t xml:space="preserve"> dolicza do przedstawionej w niej ceny </w:t>
      </w:r>
      <w:r w:rsidR="00AD7B52" w:rsidRPr="002C73AF">
        <w:rPr>
          <w:rFonts w:ascii="Times New Roman" w:hAnsi="Times New Roman"/>
          <w:sz w:val="22"/>
          <w:szCs w:val="22"/>
        </w:rPr>
        <w:t>kwotę podatku</w:t>
      </w:r>
      <w:r w:rsidR="00A57F79" w:rsidRPr="002C73AF">
        <w:rPr>
          <w:rFonts w:ascii="Times New Roman" w:hAnsi="Times New Roman"/>
          <w:sz w:val="22"/>
          <w:szCs w:val="22"/>
        </w:rPr>
        <w:t xml:space="preserve">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</w:t>
      </w:r>
      <w:r w:rsidR="00AD7B52" w:rsidRPr="002C73AF">
        <w:rPr>
          <w:rFonts w:ascii="Times New Roman" w:hAnsi="Times New Roman"/>
          <w:sz w:val="22"/>
          <w:szCs w:val="22"/>
        </w:rPr>
        <w:t xml:space="preserve">c ich wartość bez kwoty podatku, a także stawkę podatku, która według wiedzy </w:t>
      </w:r>
      <w:r w:rsidR="000807F6" w:rsidRPr="002C73AF">
        <w:rPr>
          <w:rFonts w:ascii="Times New Roman" w:hAnsi="Times New Roman"/>
          <w:sz w:val="22"/>
          <w:szCs w:val="22"/>
        </w:rPr>
        <w:t>W</w:t>
      </w:r>
      <w:r w:rsidR="00AD7B52" w:rsidRPr="002C73AF">
        <w:rPr>
          <w:rFonts w:ascii="Times New Roman" w:hAnsi="Times New Roman"/>
          <w:sz w:val="22"/>
          <w:szCs w:val="22"/>
        </w:rPr>
        <w:t>ykonawcy, będzie miała w tym wypadku zastosowanie.</w:t>
      </w:r>
    </w:p>
    <w:p w14:paraId="348E823F" w14:textId="2C65619F" w:rsidR="007667C8" w:rsidRPr="002C73AF" w:rsidRDefault="00CF4850" w:rsidP="00832537">
      <w:pPr>
        <w:pStyle w:val="Nagwek3"/>
        <w:ind w:left="851" w:hanging="284"/>
        <w:rPr>
          <w:rFonts w:ascii="Times New Roman" w:hAnsi="Times New Roman"/>
          <w:sz w:val="22"/>
          <w:szCs w:val="22"/>
        </w:rPr>
      </w:pPr>
      <w:r w:rsidRPr="002C73AF">
        <w:rPr>
          <w:rFonts w:ascii="Times New Roman" w:hAnsi="Times New Roman"/>
          <w:sz w:val="22"/>
          <w:szCs w:val="22"/>
        </w:rPr>
        <w:t xml:space="preserve">Nie ujawnia się informacji stanowiących tajemnicę przedsiębiorstwa w rozumieniu przepisów ustawy z dnia 16 kwietnia 1993 r. o zwalczaniu nieuczciwej konkurencji, jeżeli </w:t>
      </w:r>
      <w:r w:rsidR="000807F6" w:rsidRPr="002C73AF">
        <w:rPr>
          <w:rFonts w:ascii="Times New Roman" w:hAnsi="Times New Roman"/>
          <w:sz w:val="22"/>
          <w:szCs w:val="22"/>
        </w:rPr>
        <w:t>W</w:t>
      </w:r>
      <w:r w:rsidRPr="002C73AF">
        <w:rPr>
          <w:rFonts w:ascii="Times New Roman" w:hAnsi="Times New Roman"/>
          <w:sz w:val="22"/>
          <w:szCs w:val="22"/>
        </w:rPr>
        <w:t>ykonawca, wraz z przekazaniem takich informacji, zastrzegł, że nie mogą być one udostępniane oraz wykazał, że zastrzeżone informacje stanowią tajemnicę przedsiębiorstwa. Wykonawca nie może zastrzec informacji, o których mowa w art. 222</w:t>
      </w:r>
      <w:r w:rsidR="00FC5D05" w:rsidRPr="002C73AF">
        <w:rPr>
          <w:rFonts w:ascii="Times New Roman" w:hAnsi="Times New Roman"/>
          <w:sz w:val="22"/>
          <w:szCs w:val="22"/>
        </w:rPr>
        <w:t xml:space="preserve"> ust. 5</w:t>
      </w:r>
      <w:r w:rsidR="00C12F23" w:rsidRPr="002C73AF">
        <w:rPr>
          <w:rFonts w:ascii="Times New Roman" w:hAnsi="Times New Roman"/>
          <w:sz w:val="22"/>
          <w:szCs w:val="22"/>
        </w:rPr>
        <w:t xml:space="preserve"> </w:t>
      </w:r>
      <w:r w:rsidRPr="002C73AF">
        <w:rPr>
          <w:rFonts w:ascii="Times New Roman" w:hAnsi="Times New Roman"/>
          <w:sz w:val="22"/>
          <w:szCs w:val="22"/>
        </w:rPr>
        <w:t xml:space="preserve">ustawy Pzp (informacje o nazwach albo imionach i nazwiskach oraz siedzibach lub miejscach prowadzonej działalności gospodarczej albo miejscach zamieszkania </w:t>
      </w:r>
      <w:r w:rsidR="000807F6" w:rsidRPr="002C73AF">
        <w:rPr>
          <w:rFonts w:ascii="Times New Roman" w:hAnsi="Times New Roman"/>
          <w:sz w:val="22"/>
          <w:szCs w:val="22"/>
        </w:rPr>
        <w:t>W</w:t>
      </w:r>
      <w:r w:rsidRPr="002C73AF">
        <w:rPr>
          <w:rFonts w:ascii="Times New Roman" w:hAnsi="Times New Roman"/>
          <w:sz w:val="22"/>
          <w:szCs w:val="22"/>
        </w:rPr>
        <w:t>ykonawców, a także informacje o cenach lub kosztach zawartych w ofertach);</w:t>
      </w:r>
    </w:p>
    <w:p w14:paraId="08CA0F58" w14:textId="5ED70F83" w:rsidR="00197885" w:rsidRPr="002C73AF" w:rsidRDefault="00197885" w:rsidP="00016156">
      <w:pPr>
        <w:pStyle w:val="Nagwek3"/>
        <w:ind w:left="851" w:hanging="284"/>
        <w:rPr>
          <w:rFonts w:ascii="Times New Roman" w:hAnsi="Times New Roman"/>
          <w:sz w:val="22"/>
          <w:szCs w:val="22"/>
        </w:rPr>
      </w:pPr>
      <w:r w:rsidRPr="002C73AF">
        <w:rPr>
          <w:rFonts w:ascii="Times New Roman" w:hAnsi="Times New Roman"/>
          <w:sz w:val="22"/>
          <w:szCs w:val="22"/>
        </w:rPr>
        <w:t>Zgodnie z dyspozycją przepisu art. 11 ust. 2 ustawy z dnia 16 kwietnia 1993 r. o zwalczaniu nieuczciwej konkurencji,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poufności;</w:t>
      </w:r>
    </w:p>
    <w:p w14:paraId="0E0BD6E6" w14:textId="743DF150" w:rsidR="00220C52" w:rsidRPr="002C73AF" w:rsidRDefault="00197885" w:rsidP="00F27149">
      <w:pPr>
        <w:pStyle w:val="Nagwek3"/>
        <w:ind w:left="851" w:hanging="284"/>
        <w:rPr>
          <w:rFonts w:ascii="Times New Roman" w:hAnsi="Times New Roman"/>
          <w:sz w:val="22"/>
          <w:szCs w:val="22"/>
        </w:rPr>
      </w:pPr>
      <w:r w:rsidRPr="002C73AF">
        <w:rPr>
          <w:rFonts w:ascii="Times New Roman" w:hAnsi="Times New Roman"/>
          <w:sz w:val="22"/>
          <w:szCs w:val="22"/>
        </w:rPr>
        <w:t>W przypadku gdy dokumenty elektroniczne w postępowaniu, przekazywane przy użyciu środków komunikacji elektronicznej, zawierają informacje stanowiące tajemnicę przedsiębiorstwa, wykonawca, w celu utrzymania w poufności tych informacji, przekazuje je w wydzielonym i odpowiednio oznaczonym pliku. Na platformie, w formularzu składania oferty znajduje się miejsce wyznaczone do dołączenia części oferty stanowiącej tajemnicę przedsiębiorstwa.</w:t>
      </w:r>
    </w:p>
    <w:p w14:paraId="58B53F7D" w14:textId="3408E75A" w:rsidR="00197885" w:rsidRPr="002C73AF" w:rsidRDefault="00BA3B12" w:rsidP="0015731E">
      <w:pPr>
        <w:pStyle w:val="Nagwek1"/>
        <w:rPr>
          <w:rFonts w:ascii="Times New Roman" w:hAnsi="Times New Roman" w:cs="Times New Roman"/>
        </w:rPr>
      </w:pPr>
      <w:bookmarkStart w:id="17" w:name="_Toc66971316"/>
      <w:r>
        <w:rPr>
          <w:rFonts w:ascii="Times New Roman" w:hAnsi="Times New Roman" w:cs="Times New Roman"/>
          <w:lang w:val="pl-PL"/>
        </w:rPr>
        <w:t>T</w:t>
      </w:r>
      <w:r w:rsidR="0031115A" w:rsidRPr="002C73AF">
        <w:rPr>
          <w:rFonts w:ascii="Times New Roman" w:hAnsi="Times New Roman" w:cs="Times New Roman"/>
        </w:rPr>
        <w:t xml:space="preserve">ermin składania </w:t>
      </w:r>
      <w:r>
        <w:rPr>
          <w:rFonts w:ascii="Times New Roman" w:hAnsi="Times New Roman" w:cs="Times New Roman"/>
          <w:lang w:val="pl-PL"/>
        </w:rPr>
        <w:t xml:space="preserve">i otwarcia </w:t>
      </w:r>
      <w:r w:rsidR="0031115A" w:rsidRPr="002C73AF">
        <w:rPr>
          <w:rFonts w:ascii="Times New Roman" w:hAnsi="Times New Roman" w:cs="Times New Roman"/>
        </w:rPr>
        <w:t>ofert.</w:t>
      </w:r>
      <w:bookmarkEnd w:id="17"/>
    </w:p>
    <w:p w14:paraId="0BD30BCE" w14:textId="58A8F3ED" w:rsidR="009D66FB" w:rsidRPr="002C73AF" w:rsidRDefault="0031115A" w:rsidP="00832537">
      <w:pPr>
        <w:pStyle w:val="Akapitzlist"/>
        <w:numPr>
          <w:ilvl w:val="0"/>
          <w:numId w:val="10"/>
        </w:numPr>
        <w:ind w:left="851" w:hanging="284"/>
        <w:rPr>
          <w:rFonts w:ascii="Times New Roman" w:hAnsi="Times New Roman" w:cs="Times New Roman"/>
          <w:sz w:val="22"/>
          <w:lang w:eastAsia="x-none"/>
        </w:rPr>
      </w:pPr>
      <w:r w:rsidRPr="002C73AF">
        <w:rPr>
          <w:rFonts w:ascii="Times New Roman" w:hAnsi="Times New Roman" w:cs="Times New Roman"/>
          <w:sz w:val="22"/>
          <w:lang w:eastAsia="x-none"/>
        </w:rPr>
        <w:t xml:space="preserve">Ofertę wraz z wymaganymi dokumentami należy złożyć w nieprzekraczalnym terminie do dnia </w:t>
      </w:r>
      <w:r w:rsidR="004A22FC">
        <w:rPr>
          <w:rFonts w:ascii="Times New Roman" w:hAnsi="Times New Roman" w:cs="Times New Roman"/>
          <w:b/>
          <w:bCs/>
          <w:sz w:val="22"/>
          <w:lang w:eastAsia="x-none"/>
        </w:rPr>
        <w:t>12.04.2022</w:t>
      </w:r>
      <w:r w:rsidR="00413F15" w:rsidRPr="00C81410">
        <w:rPr>
          <w:rFonts w:ascii="Times New Roman" w:hAnsi="Times New Roman" w:cs="Times New Roman"/>
          <w:b/>
          <w:bCs/>
          <w:sz w:val="22"/>
          <w:lang w:eastAsia="x-none"/>
        </w:rPr>
        <w:t>.</w:t>
      </w:r>
      <w:r w:rsidRPr="002C73AF">
        <w:rPr>
          <w:rFonts w:ascii="Times New Roman" w:hAnsi="Times New Roman" w:cs="Times New Roman"/>
          <w:sz w:val="22"/>
          <w:lang w:eastAsia="x-none"/>
        </w:rPr>
        <w:t xml:space="preserve"> do godziny </w:t>
      </w:r>
      <w:r w:rsidR="00413F15" w:rsidRPr="002C73AF">
        <w:rPr>
          <w:rFonts w:ascii="Times New Roman" w:hAnsi="Times New Roman" w:cs="Times New Roman"/>
          <w:sz w:val="22"/>
          <w:lang w:eastAsia="x-none"/>
        </w:rPr>
        <w:t>09:30</w:t>
      </w:r>
    </w:p>
    <w:p w14:paraId="29649AB0" w14:textId="77777777" w:rsidR="00BA3B12" w:rsidRPr="00BA3B12" w:rsidRDefault="009D66FB" w:rsidP="00832537">
      <w:pPr>
        <w:pStyle w:val="Akapitzlist"/>
        <w:numPr>
          <w:ilvl w:val="0"/>
          <w:numId w:val="10"/>
        </w:numPr>
        <w:ind w:left="567" w:hanging="283"/>
        <w:rPr>
          <w:rFonts w:ascii="Times New Roman" w:hAnsi="Times New Roman" w:cs="Times New Roman"/>
          <w:sz w:val="22"/>
          <w:lang w:eastAsia="x-none"/>
        </w:rPr>
      </w:pPr>
      <w:r w:rsidRPr="00BA3B12">
        <w:rPr>
          <w:rFonts w:ascii="Times New Roman" w:hAnsi="Times New Roman" w:cs="Times New Roman"/>
          <w:sz w:val="22"/>
          <w:lang w:eastAsia="x-none"/>
        </w:rPr>
        <w:t>Oferty złożone po terminie będą podlegać odrzuceniu</w:t>
      </w:r>
      <w:r w:rsidR="00BA3B12">
        <w:rPr>
          <w:rFonts w:ascii="Times New Roman" w:hAnsi="Times New Roman" w:cs="Times New Roman"/>
          <w:sz w:val="22"/>
          <w:lang w:eastAsia="x-none"/>
        </w:rPr>
        <w:t>.</w:t>
      </w:r>
    </w:p>
    <w:p w14:paraId="667CC314" w14:textId="7F932725" w:rsidR="0003593D" w:rsidRPr="00BA3B12" w:rsidRDefault="0003593D" w:rsidP="00832537">
      <w:pPr>
        <w:pStyle w:val="Akapitzlist"/>
        <w:numPr>
          <w:ilvl w:val="0"/>
          <w:numId w:val="10"/>
        </w:numPr>
        <w:ind w:left="567" w:hanging="283"/>
        <w:rPr>
          <w:rFonts w:ascii="Times New Roman" w:hAnsi="Times New Roman" w:cs="Times New Roman"/>
          <w:sz w:val="22"/>
          <w:lang w:eastAsia="x-none"/>
        </w:rPr>
      </w:pPr>
      <w:r w:rsidRPr="00BA3B12">
        <w:rPr>
          <w:rFonts w:ascii="Times New Roman" w:hAnsi="Times New Roman" w:cs="Times New Roman"/>
          <w:sz w:val="22"/>
          <w:lang w:eastAsia="x-none"/>
        </w:rPr>
        <w:t xml:space="preserve">Otwarcie ofert następuje niezwłocznie po upływie terminu składania ofert, nie później niż następnego dnia po dniu, w którym upłynął termin </w:t>
      </w:r>
      <w:r w:rsidR="009A7AB0" w:rsidRPr="00BA3B12">
        <w:rPr>
          <w:rFonts w:ascii="Times New Roman" w:hAnsi="Times New Roman" w:cs="Times New Roman"/>
          <w:sz w:val="22"/>
          <w:lang w:eastAsia="x-none"/>
        </w:rPr>
        <w:t xml:space="preserve">składania ofert. Zamawiający dokona otwarcia ofert w dniu </w:t>
      </w:r>
      <w:r w:rsidR="004A22FC">
        <w:rPr>
          <w:rFonts w:ascii="Times New Roman" w:hAnsi="Times New Roman" w:cs="Times New Roman"/>
          <w:b/>
          <w:bCs/>
          <w:sz w:val="22"/>
          <w:lang w:eastAsia="x-none"/>
        </w:rPr>
        <w:t>12.04.2022</w:t>
      </w:r>
      <w:r w:rsidR="00DE4C1C" w:rsidRPr="00C81410">
        <w:rPr>
          <w:rFonts w:ascii="Times New Roman" w:hAnsi="Times New Roman" w:cs="Times New Roman"/>
          <w:b/>
          <w:bCs/>
          <w:sz w:val="22"/>
          <w:lang w:eastAsia="x-none"/>
        </w:rPr>
        <w:t>.</w:t>
      </w:r>
      <w:r w:rsidR="009A7AB0" w:rsidRPr="00BA3B12">
        <w:rPr>
          <w:rFonts w:ascii="Times New Roman" w:hAnsi="Times New Roman" w:cs="Times New Roman"/>
          <w:sz w:val="22"/>
          <w:lang w:eastAsia="x-none"/>
        </w:rPr>
        <w:t xml:space="preserve"> o godz. </w:t>
      </w:r>
      <w:r w:rsidR="004026F0" w:rsidRPr="00BA3B12">
        <w:rPr>
          <w:rFonts w:ascii="Times New Roman" w:hAnsi="Times New Roman" w:cs="Times New Roman"/>
          <w:sz w:val="22"/>
          <w:lang w:eastAsia="x-none"/>
        </w:rPr>
        <w:t>10:00</w:t>
      </w:r>
      <w:r w:rsidR="009A7AB0" w:rsidRPr="00BA3B12">
        <w:rPr>
          <w:rFonts w:ascii="Times New Roman" w:hAnsi="Times New Roman" w:cs="Times New Roman"/>
          <w:sz w:val="22"/>
          <w:lang w:eastAsia="x-none"/>
        </w:rPr>
        <w:t>;</w:t>
      </w:r>
    </w:p>
    <w:p w14:paraId="39B93014" w14:textId="048E5FC0" w:rsidR="00D06776" w:rsidRPr="005A2E0E" w:rsidRDefault="00D06776" w:rsidP="00832537">
      <w:pPr>
        <w:pStyle w:val="Akapitzlist"/>
        <w:numPr>
          <w:ilvl w:val="0"/>
          <w:numId w:val="10"/>
        </w:numPr>
        <w:ind w:left="567" w:hanging="283"/>
        <w:rPr>
          <w:rFonts w:ascii="Times New Roman" w:hAnsi="Times New Roman" w:cs="Times New Roman"/>
          <w:sz w:val="22"/>
          <w:lang w:eastAsia="x-none"/>
        </w:rPr>
      </w:pPr>
      <w:r w:rsidRPr="005A2E0E">
        <w:rPr>
          <w:rFonts w:ascii="Times New Roman" w:hAnsi="Times New Roman" w:cs="Times New Roman"/>
          <w:sz w:val="22"/>
          <w:lang w:eastAsia="x-none"/>
        </w:rPr>
        <w:t>Wykonawca będzie związany złożoną przez siebie ofertą od dnia upływu termi</w:t>
      </w:r>
      <w:r w:rsidR="00C12F23" w:rsidRPr="005A2E0E">
        <w:rPr>
          <w:rFonts w:ascii="Times New Roman" w:hAnsi="Times New Roman" w:cs="Times New Roman"/>
          <w:sz w:val="22"/>
          <w:lang w:eastAsia="x-none"/>
        </w:rPr>
        <w:t>nu składania ofert przez okres 3</w:t>
      </w:r>
      <w:r w:rsidRPr="005A2E0E">
        <w:rPr>
          <w:rFonts w:ascii="Times New Roman" w:hAnsi="Times New Roman" w:cs="Times New Roman"/>
          <w:sz w:val="22"/>
          <w:lang w:eastAsia="x-none"/>
        </w:rPr>
        <w:t>0 dni</w:t>
      </w:r>
      <w:r w:rsidR="00D924DB" w:rsidRPr="005A2E0E">
        <w:rPr>
          <w:rFonts w:ascii="Times New Roman" w:hAnsi="Times New Roman" w:cs="Times New Roman"/>
          <w:sz w:val="22"/>
          <w:lang w:eastAsia="x-none"/>
        </w:rPr>
        <w:t>.</w:t>
      </w:r>
    </w:p>
    <w:p w14:paraId="2650C58B" w14:textId="4B361984" w:rsidR="009D66FB" w:rsidRPr="002C73AF" w:rsidRDefault="00F85C46" w:rsidP="00B26DA6">
      <w:pPr>
        <w:pStyle w:val="Nagwek1"/>
        <w:rPr>
          <w:rFonts w:ascii="Times New Roman" w:hAnsi="Times New Roman" w:cs="Times New Roman"/>
        </w:rPr>
      </w:pPr>
      <w:bookmarkStart w:id="18" w:name="_Toc66971319"/>
      <w:r w:rsidRPr="002C73AF">
        <w:rPr>
          <w:rFonts w:ascii="Times New Roman" w:hAnsi="Times New Roman" w:cs="Times New Roman"/>
        </w:rPr>
        <w:t>Opis kryter</w:t>
      </w:r>
      <w:r w:rsidR="00D00A2F" w:rsidRPr="002C73AF">
        <w:rPr>
          <w:rFonts w:ascii="Times New Roman" w:hAnsi="Times New Roman" w:cs="Times New Roman"/>
        </w:rPr>
        <w:t xml:space="preserve">iów </w:t>
      </w:r>
      <w:r w:rsidR="00D00A2F" w:rsidRPr="002C73AF">
        <w:rPr>
          <w:rFonts w:ascii="Times New Roman" w:hAnsi="Times New Roman" w:cs="Times New Roman"/>
          <w:lang w:val="pl-PL"/>
        </w:rPr>
        <w:t>oceny ofert</w:t>
      </w:r>
      <w:r w:rsidR="00D00A2F" w:rsidRPr="002C73AF">
        <w:rPr>
          <w:rFonts w:ascii="Times New Roman" w:hAnsi="Times New Roman" w:cs="Times New Roman"/>
        </w:rPr>
        <w:t xml:space="preserve"> wraz z podaniem wag</w:t>
      </w:r>
      <w:r w:rsidRPr="002C73AF">
        <w:rPr>
          <w:rFonts w:ascii="Times New Roman" w:hAnsi="Times New Roman" w:cs="Times New Roman"/>
        </w:rPr>
        <w:t xml:space="preserve"> kryteriów i sposobu oceny ofert.</w:t>
      </w:r>
      <w:bookmarkEnd w:id="18"/>
    </w:p>
    <w:p w14:paraId="29F2E8A9" w14:textId="1432F2BD" w:rsidR="00F85C46" w:rsidRPr="002C73AF" w:rsidRDefault="003C094D" w:rsidP="005A2E0E">
      <w:pPr>
        <w:pStyle w:val="Nagwek3"/>
        <w:keepNext/>
        <w:numPr>
          <w:ilvl w:val="0"/>
          <w:numId w:val="0"/>
        </w:numPr>
        <w:spacing w:before="360"/>
        <w:ind w:left="927" w:hanging="360"/>
        <w:rPr>
          <w:rFonts w:ascii="Times New Roman" w:hAnsi="Times New Roman"/>
          <w:sz w:val="22"/>
          <w:szCs w:val="22"/>
        </w:rPr>
      </w:pPr>
      <w:r w:rsidRPr="002C73AF">
        <w:rPr>
          <w:rFonts w:ascii="Times New Roman" w:hAnsi="Times New Roman"/>
          <w:sz w:val="22"/>
          <w:szCs w:val="22"/>
        </w:rPr>
        <w:t>O</w:t>
      </w:r>
      <w:r w:rsidR="00F85C46" w:rsidRPr="002C73AF">
        <w:rPr>
          <w:rFonts w:ascii="Times New Roman" w:hAnsi="Times New Roman"/>
          <w:sz w:val="22"/>
          <w:szCs w:val="22"/>
        </w:rPr>
        <w:t>pis stosowanych kryteriów oraz sposób oceny ofert:</w:t>
      </w:r>
      <w:r w:rsidR="005A2E0E">
        <w:rPr>
          <w:rFonts w:ascii="Times New Roman" w:hAnsi="Times New Roman"/>
          <w:sz w:val="22"/>
          <w:szCs w:val="22"/>
        </w:rPr>
        <w:t xml:space="preserve"> kryterium Cena 100 %</w:t>
      </w:r>
    </w:p>
    <w:p w14:paraId="66D45935" w14:textId="77777777" w:rsidR="00F85C46" w:rsidRPr="002C73AF" w:rsidRDefault="00F85C46" w:rsidP="005A2E0E">
      <w:pPr>
        <w:pStyle w:val="Nagwek4"/>
        <w:numPr>
          <w:ilvl w:val="0"/>
          <w:numId w:val="0"/>
        </w:numPr>
        <w:spacing w:before="0" w:after="0"/>
        <w:ind w:left="720" w:hanging="360"/>
        <w:rPr>
          <w:rFonts w:ascii="Times New Roman" w:hAnsi="Times New Roman"/>
          <w:sz w:val="22"/>
          <w:szCs w:val="22"/>
        </w:rPr>
      </w:pPr>
      <w:r w:rsidRPr="002C73AF">
        <w:rPr>
          <w:rFonts w:ascii="Times New Roman" w:hAnsi="Times New Roman"/>
          <w:sz w:val="22"/>
          <w:szCs w:val="22"/>
        </w:rPr>
        <w:t>zasady przyznawania punktów w kryterium</w:t>
      </w:r>
      <w:r w:rsidRPr="002C73AF">
        <w:rPr>
          <w:rFonts w:ascii="Times New Roman" w:hAnsi="Times New Roman"/>
          <w:b/>
          <w:sz w:val="22"/>
          <w:szCs w:val="22"/>
        </w:rPr>
        <w:t xml:space="preserve"> „cena brutto” (C):</w:t>
      </w:r>
    </w:p>
    <w:p w14:paraId="7B6F40D5" w14:textId="4F0D3CA1" w:rsidR="00F85C46" w:rsidRDefault="00F85C46" w:rsidP="00832537">
      <w:pPr>
        <w:pStyle w:val="Akapitzlist"/>
        <w:numPr>
          <w:ilvl w:val="0"/>
          <w:numId w:val="8"/>
        </w:numPr>
        <w:ind w:left="1418" w:hanging="284"/>
        <w:rPr>
          <w:rFonts w:ascii="Times New Roman" w:hAnsi="Times New Roman" w:cs="Times New Roman"/>
          <w:color w:val="000000" w:themeColor="text1"/>
          <w:sz w:val="22"/>
          <w:lang w:eastAsia="pl-PL"/>
        </w:rPr>
      </w:pPr>
      <w:r w:rsidRPr="002C73AF">
        <w:rPr>
          <w:rFonts w:ascii="Times New Roman" w:hAnsi="Times New Roman" w:cs="Times New Roman"/>
          <w:b/>
          <w:color w:val="000000" w:themeColor="text1"/>
          <w:sz w:val="22"/>
          <w:lang w:eastAsia="pl-PL"/>
        </w:rPr>
        <w:t>Cena</w:t>
      </w:r>
      <w:r w:rsidRPr="002C73AF">
        <w:rPr>
          <w:rFonts w:ascii="Times New Roman" w:hAnsi="Times New Roman" w:cs="Times New Roman"/>
          <w:color w:val="000000" w:themeColor="text1"/>
          <w:sz w:val="22"/>
          <w:lang w:eastAsia="pl-PL"/>
        </w:rPr>
        <w:t xml:space="preserve"> - oznacza cenę łączną brutto za wykonanie całości przedmiotu zamó</w:t>
      </w:r>
      <w:r w:rsidR="003C3AC5" w:rsidRPr="002C73AF">
        <w:rPr>
          <w:rFonts w:ascii="Times New Roman" w:hAnsi="Times New Roman" w:cs="Times New Roman"/>
          <w:color w:val="000000" w:themeColor="text1"/>
          <w:sz w:val="22"/>
          <w:lang w:eastAsia="pl-PL"/>
        </w:rPr>
        <w:t>wienia zgodnie z</w:t>
      </w:r>
      <w:r w:rsidR="007347EC" w:rsidRPr="002C73AF">
        <w:rPr>
          <w:rFonts w:ascii="Times New Roman" w:hAnsi="Times New Roman" w:cs="Times New Roman"/>
          <w:color w:val="000000" w:themeColor="text1"/>
          <w:sz w:val="22"/>
          <w:lang w:eastAsia="pl-PL"/>
        </w:rPr>
        <w:t> </w:t>
      </w:r>
      <w:r w:rsidR="003C3AC5" w:rsidRPr="002C73AF">
        <w:rPr>
          <w:rFonts w:ascii="Times New Roman" w:hAnsi="Times New Roman" w:cs="Times New Roman"/>
          <w:color w:val="000000" w:themeColor="text1"/>
          <w:sz w:val="22"/>
          <w:lang w:eastAsia="pl-PL"/>
        </w:rPr>
        <w:t>dokumentami zamówienia</w:t>
      </w:r>
      <w:r w:rsidRPr="002C73AF">
        <w:rPr>
          <w:rFonts w:ascii="Times New Roman" w:hAnsi="Times New Roman" w:cs="Times New Roman"/>
          <w:color w:val="000000" w:themeColor="text1"/>
          <w:sz w:val="22"/>
          <w:lang w:eastAsia="pl-PL"/>
        </w:rPr>
        <w:t>. Cena wskazana w formularzu oferty oceniana będzie w</w:t>
      </w:r>
      <w:r w:rsidR="007347EC" w:rsidRPr="002C73AF">
        <w:rPr>
          <w:rFonts w:ascii="Times New Roman" w:hAnsi="Times New Roman" w:cs="Times New Roman"/>
          <w:color w:val="000000" w:themeColor="text1"/>
          <w:sz w:val="22"/>
          <w:lang w:eastAsia="pl-PL"/>
        </w:rPr>
        <w:t> </w:t>
      </w:r>
      <w:r w:rsidRPr="002C73AF">
        <w:rPr>
          <w:rFonts w:ascii="Times New Roman" w:hAnsi="Times New Roman" w:cs="Times New Roman"/>
          <w:color w:val="000000" w:themeColor="text1"/>
          <w:sz w:val="22"/>
          <w:lang w:eastAsia="pl-PL"/>
        </w:rPr>
        <w:t>następujący sposób:</w:t>
      </w:r>
    </w:p>
    <w:p w14:paraId="10B5E649" w14:textId="77777777" w:rsidR="005A2E0E" w:rsidRPr="008C315A" w:rsidRDefault="005A2E0E" w:rsidP="00832537">
      <w:pPr>
        <w:pStyle w:val="Akapitzlist"/>
        <w:numPr>
          <w:ilvl w:val="0"/>
          <w:numId w:val="8"/>
        </w:numPr>
        <w:spacing w:line="288" w:lineRule="auto"/>
        <w:ind w:right="16"/>
        <w:rPr>
          <w:rFonts w:asciiTheme="majorHAnsi" w:hAnsiTheme="majorHAnsi" w:cstheme="majorHAnsi"/>
          <w:szCs w:val="20"/>
        </w:rPr>
      </w:pPr>
      <m:oMath>
        <m:r>
          <w:rPr>
            <w:rFonts w:ascii="Cambria Math" w:hAnsi="Cambria Math" w:cstheme="majorHAnsi"/>
            <w:szCs w:val="20"/>
          </w:rPr>
          <m:t>P=</m:t>
        </m:r>
        <m:f>
          <m:fPr>
            <m:ctrlPr>
              <w:rPr>
                <w:rFonts w:ascii="Cambria Math" w:hAnsi="Cambria Math" w:cstheme="majorHAnsi"/>
                <w:i/>
                <w:szCs w:val="20"/>
              </w:rPr>
            </m:ctrlPr>
          </m:fPr>
          <m:num>
            <m:r>
              <w:rPr>
                <w:rFonts w:ascii="Cambria Math" w:hAnsi="Cambria Math" w:cstheme="majorHAnsi"/>
                <w:szCs w:val="20"/>
              </w:rPr>
              <m:t>Cn</m:t>
            </m:r>
          </m:num>
          <m:den>
            <m:r>
              <w:rPr>
                <w:rFonts w:ascii="Cambria Math" w:hAnsi="Cambria Math" w:cstheme="majorHAnsi"/>
                <w:szCs w:val="20"/>
              </w:rPr>
              <m:t>Cb</m:t>
            </m:r>
          </m:den>
        </m:f>
        <m:r>
          <w:rPr>
            <w:rFonts w:ascii="Cambria Math" w:hAnsi="Cambria Math" w:cstheme="majorHAnsi"/>
            <w:szCs w:val="20"/>
          </w:rPr>
          <m:t>×[100]</m:t>
        </m:r>
      </m:oMath>
    </w:p>
    <w:p w14:paraId="49DBCF8B" w14:textId="77777777" w:rsidR="005A2E0E" w:rsidRPr="002C73AF" w:rsidRDefault="005A2E0E" w:rsidP="005A2E0E">
      <w:pPr>
        <w:pStyle w:val="Akapitzlist"/>
        <w:ind w:left="1418" w:firstLine="0"/>
        <w:rPr>
          <w:rFonts w:ascii="Times New Roman" w:hAnsi="Times New Roman" w:cs="Times New Roman"/>
          <w:color w:val="000000" w:themeColor="text1"/>
          <w:sz w:val="22"/>
          <w:lang w:eastAsia="pl-PL"/>
        </w:rPr>
      </w:pPr>
    </w:p>
    <w:p w14:paraId="761731DF" w14:textId="7AF36E52" w:rsidR="00F85C46" w:rsidRPr="002C73AF" w:rsidRDefault="00F85C46" w:rsidP="00016156">
      <w:pPr>
        <w:tabs>
          <w:tab w:val="left" w:pos="5103"/>
        </w:tabs>
        <w:ind w:left="1418" w:right="1983"/>
        <w:contextualSpacing/>
        <w:rPr>
          <w:rFonts w:ascii="Times New Roman" w:hAnsi="Times New Roman" w:cs="Times New Roman"/>
          <w:color w:val="000000" w:themeColor="text1"/>
          <w:sz w:val="22"/>
          <w:lang w:eastAsia="pl-PL"/>
        </w:rPr>
      </w:pPr>
    </w:p>
    <w:p w14:paraId="72E13A02" w14:textId="7E244819" w:rsidR="00F85C46" w:rsidRDefault="005A2E0E" w:rsidP="00832537">
      <w:pPr>
        <w:pStyle w:val="Akapitzlist"/>
        <w:numPr>
          <w:ilvl w:val="0"/>
          <w:numId w:val="8"/>
        </w:numPr>
        <w:ind w:left="1418" w:hanging="284"/>
        <w:rPr>
          <w:rFonts w:ascii="Times New Roman" w:hAnsi="Times New Roman" w:cs="Times New Roman"/>
          <w:color w:val="000000" w:themeColor="text1"/>
          <w:sz w:val="22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2"/>
          <w:lang w:eastAsia="pl-PL"/>
        </w:rPr>
        <w:t>P</w:t>
      </w:r>
      <w:r w:rsidR="00F85C46" w:rsidRPr="002C73AF">
        <w:rPr>
          <w:rFonts w:ascii="Times New Roman" w:hAnsi="Times New Roman" w:cs="Times New Roman"/>
          <w:color w:val="000000" w:themeColor="text1"/>
          <w:sz w:val="22"/>
          <w:lang w:eastAsia="pl-PL"/>
        </w:rPr>
        <w:t xml:space="preserve"> – </w:t>
      </w:r>
      <w:r w:rsidR="007347EC" w:rsidRPr="002C73AF">
        <w:rPr>
          <w:rFonts w:ascii="Times New Roman" w:hAnsi="Times New Roman" w:cs="Times New Roman"/>
          <w:color w:val="000000" w:themeColor="text1"/>
          <w:sz w:val="22"/>
          <w:lang w:eastAsia="pl-PL"/>
        </w:rPr>
        <w:t xml:space="preserve">suma </w:t>
      </w:r>
      <w:r w:rsidR="00F85C46" w:rsidRPr="002C73AF">
        <w:rPr>
          <w:rFonts w:ascii="Times New Roman" w:hAnsi="Times New Roman" w:cs="Times New Roman"/>
          <w:color w:val="000000" w:themeColor="text1"/>
          <w:sz w:val="22"/>
          <w:lang w:eastAsia="pl-PL"/>
        </w:rPr>
        <w:t>punktów za kryterium „cena”</w:t>
      </w:r>
    </w:p>
    <w:p w14:paraId="50EEE9D5" w14:textId="1D3569ED" w:rsidR="005A2E0E" w:rsidRPr="005A2E0E" w:rsidRDefault="005A2E0E" w:rsidP="00832537">
      <w:pPr>
        <w:pStyle w:val="Akapitzlist"/>
        <w:numPr>
          <w:ilvl w:val="0"/>
          <w:numId w:val="8"/>
        </w:numPr>
        <w:ind w:left="1418" w:hanging="284"/>
        <w:rPr>
          <w:rFonts w:ascii="Times New Roman" w:hAnsi="Times New Roman" w:cs="Times New Roman"/>
          <w:color w:val="000000" w:themeColor="text1"/>
          <w:sz w:val="22"/>
          <w:lang w:eastAsia="pl-PL"/>
        </w:rPr>
      </w:pPr>
      <w:r w:rsidRPr="005A2E0E">
        <w:rPr>
          <w:rFonts w:ascii="Times New Roman" w:hAnsi="Times New Roman" w:cs="Times New Roman"/>
          <w:color w:val="000000" w:themeColor="text1"/>
          <w:sz w:val="22"/>
          <w:lang w:eastAsia="pl-PL"/>
        </w:rPr>
        <w:t>Cn – najniższa zaoferowana w postępowaniu</w:t>
      </w:r>
    </w:p>
    <w:p w14:paraId="252D7647" w14:textId="514496CD" w:rsidR="005A2E0E" w:rsidRPr="002C73AF" w:rsidRDefault="005A2E0E" w:rsidP="00832537">
      <w:pPr>
        <w:pStyle w:val="Akapitzlist"/>
        <w:numPr>
          <w:ilvl w:val="0"/>
          <w:numId w:val="8"/>
        </w:numPr>
        <w:ind w:left="1418" w:hanging="284"/>
        <w:rPr>
          <w:rFonts w:ascii="Times New Roman" w:hAnsi="Times New Roman" w:cs="Times New Roman"/>
          <w:color w:val="000000" w:themeColor="text1"/>
          <w:sz w:val="22"/>
          <w:lang w:eastAsia="pl-PL"/>
        </w:rPr>
      </w:pPr>
      <w:r w:rsidRPr="005A2E0E">
        <w:rPr>
          <w:rFonts w:ascii="Times New Roman" w:hAnsi="Times New Roman" w:cs="Times New Roman"/>
          <w:color w:val="000000" w:themeColor="text1"/>
          <w:sz w:val="22"/>
          <w:lang w:eastAsia="pl-PL"/>
        </w:rPr>
        <w:t>Cb – cena badanej oferty</w:t>
      </w:r>
    </w:p>
    <w:p w14:paraId="29D01861" w14:textId="295ECF33" w:rsidR="00F85C46" w:rsidRPr="002C73AF" w:rsidRDefault="00F85C46" w:rsidP="00832537">
      <w:pPr>
        <w:pStyle w:val="Akapitzlist"/>
        <w:numPr>
          <w:ilvl w:val="0"/>
          <w:numId w:val="8"/>
        </w:numPr>
        <w:ind w:left="1418" w:hanging="284"/>
        <w:rPr>
          <w:rFonts w:ascii="Times New Roman" w:hAnsi="Times New Roman" w:cs="Times New Roman"/>
          <w:b/>
          <w:color w:val="000000" w:themeColor="text1"/>
          <w:sz w:val="22"/>
          <w:lang w:eastAsia="pl-PL"/>
        </w:rPr>
      </w:pPr>
      <w:r w:rsidRPr="002C73AF">
        <w:rPr>
          <w:rFonts w:ascii="Times New Roman" w:hAnsi="Times New Roman" w:cs="Times New Roman"/>
          <w:color w:val="000000" w:themeColor="text1"/>
          <w:sz w:val="22"/>
          <w:lang w:eastAsia="pl-PL"/>
        </w:rPr>
        <w:t xml:space="preserve">Zamawiający w ramach tego kryterium przyzna maksymalnie </w:t>
      </w:r>
      <w:r w:rsidR="00BF7C07">
        <w:rPr>
          <w:rFonts w:ascii="Times New Roman" w:hAnsi="Times New Roman" w:cs="Times New Roman"/>
          <w:b/>
          <w:color w:val="000000" w:themeColor="text1"/>
          <w:sz w:val="22"/>
          <w:lang w:eastAsia="pl-PL"/>
        </w:rPr>
        <w:t>10</w:t>
      </w:r>
      <w:r w:rsidRPr="002C73AF">
        <w:rPr>
          <w:rFonts w:ascii="Times New Roman" w:hAnsi="Times New Roman" w:cs="Times New Roman"/>
          <w:b/>
          <w:color w:val="000000" w:themeColor="text1"/>
          <w:sz w:val="22"/>
          <w:lang w:eastAsia="pl-PL"/>
        </w:rPr>
        <w:t>0 pkt.</w:t>
      </w:r>
    </w:p>
    <w:p w14:paraId="10F800F3" w14:textId="77777777" w:rsidR="007D6963" w:rsidRPr="002C73AF" w:rsidRDefault="007D6963" w:rsidP="00016156">
      <w:pPr>
        <w:pStyle w:val="Akapitzlist"/>
        <w:ind w:left="1418" w:firstLine="0"/>
        <w:rPr>
          <w:rFonts w:ascii="Times New Roman" w:hAnsi="Times New Roman" w:cs="Times New Roman"/>
          <w:b/>
          <w:color w:val="000000" w:themeColor="text1"/>
          <w:sz w:val="22"/>
          <w:lang w:eastAsia="pl-PL"/>
        </w:rPr>
      </w:pPr>
    </w:p>
    <w:p w14:paraId="580A77BC" w14:textId="17BF4E3F" w:rsidR="003636A2" w:rsidRPr="002C73AF" w:rsidRDefault="000A37EA" w:rsidP="00016156">
      <w:pPr>
        <w:pStyle w:val="Nagwek3"/>
        <w:ind w:left="851" w:hanging="284"/>
        <w:rPr>
          <w:rFonts w:ascii="Times New Roman" w:hAnsi="Times New Roman"/>
          <w:sz w:val="22"/>
          <w:szCs w:val="22"/>
        </w:rPr>
      </w:pPr>
      <w:r w:rsidRPr="002C73AF">
        <w:rPr>
          <w:rFonts w:ascii="Times New Roman" w:hAnsi="Times New Roman"/>
          <w:sz w:val="22"/>
          <w:szCs w:val="22"/>
        </w:rPr>
        <w:t xml:space="preserve">Jeżeli nie można wybrać najkorzystniejszej oferty z uwagi na to, że dwie lub więcej ofert przedstawia taki sam bilans ceny lub kosztu i innych kryteriów oceny ofert, </w:t>
      </w:r>
      <w:r w:rsidR="003636A2" w:rsidRPr="002C73AF">
        <w:rPr>
          <w:rFonts w:ascii="Times New Roman" w:hAnsi="Times New Roman"/>
          <w:sz w:val="22"/>
          <w:szCs w:val="22"/>
        </w:rPr>
        <w:t>Z</w:t>
      </w:r>
      <w:r w:rsidRPr="002C73AF">
        <w:rPr>
          <w:rFonts w:ascii="Times New Roman" w:hAnsi="Times New Roman"/>
          <w:sz w:val="22"/>
          <w:szCs w:val="22"/>
        </w:rPr>
        <w:t>amawiający wybiera spośród tych ofert ofertę, która otrzymała najwyższą ocenę</w:t>
      </w:r>
      <w:r w:rsidR="003636A2" w:rsidRPr="002C73AF">
        <w:rPr>
          <w:rFonts w:ascii="Times New Roman" w:hAnsi="Times New Roman"/>
          <w:sz w:val="22"/>
          <w:szCs w:val="22"/>
        </w:rPr>
        <w:t xml:space="preserve"> w kryterium o najwyższej wadze;</w:t>
      </w:r>
    </w:p>
    <w:p w14:paraId="15017AA6" w14:textId="374161F0" w:rsidR="003636A2" w:rsidRPr="002C73AF" w:rsidRDefault="000A37EA" w:rsidP="00016156">
      <w:pPr>
        <w:pStyle w:val="Nagwek3"/>
        <w:ind w:left="851" w:hanging="284"/>
        <w:rPr>
          <w:rFonts w:ascii="Times New Roman" w:hAnsi="Times New Roman"/>
          <w:sz w:val="22"/>
          <w:szCs w:val="22"/>
        </w:rPr>
      </w:pPr>
      <w:r w:rsidRPr="002C73AF">
        <w:rPr>
          <w:rFonts w:ascii="Times New Roman" w:hAnsi="Times New Roman"/>
          <w:sz w:val="22"/>
          <w:szCs w:val="22"/>
        </w:rPr>
        <w:t>Jeżeli oferty otrzymały taką samą ocenę w</w:t>
      </w:r>
      <w:r w:rsidR="003636A2" w:rsidRPr="002C73AF">
        <w:rPr>
          <w:rFonts w:ascii="Times New Roman" w:hAnsi="Times New Roman"/>
          <w:sz w:val="22"/>
          <w:szCs w:val="22"/>
        </w:rPr>
        <w:t xml:space="preserve"> kryterium o najwyższej wadze, Z</w:t>
      </w:r>
      <w:r w:rsidRPr="002C73AF">
        <w:rPr>
          <w:rFonts w:ascii="Times New Roman" w:hAnsi="Times New Roman"/>
          <w:sz w:val="22"/>
          <w:szCs w:val="22"/>
        </w:rPr>
        <w:t>amawiający wybiera ofertę z najniż</w:t>
      </w:r>
      <w:r w:rsidR="003636A2" w:rsidRPr="002C73AF">
        <w:rPr>
          <w:rFonts w:ascii="Times New Roman" w:hAnsi="Times New Roman"/>
          <w:sz w:val="22"/>
          <w:szCs w:val="22"/>
        </w:rPr>
        <w:t>szą ceną lub najniższym kosztem;</w:t>
      </w:r>
    </w:p>
    <w:p w14:paraId="43BF61B4" w14:textId="31D17133" w:rsidR="00F85C46" w:rsidRPr="002C73AF" w:rsidRDefault="000A37EA" w:rsidP="00016156">
      <w:pPr>
        <w:pStyle w:val="Nagwek3"/>
        <w:ind w:left="851" w:hanging="284"/>
        <w:rPr>
          <w:rFonts w:ascii="Times New Roman" w:hAnsi="Times New Roman"/>
          <w:sz w:val="22"/>
          <w:szCs w:val="22"/>
        </w:rPr>
      </w:pPr>
      <w:r w:rsidRPr="002C73AF">
        <w:rPr>
          <w:rFonts w:ascii="Times New Roman" w:hAnsi="Times New Roman"/>
          <w:sz w:val="22"/>
          <w:szCs w:val="22"/>
        </w:rPr>
        <w:t xml:space="preserve">Jeżeli nie można dokonać wyboru oferty </w:t>
      </w:r>
      <w:r w:rsidR="003636A2" w:rsidRPr="002C73AF">
        <w:rPr>
          <w:rFonts w:ascii="Times New Roman" w:hAnsi="Times New Roman"/>
          <w:sz w:val="22"/>
          <w:szCs w:val="22"/>
        </w:rPr>
        <w:t xml:space="preserve">w sposób, o którym mowa w pkt </w:t>
      </w:r>
      <w:r w:rsidR="00D924DB">
        <w:rPr>
          <w:rFonts w:ascii="Times New Roman" w:hAnsi="Times New Roman"/>
          <w:sz w:val="22"/>
          <w:szCs w:val="22"/>
        </w:rPr>
        <w:t>4</w:t>
      </w:r>
      <w:r w:rsidR="003636A2" w:rsidRPr="002C73AF">
        <w:rPr>
          <w:rFonts w:ascii="Times New Roman" w:hAnsi="Times New Roman"/>
          <w:sz w:val="22"/>
          <w:szCs w:val="22"/>
        </w:rPr>
        <w:t>, Z</w:t>
      </w:r>
      <w:r w:rsidRPr="002C73AF">
        <w:rPr>
          <w:rFonts w:ascii="Times New Roman" w:hAnsi="Times New Roman"/>
          <w:sz w:val="22"/>
          <w:szCs w:val="22"/>
        </w:rPr>
        <w:t xml:space="preserve">amawiający wzywa </w:t>
      </w:r>
      <w:r w:rsidR="00F24635" w:rsidRPr="002C73AF">
        <w:rPr>
          <w:rFonts w:ascii="Times New Roman" w:hAnsi="Times New Roman"/>
          <w:sz w:val="22"/>
          <w:szCs w:val="22"/>
        </w:rPr>
        <w:t>W</w:t>
      </w:r>
      <w:r w:rsidRPr="002C73AF">
        <w:rPr>
          <w:rFonts w:ascii="Times New Roman" w:hAnsi="Times New Roman"/>
          <w:sz w:val="22"/>
          <w:szCs w:val="22"/>
        </w:rPr>
        <w:t>ykonawców, którzy złożyli te oferty, do złożenia w terminie</w:t>
      </w:r>
      <w:r w:rsidR="003636A2" w:rsidRPr="002C73AF">
        <w:rPr>
          <w:rFonts w:ascii="Times New Roman" w:hAnsi="Times New Roman"/>
          <w:sz w:val="22"/>
          <w:szCs w:val="22"/>
        </w:rPr>
        <w:t xml:space="preserve"> określonym przez Z</w:t>
      </w:r>
      <w:r w:rsidRPr="002C73AF">
        <w:rPr>
          <w:rFonts w:ascii="Times New Roman" w:hAnsi="Times New Roman"/>
          <w:sz w:val="22"/>
          <w:szCs w:val="22"/>
        </w:rPr>
        <w:t>amawiającego ofert dodatkowych zawierających nową cenę lub koszt.</w:t>
      </w:r>
    </w:p>
    <w:p w14:paraId="52F3B21D" w14:textId="77777777" w:rsidR="00F85C46" w:rsidRPr="002C73AF" w:rsidRDefault="00F85C46" w:rsidP="0015731E">
      <w:pPr>
        <w:pStyle w:val="Nagwek1"/>
        <w:rPr>
          <w:rFonts w:ascii="Times New Roman" w:hAnsi="Times New Roman" w:cs="Times New Roman"/>
        </w:rPr>
      </w:pPr>
      <w:bookmarkStart w:id="19" w:name="_Toc66971322"/>
      <w:r w:rsidRPr="002C73AF">
        <w:rPr>
          <w:rFonts w:ascii="Times New Roman" w:hAnsi="Times New Roman" w:cs="Times New Roman"/>
        </w:rPr>
        <w:t>Informacje dodatkowe.</w:t>
      </w:r>
      <w:bookmarkEnd w:id="19"/>
    </w:p>
    <w:p w14:paraId="079FE5E5" w14:textId="5709AB99" w:rsidR="00D924DB" w:rsidRPr="00D924DB" w:rsidRDefault="00D924DB" w:rsidP="00D924DB">
      <w:pPr>
        <w:keepNext/>
        <w:ind w:left="567" w:firstLine="0"/>
        <w:contextualSpacing/>
        <w:outlineLvl w:val="1"/>
        <w:rPr>
          <w:rFonts w:ascii="Times New Roman" w:eastAsia="Times New Roman" w:hAnsi="Times New Roman" w:cs="Times New Roman"/>
          <w:noProof/>
          <w:color w:val="222A35"/>
          <w:sz w:val="22"/>
          <w:lang w:eastAsia="x-none"/>
        </w:rPr>
      </w:pPr>
      <w:r>
        <w:rPr>
          <w:rFonts w:ascii="Times New Roman" w:eastAsia="Times New Roman" w:hAnsi="Times New Roman" w:cs="Times New Roman"/>
          <w:noProof/>
          <w:color w:val="222A35"/>
          <w:sz w:val="22"/>
          <w:lang w:eastAsia="x-none"/>
        </w:rPr>
        <w:t xml:space="preserve">1) </w:t>
      </w:r>
      <w:r w:rsidRPr="00D924DB">
        <w:rPr>
          <w:rFonts w:ascii="Times New Roman" w:eastAsia="Times New Roman" w:hAnsi="Times New Roman" w:cs="Times New Roman"/>
          <w:noProof/>
          <w:color w:val="222A35"/>
          <w:sz w:val="22"/>
          <w:lang w:eastAsia="x-none"/>
        </w:rPr>
        <w:t xml:space="preserve">Zamawiający nie przewiduje dla uczestników postepowania środków odwoławczych od decyzji Zamawiającego, podejmowanych w ramach postepowania o udzielenie zamówienia. </w:t>
      </w:r>
    </w:p>
    <w:p w14:paraId="1C432B2E" w14:textId="3DFE105C" w:rsidR="00D924DB" w:rsidRPr="00D924DB" w:rsidRDefault="00D924DB" w:rsidP="00D924DB">
      <w:pPr>
        <w:keepNext/>
        <w:ind w:left="567" w:firstLine="0"/>
        <w:contextualSpacing/>
        <w:outlineLvl w:val="1"/>
        <w:rPr>
          <w:rFonts w:ascii="Times New Roman" w:eastAsia="Times New Roman" w:hAnsi="Times New Roman" w:cs="Times New Roman"/>
          <w:noProof/>
          <w:color w:val="222A35"/>
          <w:sz w:val="22"/>
          <w:lang w:eastAsia="x-none"/>
        </w:rPr>
      </w:pPr>
      <w:r>
        <w:rPr>
          <w:rFonts w:ascii="Times New Roman" w:eastAsia="Times New Roman" w:hAnsi="Times New Roman" w:cs="Times New Roman"/>
          <w:noProof/>
          <w:color w:val="222A35"/>
          <w:sz w:val="22"/>
          <w:lang w:eastAsia="x-none"/>
        </w:rPr>
        <w:t>2) Z</w:t>
      </w:r>
      <w:r w:rsidRPr="00D924DB">
        <w:rPr>
          <w:rFonts w:ascii="Times New Roman" w:eastAsia="Times New Roman" w:hAnsi="Times New Roman" w:cs="Times New Roman"/>
          <w:noProof/>
          <w:color w:val="222A35"/>
          <w:sz w:val="22"/>
          <w:lang w:eastAsia="x-none"/>
        </w:rPr>
        <w:t xml:space="preserve">amawiający zastrzega sobie prawo zakończenia (zamknięcia) postępowania o udzielenie zamówienia bez dokonywania wyboru którejkolwiek ze złożonych ofert, bez podawania przyczyn takiego zakończenia postępowania. </w:t>
      </w:r>
    </w:p>
    <w:p w14:paraId="64F586F9" w14:textId="4F01108D" w:rsidR="00D924DB" w:rsidRDefault="00D924DB" w:rsidP="00D924DB">
      <w:pPr>
        <w:keepNext/>
        <w:ind w:left="567" w:firstLine="0"/>
        <w:contextualSpacing/>
        <w:outlineLvl w:val="1"/>
        <w:rPr>
          <w:rFonts w:ascii="Times New Roman" w:eastAsia="Times New Roman" w:hAnsi="Times New Roman" w:cs="Times New Roman"/>
          <w:noProof/>
          <w:color w:val="222A35"/>
          <w:sz w:val="22"/>
          <w:lang w:eastAsia="x-none"/>
        </w:rPr>
      </w:pPr>
      <w:r>
        <w:rPr>
          <w:rFonts w:ascii="Times New Roman" w:eastAsia="Times New Roman" w:hAnsi="Times New Roman" w:cs="Times New Roman"/>
          <w:noProof/>
          <w:color w:val="222A35"/>
          <w:sz w:val="22"/>
          <w:lang w:eastAsia="x-none"/>
        </w:rPr>
        <w:t>3) Z</w:t>
      </w:r>
      <w:r w:rsidRPr="00D924DB">
        <w:rPr>
          <w:rFonts w:ascii="Times New Roman" w:eastAsia="Times New Roman" w:hAnsi="Times New Roman" w:cs="Times New Roman"/>
          <w:noProof/>
          <w:color w:val="222A35"/>
          <w:sz w:val="22"/>
          <w:lang w:eastAsia="x-none"/>
        </w:rPr>
        <w:t>amawiający zastrzega sobie możliwość do skontaktowania się z Wykonawcami w celu uzupełnienia/złożenia wyjaśnień do oferty. Uzupełnienie/wyjaśnienie oferty nie może prowadzić do zmiany jej warunków. Uzupełnienie/wyjaśnienie powinno być dokonane w wyznaczonym przez Zamawiającego terminie pod rygorem odrzucenia oferty.</w:t>
      </w:r>
    </w:p>
    <w:p w14:paraId="3FB94A03" w14:textId="710D6279" w:rsidR="008F5454" w:rsidRPr="008F5454" w:rsidRDefault="005A2E0E" w:rsidP="008F5454">
      <w:pPr>
        <w:keepNext/>
        <w:ind w:left="567" w:firstLine="0"/>
        <w:contextualSpacing/>
        <w:outlineLvl w:val="1"/>
        <w:rPr>
          <w:rFonts w:ascii="Times New Roman" w:eastAsia="Times New Roman" w:hAnsi="Times New Roman" w:cs="Times New Roman"/>
          <w:noProof/>
          <w:color w:val="222A35"/>
          <w:sz w:val="22"/>
          <w:lang w:eastAsia="x-none"/>
        </w:rPr>
      </w:pPr>
      <w:r>
        <w:rPr>
          <w:rFonts w:ascii="Times New Roman" w:eastAsia="Times New Roman" w:hAnsi="Times New Roman" w:cs="Times New Roman"/>
          <w:noProof/>
          <w:color w:val="222A35"/>
          <w:sz w:val="22"/>
          <w:lang w:eastAsia="x-none"/>
        </w:rPr>
        <w:t xml:space="preserve">4) Zamawiający zastrzega możliwość wporwadzenia zmian nieistotnych do umowy a także </w:t>
      </w:r>
      <w:r w:rsidR="008F5454">
        <w:rPr>
          <w:rFonts w:ascii="Times New Roman" w:eastAsia="Times New Roman" w:hAnsi="Times New Roman" w:cs="Times New Roman"/>
          <w:noProof/>
          <w:color w:val="222A35"/>
          <w:sz w:val="22"/>
          <w:lang w:eastAsia="x-none"/>
        </w:rPr>
        <w:t>zmian</w:t>
      </w:r>
      <w:r w:rsidR="008F5454" w:rsidRPr="008F5454">
        <w:rPr>
          <w:rFonts w:ascii="Times New Roman" w:eastAsia="Batang" w:hAnsi="Times New Roman" w:cs="Times New Roman"/>
          <w:sz w:val="22"/>
        </w:rPr>
        <w:t xml:space="preserve"> o charakterze istotnym:</w:t>
      </w:r>
    </w:p>
    <w:p w14:paraId="4259184D" w14:textId="39A96256" w:rsidR="008F5454" w:rsidRPr="008F5454" w:rsidRDefault="008F5454" w:rsidP="008F5454">
      <w:pPr>
        <w:pStyle w:val="Akapitzlist"/>
        <w:numPr>
          <w:ilvl w:val="1"/>
          <w:numId w:val="16"/>
        </w:numPr>
        <w:tabs>
          <w:tab w:val="clear" w:pos="1080"/>
          <w:tab w:val="left" w:pos="426"/>
          <w:tab w:val="num" w:pos="502"/>
          <w:tab w:val="num" w:pos="1788"/>
        </w:tabs>
        <w:spacing w:line="276" w:lineRule="auto"/>
        <w:ind w:left="1788"/>
        <w:contextualSpacing w:val="0"/>
        <w:rPr>
          <w:rFonts w:ascii="Times New Roman" w:eastAsia="Batang" w:hAnsi="Times New Roman" w:cs="Times New Roman"/>
          <w:sz w:val="22"/>
        </w:rPr>
      </w:pPr>
      <w:r w:rsidRPr="008F5454">
        <w:rPr>
          <w:rFonts w:ascii="Times New Roman" w:eastAsia="Batang" w:hAnsi="Times New Roman" w:cs="Times New Roman"/>
          <w:sz w:val="22"/>
        </w:rPr>
        <w:t>zmiany terminu wykonania przedmiotu umowy</w:t>
      </w:r>
      <w:r>
        <w:rPr>
          <w:rFonts w:ascii="Times New Roman" w:eastAsia="Batang" w:hAnsi="Times New Roman" w:cs="Times New Roman"/>
          <w:sz w:val="22"/>
        </w:rPr>
        <w:t>:</w:t>
      </w:r>
    </w:p>
    <w:p w14:paraId="6F061930" w14:textId="65676E06" w:rsidR="008F5454" w:rsidRPr="008F5454" w:rsidRDefault="008F5454" w:rsidP="008F5454">
      <w:pPr>
        <w:pStyle w:val="Akapitzlist"/>
        <w:numPr>
          <w:ilvl w:val="2"/>
          <w:numId w:val="16"/>
        </w:numPr>
        <w:tabs>
          <w:tab w:val="clear" w:pos="1800"/>
          <w:tab w:val="num" w:pos="2508"/>
        </w:tabs>
        <w:spacing w:line="240" w:lineRule="auto"/>
        <w:ind w:left="2508"/>
        <w:rPr>
          <w:rFonts w:ascii="Times New Roman" w:eastAsia="Batang" w:hAnsi="Times New Roman" w:cs="Times New Roman"/>
          <w:sz w:val="22"/>
        </w:rPr>
      </w:pPr>
      <w:r w:rsidRPr="008F5454">
        <w:rPr>
          <w:rFonts w:ascii="Times New Roman" w:eastAsia="Batang" w:hAnsi="Times New Roman" w:cs="Times New Roman"/>
          <w:sz w:val="22"/>
        </w:rPr>
        <w:t xml:space="preserve">zmiana wynika ze zmiany harmonogramu rzeczowo – finansowego Projektu lub  umowy o dofinansowanie Projektu a także w przypadku wystąpienia konieczności przedłużenia wykonywania robót budowlanych nad którymi nadzór sprawuje Wykonawca, w tym z uwagi na: udzielenie wykonawcy robót budowlanych zamówień </w:t>
      </w:r>
      <w:r>
        <w:rPr>
          <w:rFonts w:ascii="Times New Roman" w:eastAsia="Batang" w:hAnsi="Times New Roman" w:cs="Times New Roman"/>
          <w:sz w:val="22"/>
        </w:rPr>
        <w:t>dodatkowych</w:t>
      </w:r>
      <w:r w:rsidRPr="008F5454">
        <w:rPr>
          <w:rFonts w:ascii="Times New Roman" w:eastAsia="Batang" w:hAnsi="Times New Roman" w:cs="Times New Roman"/>
          <w:sz w:val="22"/>
        </w:rPr>
        <w:t xml:space="preserve"> lub wydłużenia procedury wybory wykonawcy robót budowlanych – Wykonawcy zwiększenie wynagrodzenia w takiej sytuacji nie przysługuje. Konieczność wprowadzenia zmian zostanie stwierdzona protokołem konieczności podpisanym przez obie Strony zawierającym uzasadnienie faktyczne dla wprowadzenia zmiany oraz wskazanie okresu o jaki nastąpić ma wydłużenie  terminu.</w:t>
      </w:r>
    </w:p>
    <w:p w14:paraId="580130C2" w14:textId="77777777" w:rsidR="008F5454" w:rsidRPr="008F5454" w:rsidRDefault="008F5454" w:rsidP="008F5454">
      <w:pPr>
        <w:pStyle w:val="Akapitzlist"/>
        <w:numPr>
          <w:ilvl w:val="2"/>
          <w:numId w:val="16"/>
        </w:numPr>
        <w:tabs>
          <w:tab w:val="clear" w:pos="1800"/>
          <w:tab w:val="num" w:pos="2508"/>
        </w:tabs>
        <w:spacing w:line="240" w:lineRule="auto"/>
        <w:ind w:left="2508"/>
        <w:rPr>
          <w:rFonts w:ascii="Times New Roman" w:eastAsia="Batang" w:hAnsi="Times New Roman" w:cs="Times New Roman"/>
          <w:sz w:val="22"/>
        </w:rPr>
      </w:pPr>
      <w:r w:rsidRPr="008F5454">
        <w:rPr>
          <w:rFonts w:ascii="Times New Roman" w:hAnsi="Times New Roman" w:cs="Times New Roman"/>
          <w:sz w:val="22"/>
        </w:rPr>
        <w:t xml:space="preserve">zmiana wynika z konieczności uzyskania niemożliwych do przewidzenia na etapie przed zawarciem niniejszej umowy danych, uzgodnień lub pozwoleń osób trzecich lub właściwych organów. </w:t>
      </w:r>
      <w:r w:rsidRPr="008F5454">
        <w:rPr>
          <w:rFonts w:ascii="Times New Roman" w:eastAsia="Batang" w:hAnsi="Times New Roman" w:cs="Times New Roman"/>
          <w:sz w:val="22"/>
        </w:rPr>
        <w:t>Wykonawcy zwiększenie wynagrodzenia w takiej sytuacji nie przysługuje. Konieczność wprowadzenia zmian zostanie stwierdzona protokołem konieczności podpisanym przez obie Strony zawierającym uzasadnienie faktyczne dla wprowadzenia zmiany oraz wskazanie okresu o jaki nastąpić ma wydłużenie  terminu.</w:t>
      </w:r>
    </w:p>
    <w:p w14:paraId="40B87917" w14:textId="77777777" w:rsidR="008F5454" w:rsidRPr="008F5454" w:rsidRDefault="008F5454" w:rsidP="008F5454">
      <w:pPr>
        <w:pStyle w:val="Akapitzlist"/>
        <w:tabs>
          <w:tab w:val="left" w:pos="426"/>
        </w:tabs>
        <w:spacing w:line="276" w:lineRule="auto"/>
        <w:ind w:left="2508"/>
        <w:rPr>
          <w:rFonts w:ascii="Times New Roman" w:eastAsia="Batang" w:hAnsi="Times New Roman" w:cs="Times New Roman"/>
          <w:sz w:val="22"/>
        </w:rPr>
      </w:pPr>
    </w:p>
    <w:p w14:paraId="000A2F71" w14:textId="77777777" w:rsidR="008F5454" w:rsidRPr="008F5454" w:rsidRDefault="008F5454" w:rsidP="008F5454">
      <w:pPr>
        <w:pStyle w:val="Akapitzlist"/>
        <w:numPr>
          <w:ilvl w:val="1"/>
          <w:numId w:val="16"/>
        </w:numPr>
        <w:tabs>
          <w:tab w:val="clear" w:pos="1080"/>
          <w:tab w:val="left" w:pos="426"/>
          <w:tab w:val="num" w:pos="502"/>
          <w:tab w:val="num" w:pos="1788"/>
        </w:tabs>
        <w:spacing w:line="276" w:lineRule="auto"/>
        <w:ind w:left="1788"/>
        <w:contextualSpacing w:val="0"/>
        <w:rPr>
          <w:rFonts w:ascii="Times New Roman" w:eastAsia="Batang" w:hAnsi="Times New Roman" w:cs="Times New Roman"/>
          <w:sz w:val="22"/>
        </w:rPr>
      </w:pPr>
      <w:r w:rsidRPr="008F5454">
        <w:rPr>
          <w:rFonts w:ascii="Times New Roman" w:eastAsia="Batang" w:hAnsi="Times New Roman" w:cs="Times New Roman"/>
          <w:sz w:val="22"/>
        </w:rPr>
        <w:t>zmiany sposobu wykonania Przedmiotu umowy:</w:t>
      </w:r>
    </w:p>
    <w:p w14:paraId="21CAAB7D" w14:textId="77777777" w:rsidR="008F5454" w:rsidRPr="008F5454" w:rsidRDefault="008F5454" w:rsidP="008F5454">
      <w:pPr>
        <w:pStyle w:val="Akapitzlist"/>
        <w:numPr>
          <w:ilvl w:val="2"/>
          <w:numId w:val="16"/>
        </w:numPr>
        <w:tabs>
          <w:tab w:val="clear" w:pos="1800"/>
          <w:tab w:val="num" w:pos="2508"/>
        </w:tabs>
        <w:spacing w:line="240" w:lineRule="auto"/>
        <w:ind w:left="2508"/>
        <w:rPr>
          <w:rFonts w:ascii="Times New Roman" w:eastAsia="Batang" w:hAnsi="Times New Roman" w:cs="Times New Roman"/>
          <w:sz w:val="22"/>
        </w:rPr>
      </w:pPr>
      <w:r w:rsidRPr="008F5454">
        <w:rPr>
          <w:rFonts w:ascii="Times New Roman" w:eastAsia="Batang" w:hAnsi="Times New Roman" w:cs="Times New Roman"/>
          <w:sz w:val="22"/>
        </w:rPr>
        <w:t>zmiany kolejności i terminów szczegółowych wykonywania przedmiotu umowy wskazanych w harmonogramie,</w:t>
      </w:r>
    </w:p>
    <w:p w14:paraId="77219F0B" w14:textId="77777777" w:rsidR="008F5454" w:rsidRPr="008F5454" w:rsidRDefault="008F5454" w:rsidP="008F5454">
      <w:pPr>
        <w:pStyle w:val="Akapitzlist"/>
        <w:numPr>
          <w:ilvl w:val="2"/>
          <w:numId w:val="16"/>
        </w:numPr>
        <w:tabs>
          <w:tab w:val="clear" w:pos="1800"/>
          <w:tab w:val="num" w:pos="2508"/>
        </w:tabs>
        <w:spacing w:line="240" w:lineRule="auto"/>
        <w:ind w:left="2508"/>
        <w:rPr>
          <w:rFonts w:ascii="Times New Roman" w:eastAsia="Batang" w:hAnsi="Times New Roman" w:cs="Times New Roman"/>
          <w:sz w:val="22"/>
        </w:rPr>
      </w:pPr>
      <w:r w:rsidRPr="008F5454">
        <w:rPr>
          <w:rFonts w:ascii="Times New Roman" w:eastAsia="Batang" w:hAnsi="Times New Roman" w:cs="Times New Roman"/>
          <w:sz w:val="22"/>
        </w:rPr>
        <w:t>zmiana wynika z konieczności wprowadzenia zmian w pierwotnych założeniach przedmiotu umowy z uwagi na zmiany wprowadzone w trakcie wykonywania robót budowlanych a związanych funkcjonalnie z doborem rozwiązań projektowych.  Konieczność wprowadzenia zmian zostanie stwierdzona protokołem konieczności podpisanym przez obie Strony zawierającym uzasadnienie faktyczne dla wprowadzenia zmiany.</w:t>
      </w:r>
    </w:p>
    <w:p w14:paraId="5FDF5F28" w14:textId="77777777" w:rsidR="008F5454" w:rsidRPr="008F5454" w:rsidRDefault="008F5454" w:rsidP="008F5454">
      <w:pPr>
        <w:pStyle w:val="Akapitzlist"/>
        <w:numPr>
          <w:ilvl w:val="2"/>
          <w:numId w:val="16"/>
        </w:numPr>
        <w:tabs>
          <w:tab w:val="clear" w:pos="1800"/>
          <w:tab w:val="left" w:pos="426"/>
          <w:tab w:val="num" w:pos="2508"/>
        </w:tabs>
        <w:spacing w:line="276" w:lineRule="auto"/>
        <w:ind w:left="2508"/>
        <w:contextualSpacing w:val="0"/>
        <w:rPr>
          <w:rFonts w:ascii="Times New Roman" w:eastAsia="Batang" w:hAnsi="Times New Roman" w:cs="Times New Roman"/>
          <w:sz w:val="22"/>
        </w:rPr>
      </w:pPr>
      <w:r w:rsidRPr="008F5454">
        <w:rPr>
          <w:rFonts w:ascii="Times New Roman" w:eastAsia="Batang" w:hAnsi="Times New Roman" w:cs="Times New Roman"/>
          <w:sz w:val="22"/>
        </w:rPr>
        <w:t>w przypadku zmiany stanu prawnego, który będzie wnosił nowe wymagania co do sposobu realizacji jakiegokolwiek elementu usług;</w:t>
      </w:r>
    </w:p>
    <w:p w14:paraId="17526C9B" w14:textId="77777777" w:rsidR="008F5454" w:rsidRPr="008F5454" w:rsidRDefault="008F5454" w:rsidP="008F5454">
      <w:pPr>
        <w:pStyle w:val="Akapitzlist"/>
        <w:numPr>
          <w:ilvl w:val="2"/>
          <w:numId w:val="16"/>
        </w:numPr>
        <w:tabs>
          <w:tab w:val="clear" w:pos="1800"/>
          <w:tab w:val="left" w:pos="426"/>
          <w:tab w:val="num" w:pos="2508"/>
        </w:tabs>
        <w:spacing w:line="276" w:lineRule="auto"/>
        <w:ind w:left="2508"/>
        <w:contextualSpacing w:val="0"/>
        <w:rPr>
          <w:rFonts w:ascii="Times New Roman" w:eastAsia="Batang" w:hAnsi="Times New Roman" w:cs="Times New Roman"/>
          <w:sz w:val="22"/>
        </w:rPr>
      </w:pPr>
      <w:r w:rsidRPr="008F5454">
        <w:rPr>
          <w:rFonts w:ascii="Times New Roman" w:eastAsia="Batang" w:hAnsi="Times New Roman" w:cs="Times New Roman"/>
          <w:sz w:val="22"/>
        </w:rPr>
        <w:t xml:space="preserve">w przypadku gdy z przyczyn technicznych, społecznych, sytuacji pogodowej, nie jest możliwe wykonanie poszczególnych czynności celem prawidłowej realizacji przedmiotu umowy, lub gdy od wyniku działania innych podmiotów, nie związanych z realizacją niniejszego przedmiotu umowy oraz Zamawiającego uzależnione jest wykonanie należycie przedmiotu niniejszej umowy; </w:t>
      </w:r>
    </w:p>
    <w:p w14:paraId="501D3F70" w14:textId="77777777" w:rsidR="008F5454" w:rsidRPr="008F5454" w:rsidRDefault="008F5454" w:rsidP="008F5454">
      <w:pPr>
        <w:pStyle w:val="Akapitzlist"/>
        <w:numPr>
          <w:ilvl w:val="2"/>
          <w:numId w:val="16"/>
        </w:numPr>
        <w:tabs>
          <w:tab w:val="clear" w:pos="1800"/>
          <w:tab w:val="left" w:pos="426"/>
          <w:tab w:val="num" w:pos="2508"/>
        </w:tabs>
        <w:spacing w:line="276" w:lineRule="auto"/>
        <w:ind w:left="2508"/>
        <w:contextualSpacing w:val="0"/>
        <w:rPr>
          <w:rFonts w:ascii="Times New Roman" w:eastAsia="Batang" w:hAnsi="Times New Roman" w:cs="Times New Roman"/>
          <w:sz w:val="22"/>
        </w:rPr>
      </w:pPr>
      <w:r w:rsidRPr="008F5454">
        <w:rPr>
          <w:rFonts w:ascii="Times New Roman" w:eastAsia="Batang" w:hAnsi="Times New Roman" w:cs="Times New Roman"/>
          <w:sz w:val="22"/>
        </w:rPr>
        <w:t>w przypadku gdy konieczność wprowadzenia zmian będzie następstwem zmian wytycznych lub zaleceń Instytucji, która przyznała środki na współfinansowanie zamówienia lub zmian i wytycznych instytucji przyznających środki na dofinansowanie na nowe projekty.</w:t>
      </w:r>
    </w:p>
    <w:p w14:paraId="0D179052" w14:textId="77777777" w:rsidR="008F5454" w:rsidRPr="008F5454" w:rsidRDefault="008F5454" w:rsidP="008F5454">
      <w:pPr>
        <w:pStyle w:val="Akapitzlist"/>
        <w:numPr>
          <w:ilvl w:val="1"/>
          <w:numId w:val="16"/>
        </w:numPr>
        <w:tabs>
          <w:tab w:val="clear" w:pos="1080"/>
          <w:tab w:val="left" w:pos="426"/>
          <w:tab w:val="num" w:pos="502"/>
          <w:tab w:val="num" w:pos="1788"/>
        </w:tabs>
        <w:spacing w:line="276" w:lineRule="auto"/>
        <w:ind w:left="1788"/>
        <w:contextualSpacing w:val="0"/>
        <w:rPr>
          <w:rFonts w:ascii="Times New Roman" w:eastAsia="Batang" w:hAnsi="Times New Roman" w:cs="Times New Roman"/>
          <w:sz w:val="22"/>
        </w:rPr>
      </w:pPr>
      <w:r w:rsidRPr="008F5454">
        <w:rPr>
          <w:rFonts w:ascii="Times New Roman" w:eastAsia="Batang" w:hAnsi="Times New Roman" w:cs="Times New Roman"/>
          <w:sz w:val="22"/>
        </w:rPr>
        <w:t>zmiany organizacji spełniania świadczenia:</w:t>
      </w:r>
    </w:p>
    <w:p w14:paraId="5C084B17" w14:textId="77777777" w:rsidR="008F5454" w:rsidRPr="008F5454" w:rsidRDefault="008F5454" w:rsidP="008F5454">
      <w:pPr>
        <w:pStyle w:val="Akapitzlist"/>
        <w:numPr>
          <w:ilvl w:val="2"/>
          <w:numId w:val="16"/>
        </w:numPr>
        <w:tabs>
          <w:tab w:val="clear" w:pos="1800"/>
          <w:tab w:val="left" w:pos="426"/>
          <w:tab w:val="num" w:pos="2508"/>
        </w:tabs>
        <w:spacing w:line="240" w:lineRule="auto"/>
        <w:ind w:left="2508"/>
        <w:contextualSpacing w:val="0"/>
        <w:rPr>
          <w:rFonts w:ascii="Times New Roman" w:eastAsia="Batang" w:hAnsi="Times New Roman" w:cs="Times New Roman"/>
          <w:sz w:val="22"/>
        </w:rPr>
      </w:pPr>
      <w:r w:rsidRPr="008F5454">
        <w:rPr>
          <w:rFonts w:ascii="Times New Roman" w:eastAsia="Batang" w:hAnsi="Times New Roman" w:cs="Times New Roman"/>
          <w:sz w:val="22"/>
        </w:rPr>
        <w:t>zmiany zasad dokonywania odbiorów – w szczególności zmiany sposobu dokumentowania dokonywania odbiorów lub ich częstotliwości, jeśli nie wpłynie to na zwiększenie wynagrodzenia Wykonawcy oraz nie obciąży Zamawiającego dodatkowymi kosztami lub wynika z zaleceń/ wytycznych związanych z realizacją Projektu,</w:t>
      </w:r>
    </w:p>
    <w:p w14:paraId="45359F20" w14:textId="77777777" w:rsidR="008F5454" w:rsidRPr="008F5454" w:rsidRDefault="008F5454" w:rsidP="008F5454">
      <w:pPr>
        <w:pStyle w:val="Akapitzlist"/>
        <w:numPr>
          <w:ilvl w:val="2"/>
          <w:numId w:val="16"/>
        </w:numPr>
        <w:tabs>
          <w:tab w:val="clear" w:pos="1800"/>
          <w:tab w:val="left" w:pos="426"/>
          <w:tab w:val="num" w:pos="2508"/>
        </w:tabs>
        <w:spacing w:line="240" w:lineRule="auto"/>
        <w:ind w:left="2508"/>
        <w:contextualSpacing w:val="0"/>
        <w:rPr>
          <w:rFonts w:ascii="Times New Roman" w:eastAsia="Batang" w:hAnsi="Times New Roman" w:cs="Times New Roman"/>
          <w:sz w:val="22"/>
        </w:rPr>
      </w:pPr>
      <w:r w:rsidRPr="008F5454">
        <w:rPr>
          <w:rFonts w:ascii="Times New Roman" w:eastAsia="Batang" w:hAnsi="Times New Roman" w:cs="Times New Roman"/>
          <w:sz w:val="22"/>
        </w:rPr>
        <w:t>zmiany zasad dokonywania płatności wynagrodzenia - jeśli nie wpłynie to na zwiększenie wynagrodzenia Wykonawcy oraz nie obciąży Zamawiającego dodatkowymi kosztami lub wynika z zaleceń/ wytycznych związanych z realizacją Projektu,</w:t>
      </w:r>
    </w:p>
    <w:p w14:paraId="4DEAB1F1" w14:textId="77777777" w:rsidR="008F5454" w:rsidRDefault="008F5454" w:rsidP="00D924DB">
      <w:pPr>
        <w:keepNext/>
        <w:ind w:left="567" w:firstLine="0"/>
        <w:contextualSpacing/>
        <w:outlineLvl w:val="1"/>
        <w:rPr>
          <w:rFonts w:ascii="Times New Roman" w:eastAsia="Times New Roman" w:hAnsi="Times New Roman" w:cs="Times New Roman"/>
          <w:noProof/>
          <w:color w:val="222A35"/>
          <w:sz w:val="22"/>
          <w:lang w:eastAsia="x-none"/>
        </w:rPr>
      </w:pPr>
    </w:p>
    <w:p w14:paraId="4D9E4E86" w14:textId="0B137685" w:rsidR="00D701CB" w:rsidRDefault="00D701CB" w:rsidP="009E4B41">
      <w:pPr>
        <w:keepNext/>
        <w:ind w:left="567" w:firstLine="0"/>
        <w:contextualSpacing/>
        <w:outlineLvl w:val="1"/>
        <w:rPr>
          <w:rFonts w:ascii="Times New Roman" w:eastAsia="Times New Roman" w:hAnsi="Times New Roman" w:cs="Times New Roman"/>
          <w:noProof/>
          <w:color w:val="222A35"/>
          <w:sz w:val="22"/>
          <w:lang w:eastAsia="x-none"/>
        </w:rPr>
      </w:pPr>
      <w:r>
        <w:rPr>
          <w:rFonts w:ascii="Times New Roman" w:eastAsia="Times New Roman" w:hAnsi="Times New Roman" w:cs="Times New Roman"/>
          <w:noProof/>
          <w:color w:val="222A35"/>
          <w:sz w:val="22"/>
          <w:lang w:eastAsia="x-none"/>
        </w:rPr>
        <w:t xml:space="preserve">5) Zamawiający wymaga wniesienia zabezpieczenia należytego wykonania umowy w wysokości </w:t>
      </w:r>
      <w:r w:rsidRPr="00D701CB">
        <w:rPr>
          <w:rFonts w:ascii="Times New Roman" w:eastAsia="Times New Roman" w:hAnsi="Times New Roman" w:cs="Times New Roman"/>
          <w:noProof/>
          <w:color w:val="222A35"/>
          <w:sz w:val="22"/>
          <w:lang w:eastAsia="x-none"/>
        </w:rPr>
        <w:t>5 % całkowitego wynagrodzenia brutto</w:t>
      </w:r>
      <w:r>
        <w:rPr>
          <w:rFonts w:ascii="Times New Roman" w:eastAsia="Times New Roman" w:hAnsi="Times New Roman" w:cs="Times New Roman"/>
          <w:noProof/>
          <w:color w:val="222A35"/>
          <w:sz w:val="22"/>
          <w:lang w:eastAsia="x-none"/>
        </w:rPr>
        <w:t>.</w:t>
      </w:r>
    </w:p>
    <w:p w14:paraId="5C3DFC25" w14:textId="56E5EC12" w:rsidR="009A54B5" w:rsidRPr="00D924DB" w:rsidRDefault="00D701CB" w:rsidP="009E4B41">
      <w:pPr>
        <w:keepNext/>
        <w:ind w:left="567" w:firstLine="0"/>
        <w:contextualSpacing/>
        <w:outlineLvl w:val="1"/>
        <w:rPr>
          <w:rFonts w:ascii="Times New Roman" w:eastAsia="Times New Roman" w:hAnsi="Times New Roman" w:cs="Times New Roman"/>
          <w:noProof/>
          <w:color w:val="222A35"/>
          <w:sz w:val="22"/>
          <w:lang w:eastAsia="x-none"/>
        </w:rPr>
      </w:pPr>
      <w:r>
        <w:rPr>
          <w:rFonts w:ascii="Times New Roman" w:eastAsia="Times New Roman" w:hAnsi="Times New Roman" w:cs="Times New Roman"/>
          <w:noProof/>
          <w:color w:val="222A35"/>
          <w:sz w:val="22"/>
          <w:lang w:eastAsia="x-none"/>
        </w:rPr>
        <w:t>6</w:t>
      </w:r>
      <w:r w:rsidR="00D924DB">
        <w:rPr>
          <w:rFonts w:ascii="Times New Roman" w:eastAsia="Times New Roman" w:hAnsi="Times New Roman" w:cs="Times New Roman"/>
          <w:noProof/>
          <w:color w:val="222A35"/>
          <w:sz w:val="22"/>
          <w:lang w:eastAsia="x-none"/>
        </w:rPr>
        <w:t xml:space="preserve">) </w:t>
      </w:r>
      <w:r w:rsidR="009A54B5" w:rsidRPr="00D924DB">
        <w:rPr>
          <w:rFonts w:ascii="Times New Roman" w:eastAsia="Times New Roman" w:hAnsi="Times New Roman" w:cs="Times New Roman"/>
          <w:noProof/>
          <w:color w:val="222A35"/>
          <w:sz w:val="22"/>
          <w:lang w:eastAsia="x-none"/>
        </w:rPr>
        <w:t>Ochrona danych osobowych.</w:t>
      </w:r>
    </w:p>
    <w:p w14:paraId="3B4ED749" w14:textId="77777777" w:rsidR="00490507" w:rsidRPr="00490507" w:rsidRDefault="009A54B5" w:rsidP="00832537">
      <w:pPr>
        <w:pStyle w:val="Tekstpodstawowywciety3"/>
        <w:widowControl/>
        <w:numPr>
          <w:ilvl w:val="0"/>
          <w:numId w:val="13"/>
        </w:numPr>
        <w:tabs>
          <w:tab w:val="left" w:pos="0"/>
        </w:tabs>
        <w:spacing w:line="276" w:lineRule="auto"/>
        <w:ind w:left="426" w:hanging="426"/>
        <w:rPr>
          <w:sz w:val="22"/>
          <w:szCs w:val="22"/>
        </w:rPr>
      </w:pPr>
      <w:r w:rsidRPr="002C73AF">
        <w:rPr>
          <w:rFonts w:eastAsia="Calibri"/>
          <w:sz w:val="22"/>
          <w:szCs w:val="22"/>
        </w:rPr>
        <w:t xml:space="preserve"> </w:t>
      </w:r>
      <w:r w:rsidR="00490507" w:rsidRPr="00490507">
        <w:rPr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– zwanego dalej „RODO”, Zamawiający informuje, że:</w:t>
      </w:r>
    </w:p>
    <w:p w14:paraId="5AA5E86E" w14:textId="77777777" w:rsidR="00490507" w:rsidRPr="00490507" w:rsidRDefault="00490507" w:rsidP="00490507">
      <w:pPr>
        <w:pStyle w:val="Tekstpodstawowywciety3"/>
        <w:widowControl/>
        <w:tabs>
          <w:tab w:val="left" w:pos="0"/>
        </w:tabs>
        <w:spacing w:line="276" w:lineRule="auto"/>
        <w:ind w:left="851"/>
        <w:rPr>
          <w:sz w:val="22"/>
          <w:szCs w:val="22"/>
        </w:rPr>
      </w:pPr>
      <w:r w:rsidRPr="00490507">
        <w:rPr>
          <w:sz w:val="22"/>
          <w:szCs w:val="22"/>
        </w:rPr>
        <w:t>1)</w:t>
      </w:r>
      <w:r w:rsidRPr="00490507">
        <w:rPr>
          <w:sz w:val="22"/>
          <w:szCs w:val="22"/>
        </w:rPr>
        <w:tab/>
        <w:t xml:space="preserve">administratorem danych osobowych osób fizycznych, w tym wykonawcy będącego osobą fizyczną, wykonawcy będącego osobą fizyczną, prowadzącą jednoosobową działalność gospodarczą, pełnomocnika wykonawcy będącego osobą fizyczną, członka organu zarządzającego wykonawcy, będącego osobą fizyczną, osobą fizyczną skierowana do przygotowania i przeprowadzenia postępowania o udzielenie zamówienia publicznego – zwanych dalej „osobami fizycznymi”, jest Regionalny Dyrektor Ochrony Środowiska z siedzibą w Krakowie, ul. Mogilska 25, 31-542 Kraków, tel. +48 12 61-98-120; </w:t>
      </w:r>
    </w:p>
    <w:p w14:paraId="29D2A6CB" w14:textId="77777777" w:rsidR="00490507" w:rsidRPr="00490507" w:rsidRDefault="00490507" w:rsidP="00490507">
      <w:pPr>
        <w:pStyle w:val="Tekstpodstawowywciety3"/>
        <w:widowControl/>
        <w:tabs>
          <w:tab w:val="left" w:pos="0"/>
        </w:tabs>
        <w:spacing w:line="276" w:lineRule="auto"/>
        <w:ind w:left="851"/>
        <w:rPr>
          <w:sz w:val="22"/>
          <w:szCs w:val="22"/>
        </w:rPr>
      </w:pPr>
      <w:r w:rsidRPr="00490507">
        <w:rPr>
          <w:sz w:val="22"/>
          <w:szCs w:val="22"/>
        </w:rPr>
        <w:t>2)</w:t>
      </w:r>
      <w:r w:rsidRPr="00490507">
        <w:rPr>
          <w:sz w:val="22"/>
          <w:szCs w:val="22"/>
        </w:rPr>
        <w:tab/>
        <w:t xml:space="preserve">kontakt z inspektorem ochrony danych Zamawiającego następuje za pomocą adresu e-mail: sekretriat.krakow@rdos.gov.pl; </w:t>
      </w:r>
    </w:p>
    <w:p w14:paraId="115583A1" w14:textId="4F195FBB" w:rsidR="00490507" w:rsidRPr="00490507" w:rsidRDefault="00490507" w:rsidP="00490507">
      <w:pPr>
        <w:pStyle w:val="Tekstpodstawowywciety3"/>
        <w:widowControl/>
        <w:tabs>
          <w:tab w:val="left" w:pos="0"/>
        </w:tabs>
        <w:spacing w:line="276" w:lineRule="auto"/>
        <w:ind w:left="851"/>
        <w:rPr>
          <w:sz w:val="22"/>
          <w:szCs w:val="22"/>
        </w:rPr>
      </w:pPr>
      <w:r w:rsidRPr="00490507">
        <w:rPr>
          <w:sz w:val="22"/>
          <w:szCs w:val="22"/>
        </w:rPr>
        <w:t>3)</w:t>
      </w:r>
      <w:r w:rsidRPr="00490507">
        <w:rPr>
          <w:sz w:val="22"/>
          <w:szCs w:val="22"/>
        </w:rPr>
        <w:tab/>
        <w:t>dane osobowe osób fizycznych przetwarzane będą na podstawie art. 6 ust. 1 lit c RODO w celu związanym z postępowaniem o udzielenie zamówienia publicznego pn</w:t>
      </w:r>
      <w:r w:rsidRPr="00490507">
        <w:rPr>
          <w:i/>
          <w:iCs/>
          <w:sz w:val="22"/>
          <w:szCs w:val="22"/>
        </w:rPr>
        <w:t xml:space="preserve">.: </w:t>
      </w:r>
      <w:r w:rsidR="00C40270" w:rsidRPr="00C40270">
        <w:rPr>
          <w:i/>
          <w:iCs/>
          <w:sz w:val="22"/>
          <w:szCs w:val="22"/>
        </w:rPr>
        <w:t>„</w:t>
      </w:r>
      <w:r w:rsidR="004A22FC" w:rsidRPr="004A22FC">
        <w:rPr>
          <w:i/>
          <w:iCs/>
          <w:sz w:val="22"/>
          <w:szCs w:val="22"/>
        </w:rPr>
        <w:t>„Pełnienie nadzoru inwestorskiego przy realizacji zadania pn.: „Wykonanie zabiegów ochrony czynnej na obszarze Natura 2000 Torfowisko Wielkie Błoto PLH120080 (remont obiektów piętrzących - zastawek) na potrzeby projektu nr POIS.02.04.00-00-0108/16 pn. „Ochrona siedlisk i gatunków terenów nieleśnych zależnych od wód” w ramach działania 2.4 Oś priorytetowa II Programu Operacyjnego Infrastruktura i Środowisko 2014-2020.”</w:t>
      </w:r>
      <w:r w:rsidR="004A22FC">
        <w:rPr>
          <w:i/>
          <w:iCs/>
          <w:sz w:val="22"/>
          <w:szCs w:val="22"/>
        </w:rPr>
        <w:t xml:space="preserve"> </w:t>
      </w:r>
      <w:r w:rsidRPr="00490507">
        <w:rPr>
          <w:sz w:val="22"/>
          <w:szCs w:val="22"/>
        </w:rPr>
        <w:t xml:space="preserve">nr ref.: </w:t>
      </w:r>
      <w:r w:rsidR="004A22FC" w:rsidRPr="004A22FC">
        <w:rPr>
          <w:sz w:val="22"/>
          <w:szCs w:val="22"/>
        </w:rPr>
        <w:t>ST-I.082.1.7.2022.KWs</w:t>
      </w:r>
      <w:r w:rsidR="004A22FC">
        <w:rPr>
          <w:rFonts w:ascii="ArialMT" w:hAnsi="ArialMT" w:cs="ArialMT"/>
          <w:sz w:val="22"/>
        </w:rPr>
        <w:t xml:space="preserve"> </w:t>
      </w:r>
      <w:r w:rsidRPr="00490507">
        <w:rPr>
          <w:sz w:val="22"/>
          <w:szCs w:val="22"/>
        </w:rPr>
        <w:t xml:space="preserve">prowadzonym w trybie </w:t>
      </w:r>
      <w:r w:rsidR="00552B3D">
        <w:rPr>
          <w:sz w:val="22"/>
          <w:szCs w:val="22"/>
        </w:rPr>
        <w:t>Zapytania ofertowego</w:t>
      </w:r>
      <w:r w:rsidRPr="00490507">
        <w:rPr>
          <w:sz w:val="22"/>
          <w:szCs w:val="22"/>
        </w:rPr>
        <w:t>;</w:t>
      </w:r>
    </w:p>
    <w:p w14:paraId="18A76EB7" w14:textId="77777777" w:rsidR="00490507" w:rsidRPr="00490507" w:rsidRDefault="00490507" w:rsidP="00490507">
      <w:pPr>
        <w:pStyle w:val="Tekstpodstawowywciety3"/>
        <w:widowControl/>
        <w:tabs>
          <w:tab w:val="left" w:pos="0"/>
        </w:tabs>
        <w:spacing w:line="276" w:lineRule="auto"/>
        <w:ind w:left="851"/>
        <w:rPr>
          <w:sz w:val="22"/>
          <w:szCs w:val="22"/>
        </w:rPr>
      </w:pPr>
      <w:r w:rsidRPr="00490507">
        <w:rPr>
          <w:sz w:val="22"/>
          <w:szCs w:val="22"/>
        </w:rPr>
        <w:t>4)</w:t>
      </w:r>
      <w:r w:rsidRPr="00490507">
        <w:rPr>
          <w:sz w:val="22"/>
          <w:szCs w:val="22"/>
        </w:rPr>
        <w:tab/>
        <w:t>odbiorcami danych osobowych osób fizycznych będą osoby lub podmioty, którym udostępniona zostanie dokumentacja postępowania w oparciu o art. 8 oraz art. 96 ust. 3 ustawy;</w:t>
      </w:r>
    </w:p>
    <w:p w14:paraId="6A4F10EF" w14:textId="77777777" w:rsidR="00490507" w:rsidRPr="00490507" w:rsidRDefault="00490507" w:rsidP="00490507">
      <w:pPr>
        <w:pStyle w:val="Tekstpodstawowywciety3"/>
        <w:widowControl/>
        <w:tabs>
          <w:tab w:val="left" w:pos="0"/>
        </w:tabs>
        <w:spacing w:line="276" w:lineRule="auto"/>
        <w:ind w:left="851"/>
        <w:rPr>
          <w:sz w:val="22"/>
          <w:szCs w:val="22"/>
        </w:rPr>
      </w:pPr>
      <w:r w:rsidRPr="00490507">
        <w:rPr>
          <w:sz w:val="22"/>
          <w:szCs w:val="22"/>
        </w:rPr>
        <w:t>5)</w:t>
      </w:r>
      <w:r w:rsidRPr="00490507">
        <w:rPr>
          <w:sz w:val="22"/>
          <w:szCs w:val="22"/>
        </w:rPr>
        <w:tab/>
        <w:t>dane osobowe osób fizycznych będą przechowywane, zgodnie z art. 97 ust. 1 ustawy, przez okres 4 lat od dnia zakończenia postępowania, okres przechowywania obejmuje cały czas trwania umowy;</w:t>
      </w:r>
    </w:p>
    <w:p w14:paraId="76499256" w14:textId="77777777" w:rsidR="00490507" w:rsidRPr="00490507" w:rsidRDefault="00490507" w:rsidP="00490507">
      <w:pPr>
        <w:pStyle w:val="Tekstpodstawowywciety3"/>
        <w:widowControl/>
        <w:tabs>
          <w:tab w:val="left" w:pos="0"/>
        </w:tabs>
        <w:spacing w:line="276" w:lineRule="auto"/>
        <w:ind w:left="851"/>
        <w:rPr>
          <w:sz w:val="22"/>
          <w:szCs w:val="22"/>
        </w:rPr>
      </w:pPr>
      <w:r w:rsidRPr="00490507">
        <w:rPr>
          <w:sz w:val="22"/>
          <w:szCs w:val="22"/>
        </w:rPr>
        <w:t>6)</w:t>
      </w:r>
      <w:r w:rsidRPr="00490507">
        <w:rPr>
          <w:sz w:val="22"/>
          <w:szCs w:val="22"/>
        </w:rPr>
        <w:tab/>
        <w:t>obowiązek podania przez osoby fizyczne danych osobowych dotyczących bezpośrednio tych osób jest wymogiem ustawowym określonym w przepisach ustawy, związanych z udziałem w postępowaniu o udzielenie zamówienia publicznego; konsekwencje niepodania określonych danych wynikają z ustawy;</w:t>
      </w:r>
    </w:p>
    <w:p w14:paraId="7F7FF48F" w14:textId="77777777" w:rsidR="00490507" w:rsidRPr="00490507" w:rsidRDefault="00490507" w:rsidP="00490507">
      <w:pPr>
        <w:pStyle w:val="Tekstpodstawowywciety3"/>
        <w:widowControl/>
        <w:tabs>
          <w:tab w:val="left" w:pos="0"/>
        </w:tabs>
        <w:spacing w:line="276" w:lineRule="auto"/>
        <w:ind w:left="851"/>
        <w:rPr>
          <w:sz w:val="22"/>
          <w:szCs w:val="22"/>
        </w:rPr>
      </w:pPr>
      <w:r w:rsidRPr="00490507">
        <w:rPr>
          <w:sz w:val="22"/>
          <w:szCs w:val="22"/>
        </w:rPr>
        <w:t>7)</w:t>
      </w:r>
      <w:r w:rsidRPr="00490507">
        <w:rPr>
          <w:sz w:val="22"/>
          <w:szCs w:val="22"/>
        </w:rPr>
        <w:tab/>
        <w:t>w odniesieniu do danych osobowych osób fizycznych decyzje nie będą podejmowane w sposób zautomatyzowany, stosownie do art. 22 RODO;</w:t>
      </w:r>
    </w:p>
    <w:p w14:paraId="6AD613F3" w14:textId="77777777" w:rsidR="00490507" w:rsidRPr="00490507" w:rsidRDefault="00490507" w:rsidP="00490507">
      <w:pPr>
        <w:pStyle w:val="Tekstpodstawowywciety3"/>
        <w:widowControl/>
        <w:tabs>
          <w:tab w:val="left" w:pos="0"/>
        </w:tabs>
        <w:spacing w:line="276" w:lineRule="auto"/>
        <w:ind w:left="851"/>
        <w:rPr>
          <w:sz w:val="22"/>
          <w:szCs w:val="22"/>
        </w:rPr>
      </w:pPr>
      <w:r w:rsidRPr="00490507">
        <w:rPr>
          <w:sz w:val="22"/>
          <w:szCs w:val="22"/>
        </w:rPr>
        <w:t>8)</w:t>
      </w:r>
      <w:r w:rsidRPr="00490507">
        <w:rPr>
          <w:sz w:val="22"/>
          <w:szCs w:val="22"/>
        </w:rPr>
        <w:tab/>
        <w:t>osoby fizyczne posiadają:</w:t>
      </w:r>
    </w:p>
    <w:p w14:paraId="31C830D0" w14:textId="77777777" w:rsidR="00490507" w:rsidRPr="00490507" w:rsidRDefault="00490507" w:rsidP="00832537">
      <w:pPr>
        <w:pStyle w:val="Tekstpodstawowywciety3"/>
        <w:widowControl/>
        <w:numPr>
          <w:ilvl w:val="0"/>
          <w:numId w:val="14"/>
        </w:numPr>
        <w:tabs>
          <w:tab w:val="left" w:pos="0"/>
        </w:tabs>
        <w:spacing w:line="276" w:lineRule="auto"/>
        <w:rPr>
          <w:sz w:val="22"/>
          <w:szCs w:val="22"/>
        </w:rPr>
      </w:pPr>
      <w:r w:rsidRPr="00490507">
        <w:rPr>
          <w:sz w:val="22"/>
          <w:szCs w:val="22"/>
        </w:rPr>
        <w:t>prawo dostępu do danych osobowych Pani/Pana dotyczących (na podstawie art. 15 RODO). 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680565D0" w14:textId="77777777" w:rsidR="00490507" w:rsidRPr="00490507" w:rsidRDefault="00490507" w:rsidP="00832537">
      <w:pPr>
        <w:pStyle w:val="Tekstpodstawowywciety3"/>
        <w:widowControl/>
        <w:numPr>
          <w:ilvl w:val="0"/>
          <w:numId w:val="14"/>
        </w:numPr>
        <w:tabs>
          <w:tab w:val="left" w:pos="0"/>
        </w:tabs>
        <w:spacing w:line="276" w:lineRule="auto"/>
        <w:rPr>
          <w:sz w:val="22"/>
          <w:szCs w:val="22"/>
        </w:rPr>
      </w:pPr>
      <w:r w:rsidRPr="00490507">
        <w:rPr>
          <w:sz w:val="22"/>
          <w:szCs w:val="22"/>
        </w:rPr>
        <w:t>prawo do sprostowania Pani/Pana danych osobowych (na podstawie art. 16 RODO)*;</w:t>
      </w:r>
    </w:p>
    <w:p w14:paraId="321FDCFE" w14:textId="77777777" w:rsidR="00490507" w:rsidRPr="00490507" w:rsidRDefault="00490507" w:rsidP="00832537">
      <w:pPr>
        <w:pStyle w:val="Tekstpodstawowywciety3"/>
        <w:widowControl/>
        <w:numPr>
          <w:ilvl w:val="0"/>
          <w:numId w:val="14"/>
        </w:numPr>
        <w:tabs>
          <w:tab w:val="left" w:pos="0"/>
        </w:tabs>
        <w:spacing w:line="276" w:lineRule="auto"/>
        <w:rPr>
          <w:sz w:val="22"/>
          <w:szCs w:val="22"/>
        </w:rPr>
      </w:pPr>
      <w:r w:rsidRPr="00490507">
        <w:rPr>
          <w:sz w:val="22"/>
          <w:szCs w:val="22"/>
        </w:rPr>
        <w:t xml:space="preserve">prawo żądania (na podstawie art. 18 RODO) od administratora ograniczenia przetwarzania danych osobowych z zastrzeżeniem przypadków, o których mowa  w art. 18 ust. 2 RODO**Wystąpienie z żądaniem, o którym mowa w art. 18 ust. 1 rozporządzenia 2016/679, nie ogranicza przetwarzania danych osobowych do czasu zakończenia postępowania o udzielenie zamówienia publicznego lub konkursu; </w:t>
      </w:r>
    </w:p>
    <w:p w14:paraId="0B6DBC7E" w14:textId="77777777" w:rsidR="00490507" w:rsidRPr="00490507" w:rsidRDefault="00490507" w:rsidP="00832537">
      <w:pPr>
        <w:pStyle w:val="Tekstpodstawowywciety3"/>
        <w:widowControl/>
        <w:numPr>
          <w:ilvl w:val="0"/>
          <w:numId w:val="14"/>
        </w:numPr>
        <w:tabs>
          <w:tab w:val="left" w:pos="0"/>
        </w:tabs>
        <w:spacing w:line="276" w:lineRule="auto"/>
        <w:rPr>
          <w:sz w:val="22"/>
          <w:szCs w:val="22"/>
        </w:rPr>
      </w:pPr>
      <w:r w:rsidRPr="00490507">
        <w:rPr>
          <w:sz w:val="22"/>
          <w:szCs w:val="22"/>
        </w:rPr>
        <w:t>prawo do wniesienia skargi do Prezesa Urzędu Ochrony Danych Osobowych, ul. Stawki 2  00-193 Warszawa w przypadku uznania, że przetwarzanie przez Muzeum Pani/Pana danych osobowych narusza przepisy RODO</w:t>
      </w:r>
    </w:p>
    <w:p w14:paraId="0BE4D471" w14:textId="77777777" w:rsidR="00490507" w:rsidRPr="00490507" w:rsidRDefault="00490507" w:rsidP="00490507">
      <w:pPr>
        <w:pStyle w:val="Tekstpodstawowywciety3"/>
        <w:widowControl/>
        <w:tabs>
          <w:tab w:val="left" w:pos="0"/>
        </w:tabs>
        <w:spacing w:line="276" w:lineRule="auto"/>
        <w:rPr>
          <w:sz w:val="22"/>
          <w:szCs w:val="22"/>
        </w:rPr>
      </w:pPr>
      <w:r w:rsidRPr="00490507">
        <w:rPr>
          <w:sz w:val="22"/>
          <w:szCs w:val="22"/>
        </w:rPr>
        <w:t>9)</w:t>
      </w:r>
      <w:r w:rsidRPr="00490507">
        <w:rPr>
          <w:sz w:val="22"/>
          <w:szCs w:val="22"/>
        </w:rPr>
        <w:tab/>
        <w:t>osobą fizycznym nie przysługuje:</w:t>
      </w:r>
    </w:p>
    <w:p w14:paraId="64B69C09" w14:textId="77777777" w:rsidR="00490507" w:rsidRPr="00490507" w:rsidRDefault="00490507" w:rsidP="00490507">
      <w:pPr>
        <w:pStyle w:val="Tekstpodstawowywciety3"/>
        <w:widowControl/>
        <w:tabs>
          <w:tab w:val="left" w:pos="0"/>
        </w:tabs>
        <w:spacing w:line="276" w:lineRule="auto"/>
        <w:ind w:left="1276"/>
        <w:rPr>
          <w:sz w:val="22"/>
          <w:szCs w:val="22"/>
        </w:rPr>
      </w:pPr>
      <w:r w:rsidRPr="00490507">
        <w:rPr>
          <w:sz w:val="22"/>
          <w:szCs w:val="22"/>
        </w:rPr>
        <w:t>a)</w:t>
      </w:r>
      <w:r w:rsidRPr="00490507">
        <w:rPr>
          <w:sz w:val="22"/>
          <w:szCs w:val="22"/>
        </w:rPr>
        <w:tab/>
        <w:t>w związku z art. 17 ust. 3 lit. b, d lub e RODO prawo do usunięcia danych osobowych;</w:t>
      </w:r>
    </w:p>
    <w:p w14:paraId="4C8CECD2" w14:textId="77777777" w:rsidR="00490507" w:rsidRPr="00490507" w:rsidRDefault="00490507" w:rsidP="00490507">
      <w:pPr>
        <w:pStyle w:val="Tekstpodstawowywciety3"/>
        <w:widowControl/>
        <w:tabs>
          <w:tab w:val="left" w:pos="0"/>
        </w:tabs>
        <w:spacing w:line="276" w:lineRule="auto"/>
        <w:ind w:left="1276"/>
        <w:rPr>
          <w:sz w:val="22"/>
          <w:szCs w:val="22"/>
        </w:rPr>
      </w:pPr>
      <w:r w:rsidRPr="00490507">
        <w:rPr>
          <w:sz w:val="22"/>
          <w:szCs w:val="22"/>
        </w:rPr>
        <w:t>b)</w:t>
      </w:r>
      <w:r w:rsidRPr="00490507">
        <w:rPr>
          <w:sz w:val="22"/>
          <w:szCs w:val="22"/>
        </w:rPr>
        <w:tab/>
        <w:t>prawo do przenoszenia danych osobowych, o którym mowa w art. 20 RODO;</w:t>
      </w:r>
    </w:p>
    <w:p w14:paraId="55660F2D" w14:textId="77777777" w:rsidR="00490507" w:rsidRPr="00490507" w:rsidRDefault="00490507" w:rsidP="00490507">
      <w:pPr>
        <w:pStyle w:val="Tekstpodstawowywciety3"/>
        <w:widowControl/>
        <w:tabs>
          <w:tab w:val="left" w:pos="0"/>
        </w:tabs>
        <w:spacing w:line="276" w:lineRule="auto"/>
        <w:ind w:left="1276"/>
        <w:rPr>
          <w:sz w:val="22"/>
          <w:szCs w:val="22"/>
        </w:rPr>
      </w:pPr>
      <w:r w:rsidRPr="00490507">
        <w:rPr>
          <w:sz w:val="22"/>
          <w:szCs w:val="22"/>
        </w:rPr>
        <w:t>c)</w:t>
      </w:r>
      <w:r w:rsidRPr="00490507">
        <w:rPr>
          <w:sz w:val="22"/>
          <w:szCs w:val="22"/>
        </w:rPr>
        <w:tab/>
        <w:t>na podstawie art. 21 RODO prawo sprzeciwu, wobec przetwarzania danych osobowych, gdyż podstawą prawną przetwarzania danych osobowych osób fizycznych jest art. 6 ust. 1 lit. c RODO.</w:t>
      </w:r>
    </w:p>
    <w:p w14:paraId="476117D9" w14:textId="77777777" w:rsidR="00490507" w:rsidRPr="00490507" w:rsidRDefault="00490507" w:rsidP="00490507">
      <w:pPr>
        <w:ind w:left="284"/>
        <w:rPr>
          <w:rFonts w:ascii="Times New Roman" w:hAnsi="Times New Roman" w:cs="Times New Roman"/>
          <w:sz w:val="22"/>
        </w:rPr>
      </w:pPr>
      <w:r w:rsidRPr="00490507">
        <w:rPr>
          <w:rFonts w:ascii="Times New Roman" w:hAnsi="Times New Roman" w:cs="Times New Roman"/>
          <w:sz w:val="22"/>
        </w:rPr>
        <w:t xml:space="preserve">* </w:t>
      </w:r>
      <w:r w:rsidRPr="00490507">
        <w:rPr>
          <w:rFonts w:ascii="Times New Roman" w:hAnsi="Times New Roman" w:cs="Times New Roman"/>
          <w:sz w:val="22"/>
        </w:rPr>
        <w:tab/>
        <w:t xml:space="preserve"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 </w:t>
      </w:r>
    </w:p>
    <w:p w14:paraId="72DCCC40" w14:textId="77777777" w:rsidR="00490507" w:rsidRPr="00490507" w:rsidRDefault="00490507" w:rsidP="00490507">
      <w:pPr>
        <w:ind w:left="284"/>
        <w:rPr>
          <w:rFonts w:ascii="Times New Roman" w:hAnsi="Times New Roman" w:cs="Times New Roman"/>
          <w:sz w:val="22"/>
        </w:rPr>
      </w:pPr>
      <w:r w:rsidRPr="00490507">
        <w:rPr>
          <w:rFonts w:ascii="Times New Roman" w:hAnsi="Times New Roman" w:cs="Times New Roman"/>
          <w:sz w:val="22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8C4081C" w14:textId="1B94AD16" w:rsidR="009A54B5" w:rsidRPr="002C73AF" w:rsidRDefault="009A54B5" w:rsidP="00490507">
      <w:pPr>
        <w:tabs>
          <w:tab w:val="left" w:pos="142"/>
        </w:tabs>
        <w:ind w:firstLine="0"/>
        <w:contextualSpacing/>
        <w:rPr>
          <w:rFonts w:ascii="Times New Roman" w:eastAsia="Calibri" w:hAnsi="Times New Roman" w:cs="Times New Roman"/>
          <w:bCs/>
          <w:sz w:val="22"/>
          <w:lang w:eastAsia="x-none"/>
        </w:rPr>
      </w:pPr>
    </w:p>
    <w:sectPr w:rsidR="009A54B5" w:rsidRPr="002C73AF" w:rsidSect="00FE1C17">
      <w:headerReference w:type="default" r:id="rId9"/>
      <w:footerReference w:type="default" r:id="rId10"/>
      <w:footerReference w:type="first" r:id="rId11"/>
      <w:pgSz w:w="11906" w:h="16838" w:code="9"/>
      <w:pgMar w:top="2320" w:right="1134" w:bottom="567" w:left="1134" w:header="426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D0137" w14:textId="77777777" w:rsidR="00934613" w:rsidRDefault="00934613" w:rsidP="005D63CD">
      <w:pPr>
        <w:spacing w:line="240" w:lineRule="auto"/>
      </w:pPr>
      <w:r>
        <w:separator/>
      </w:r>
    </w:p>
  </w:endnote>
  <w:endnote w:type="continuationSeparator" w:id="0">
    <w:p w14:paraId="664911A7" w14:textId="77777777" w:rsidR="00934613" w:rsidRDefault="00934613" w:rsidP="005D63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TimesNewRoman">
    <w:altName w:val="MS Gothic"/>
    <w:charset w:val="80"/>
    <w:family w:val="auto"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altName w:val="Arial"/>
    <w:charset w:val="EE"/>
    <w:family w:val="swiss"/>
    <w:pitch w:val="variable"/>
  </w:font>
  <w:font w:name="PT Sans">
    <w:altName w:val="Arial"/>
    <w:charset w:val="EE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 w:cstheme="majorBidi"/>
        <w:sz w:val="16"/>
        <w:szCs w:val="16"/>
      </w:rPr>
      <w:id w:val="-1384943429"/>
      <w:docPartObj>
        <w:docPartGallery w:val="Page Numbers (Bottom of Page)"/>
        <w:docPartUnique/>
      </w:docPartObj>
    </w:sdtPr>
    <w:sdtEndPr/>
    <w:sdtContent>
      <w:p w14:paraId="094ABEC3" w14:textId="399668BE" w:rsidR="00C70852" w:rsidRDefault="000D3C85" w:rsidP="00FE1C17">
        <w:pPr>
          <w:pStyle w:val="Stopka"/>
          <w:tabs>
            <w:tab w:val="clear" w:pos="4536"/>
            <w:tab w:val="clear" w:pos="9072"/>
            <w:tab w:val="right" w:pos="9638"/>
          </w:tabs>
          <w:ind w:left="0" w:firstLine="0"/>
          <w:rPr>
            <w:rFonts w:eastAsiaTheme="majorEastAsia" w:cstheme="majorBidi"/>
            <w:sz w:val="16"/>
            <w:szCs w:val="16"/>
          </w:rPr>
        </w:pPr>
        <w:r w:rsidRPr="002C682F">
          <w:rPr>
            <w:rFonts w:eastAsia="DejaVu Sans" w:cs="Tahoma"/>
            <w:noProof/>
            <w:kern w:val="2"/>
            <w:lang w:eastAsia="pl-PL"/>
          </w:rPr>
          <w:drawing>
            <wp:inline distT="0" distB="0" distL="0" distR="0" wp14:anchorId="5A3D04AF" wp14:editId="357A0C0D">
              <wp:extent cx="6120130" cy="599440"/>
              <wp:effectExtent l="0" t="0" r="0" b="0"/>
              <wp:docPr id="1" name="Obraz 1" descr="FE-POIŚ+GDOŚ+RDOŚ_Krakow+UE-FS poziom P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" descr="FE-POIŚ+GDOŚ+RDOŚ_Krakow+UE-FS poziom P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130" cy="599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618DDACE" w14:textId="67895495" w:rsidR="00C70852" w:rsidRPr="002F5DB4" w:rsidRDefault="00C70852" w:rsidP="00822377">
        <w:pPr>
          <w:pStyle w:val="Stopka"/>
          <w:jc w:val="right"/>
          <w:rPr>
            <w:rFonts w:eastAsiaTheme="majorEastAsia" w:cstheme="majorBidi"/>
            <w:sz w:val="16"/>
            <w:szCs w:val="16"/>
          </w:rPr>
        </w:pPr>
        <w:r>
          <w:rPr>
            <w:rFonts w:eastAsiaTheme="majorEastAsia" w:cstheme="majorBidi"/>
            <w:sz w:val="16"/>
            <w:szCs w:val="16"/>
          </w:rPr>
          <w:tab/>
        </w:r>
        <w:r>
          <w:rPr>
            <w:rFonts w:eastAsiaTheme="majorEastAsia" w:cstheme="majorBidi"/>
            <w:sz w:val="16"/>
            <w:szCs w:val="16"/>
          </w:rPr>
          <w:tab/>
        </w:r>
        <w:r w:rsidRPr="002F5DB4">
          <w:rPr>
            <w:rFonts w:eastAsiaTheme="majorEastAsia" w:cstheme="majorBidi"/>
            <w:sz w:val="16"/>
            <w:szCs w:val="16"/>
          </w:rPr>
          <w:t xml:space="preserve">str. </w:t>
        </w:r>
        <w:r w:rsidRPr="002F5DB4">
          <w:rPr>
            <w:rFonts w:eastAsiaTheme="minorEastAsia"/>
            <w:sz w:val="16"/>
            <w:szCs w:val="16"/>
          </w:rPr>
          <w:fldChar w:fldCharType="begin"/>
        </w:r>
        <w:r w:rsidRPr="002F5DB4">
          <w:rPr>
            <w:sz w:val="16"/>
            <w:szCs w:val="16"/>
          </w:rPr>
          <w:instrText>PAGE    \* MERGEFORMAT</w:instrText>
        </w:r>
        <w:r w:rsidRPr="002F5DB4">
          <w:rPr>
            <w:rFonts w:eastAsiaTheme="minorEastAsia"/>
            <w:sz w:val="16"/>
            <w:szCs w:val="16"/>
          </w:rPr>
          <w:fldChar w:fldCharType="separate"/>
        </w:r>
        <w:r w:rsidR="0020713E" w:rsidRPr="0020713E">
          <w:rPr>
            <w:rFonts w:eastAsiaTheme="majorEastAsia" w:cstheme="majorBidi"/>
            <w:noProof/>
            <w:sz w:val="16"/>
            <w:szCs w:val="16"/>
          </w:rPr>
          <w:t>4</w:t>
        </w:r>
        <w:r w:rsidRPr="002F5DB4">
          <w:rPr>
            <w:rFonts w:eastAsiaTheme="majorEastAsia" w:cstheme="majorBidi"/>
            <w:sz w:val="16"/>
            <w:szCs w:val="16"/>
          </w:rPr>
          <w:fldChar w:fldCharType="end"/>
        </w:r>
        <w:r>
          <w:rPr>
            <w:rFonts w:eastAsiaTheme="majorEastAsia" w:cstheme="majorBidi"/>
            <w:sz w:val="16"/>
            <w:szCs w:val="16"/>
          </w:rPr>
          <w:t xml:space="preserve"> z 33</w:t>
        </w:r>
      </w:p>
    </w:sdtContent>
  </w:sdt>
  <w:p w14:paraId="14736680" w14:textId="77777777" w:rsidR="00C70852" w:rsidRPr="006B318B" w:rsidRDefault="00C70852" w:rsidP="0003593D">
    <w:pPr>
      <w:pStyle w:val="Stopka"/>
      <w:ind w:left="567"/>
      <w:rPr>
        <w:rFonts w:ascii="PT Sans" w:hAnsi="PT Sans"/>
        <w:sz w:val="24"/>
        <w:szCs w:val="24"/>
        <w:vertAlign w:val="subscrip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A79B2" w14:textId="22910DEC" w:rsidR="00C70852" w:rsidRPr="00602A59" w:rsidRDefault="00C70852" w:rsidP="008C0FA1">
    <w:pPr>
      <w:pStyle w:val="Stopka"/>
      <w:spacing w:line="276" w:lineRule="auto"/>
      <w:ind w:left="567"/>
      <w:jc w:val="left"/>
      <w:rPr>
        <w:color w:val="002D59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5BEB2CA" wp14:editId="7621C874">
              <wp:simplePos x="0" y="0"/>
              <wp:positionH relativeFrom="rightMargin">
                <wp:posOffset>-147320</wp:posOffset>
              </wp:positionH>
              <wp:positionV relativeFrom="margin">
                <wp:posOffset>9163050</wp:posOffset>
              </wp:positionV>
              <wp:extent cx="819150" cy="433705"/>
              <wp:effectExtent l="0" t="0" r="1905" b="4445"/>
              <wp:wrapNone/>
              <wp:docPr id="7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7652A" w14:textId="18D5941E" w:rsidR="00C70852" w:rsidRPr="00663D66" w:rsidRDefault="00C70852" w:rsidP="008C0FA1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color w:val="2F5496" w:themeColor="accent1" w:themeShade="BF"/>
                              <w:sz w:val="22"/>
                            </w:rPr>
                          </w:pPr>
                          <w:r>
                            <w:rPr>
                              <w:color w:val="2F5496" w:themeColor="accent1" w:themeShade="BF"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5BEB2CA" id="Prostokąt 7" o:spid="_x0000_s1026" style="position:absolute;left:0;text-align:left;margin-left:-11.6pt;margin-top:721.5pt;width:64.5pt;height:34.15pt;z-index:25166643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ylBAIAAN4DAAAOAAAAZHJzL2Uyb0RvYy54bWysU0Fu2zAQvBfoHwjea1lOXKeC5SBw4KJA&#10;2hpI+wCKoiQiEpdd0pbce3/Wh2VJ2a6T3orqQHCXy+HM7Gp5O3Qt2yt0GkzO08mUM2UklNrUOf/+&#10;bfPuhjPnhSlFC0bl/KAcv129fbPsbaZm0EBbKmQEYlzW25w33tssSZxsVCfcBKwydFgBdsJTiHVS&#10;ougJvWuT2XT6PukBS4sglXOUvR8P+SriV5WS/mtVOeVZm3Pi5uOKcS3CmqyWIqtR2EbLIw3xDyw6&#10;oQ09eoa6F16wHeq/oDotERxUfiKhS6CqtFRRA6lJp6/UPDbCqqiFzHH2bJP7f7Dyy36LTJc5X3Bm&#10;REct2hJBD0+/f3m2CP701mVU9mi3GBQ6+wDyyTED60aYWt0hQt8oURKrNNQnLy6EwNFVVvSfoSR4&#10;sfMQrRoq7AIgmcCG2JHDuSNq8ExS8ib9kM6pb5KOrq+uFtN5fEFkp8sWnf+ooGNhk3OkhkdwsX9w&#10;PpAR2akkkodWlxvdtjHAuli3yPaChmMTvyO6uyxrTSg2EK6NiCETVQZho0F+KIajVwWUB9KLMA4b&#10;/Ry0aQB/ctbToOXc/dgJVJy1nwx5FqYybq7nixkFeMoWl1lhJEHk3HM2btd+nOKdRV039EIadTt7&#10;R/5udNQevB/ZHPnSEEVLjgMfpvQyjlV/fsvVMwAAAP//AwBQSwMEFAAGAAgAAAAhALmb527hAAAA&#10;DQEAAA8AAABkcnMvZG93bnJldi54bWxMj81uwjAQhO+V+g7WVuJSgfMDtA1xEKKih15QoQ9g4m0S&#10;Ea+j2EDy9l1O7Z52NaPZb/L1YFtxxd43jhTEswgEUulMQ5WC7+Nu+grCB01Gt45QwYge1sXjQ64z&#10;4270hddDqASHkM+0gjqELpPSlzVa7WeuQ2Ltx/VWBz77Sppe3zjctjKJoqW0uiH+UOsOtzWW58PF&#10;Kng57ncfz9tqyfPZvI+j2Sfdm1KTp2GzAhFwCH9muOMzOhTMdHIXMl60CqZJmrCVhfk85VZ3S7Tg&#10;NideFnGcgixy+b9F8QsAAP//AwBQSwECLQAUAAYACAAAACEAtoM4kv4AAADhAQAAEwAAAAAAAAAA&#10;AAAAAAAAAAAAW0NvbnRlbnRfVHlwZXNdLnhtbFBLAQItABQABgAIAAAAIQA4/SH/1gAAAJQBAAAL&#10;AAAAAAAAAAAAAAAAAC8BAABfcmVscy8ucmVsc1BLAQItABQABgAIAAAAIQCHeaylBAIAAN4DAAAO&#10;AAAAAAAAAAAAAAAAAC4CAABkcnMvZTJvRG9jLnhtbFBLAQItABQABgAIAAAAIQC5m+du4QAAAA0B&#10;AAAPAAAAAAAAAAAAAAAAAF4EAABkcnMvZG93bnJldi54bWxQSwUGAAAAAAQABADzAAAAbAUAAAAA&#10;" o:allowincell="f" stroked="f">
              <v:textbox style="mso-fit-shape-to-text:t" inset="0,,0">
                <w:txbxContent>
                  <w:p w14:paraId="5BC7652A" w14:textId="18D5941E" w:rsidR="00C70852" w:rsidRPr="00663D66" w:rsidRDefault="00C70852" w:rsidP="008C0FA1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color w:val="2F5496" w:themeColor="accent1" w:themeShade="BF"/>
                        <w:sz w:val="22"/>
                      </w:rPr>
                    </w:pPr>
                    <w:r>
                      <w:rPr>
                        <w:color w:val="2F5496" w:themeColor="accent1" w:themeShade="BF"/>
                        <w:sz w:val="22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602A59">
      <w:rPr>
        <w:color w:val="002D59"/>
        <w:sz w:val="16"/>
        <w:szCs w:val="16"/>
      </w:rPr>
      <w:t>Uniwersytet Śląski w Katowicach</w:t>
    </w:r>
  </w:p>
  <w:p w14:paraId="3F3B5750" w14:textId="626D9F9C" w:rsidR="00C70852" w:rsidRPr="00602A59" w:rsidRDefault="00C70852" w:rsidP="008C0FA1">
    <w:pPr>
      <w:pStyle w:val="Stopka"/>
      <w:spacing w:line="276" w:lineRule="auto"/>
      <w:ind w:left="567"/>
      <w:jc w:val="left"/>
      <w:rPr>
        <w:color w:val="002D59"/>
        <w:sz w:val="16"/>
        <w:szCs w:val="16"/>
      </w:rPr>
    </w:pPr>
    <w:r w:rsidRPr="00602A59">
      <w:rPr>
        <w:color w:val="002D59"/>
        <w:sz w:val="16"/>
        <w:szCs w:val="16"/>
      </w:rPr>
      <w:t>Dział Zamówień Publicznych</w:t>
    </w:r>
  </w:p>
  <w:p w14:paraId="629173FF" w14:textId="64AD5689" w:rsidR="00C70852" w:rsidRPr="00602A59" w:rsidRDefault="00C70852" w:rsidP="008C0FA1">
    <w:pPr>
      <w:pStyle w:val="Stopka"/>
      <w:spacing w:line="276" w:lineRule="auto"/>
      <w:ind w:left="567"/>
      <w:jc w:val="left"/>
      <w:rPr>
        <w:color w:val="002D59"/>
        <w:sz w:val="16"/>
        <w:szCs w:val="16"/>
      </w:rPr>
    </w:pPr>
    <w:r w:rsidRPr="00602A59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C929980" wp14:editId="057DCC02">
              <wp:simplePos x="0" y="0"/>
              <wp:positionH relativeFrom="rightMargin">
                <wp:posOffset>265430</wp:posOffset>
              </wp:positionH>
              <wp:positionV relativeFrom="margin">
                <wp:posOffset>8818880</wp:posOffset>
              </wp:positionV>
              <wp:extent cx="303530" cy="342900"/>
              <wp:effectExtent l="0" t="0" r="1270" b="0"/>
              <wp:wrapNone/>
              <wp:docPr id="8" name="Prostoką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353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1A6DD" w14:textId="0A2A9FF4" w:rsidR="00C70852" w:rsidRPr="00AF7FE4" w:rsidRDefault="00C70852" w:rsidP="008C0FA1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color w:val="2F5496" w:themeColor="accent1" w:themeShade="BF"/>
                              <w:sz w:val="22"/>
                            </w:rPr>
                          </w:pPr>
                          <w:r w:rsidRPr="00AF7FE4">
                            <w:rPr>
                              <w:color w:val="2F5496" w:themeColor="accent1" w:themeShade="BF"/>
                              <w:sz w:val="22"/>
                            </w:rPr>
                            <w:t xml:space="preserve"> </w:t>
                          </w:r>
                          <w:r w:rsidRPr="00AF7FE4">
                            <w:rPr>
                              <w:color w:val="2F5496" w:themeColor="accent1" w:themeShade="BF"/>
                              <w:sz w:val="22"/>
                            </w:rPr>
                            <w:fldChar w:fldCharType="begin"/>
                          </w:r>
                          <w:r w:rsidRPr="00AF7FE4">
                            <w:rPr>
                              <w:color w:val="2F5496" w:themeColor="accent1" w:themeShade="BF"/>
                              <w:sz w:val="22"/>
                            </w:rPr>
                            <w:instrText>PAGE   \* MERGEFORMAT</w:instrText>
                          </w:r>
                          <w:r w:rsidRPr="00AF7FE4">
                            <w:rPr>
                              <w:color w:val="2F5496" w:themeColor="accent1" w:themeShade="B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F5496" w:themeColor="accent1" w:themeShade="BF"/>
                              <w:sz w:val="22"/>
                            </w:rPr>
                            <w:t>0</w:t>
                          </w:r>
                          <w:r w:rsidRPr="00AF7FE4">
                            <w:rPr>
                              <w:color w:val="2F5496" w:themeColor="accent1" w:themeShade="BF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C929980" id="Prostokąt 8" o:spid="_x0000_s1027" style="position:absolute;left:0;text-align:left;margin-left:20.9pt;margin-top:694.4pt;width:23.9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jSRBQIAAOUDAAAOAAAAZHJzL2Uyb0RvYy54bWysU8GO0zAQvSPxD5bvNGm7C0vUdLXqqghp&#10;gUoLH+A6TmKt4zFjt0m582d82I6dtlvghsjB8ozHL++9GS9uh86wvUKvwZZ8Osk5U1ZCpW1T8m9f&#10;129uOPNB2EoYsKrkB+X57fL1q0XvCjWDFkylkBGI9UXvSt6G4Ios87JVnfATcMrSYQ3YiUAhNlmF&#10;oif0zmSzPH+b9YCVQ5DKe8rej4d8mfDrWsnwpa69CsyUnLiFtGJat3HNlgtRNChcq+WRhvgHFp3Q&#10;ln56hroXQbAd6r+gOi0RPNRhIqHLoK61VEkDqZnmf6h5bIVTSQuZ493ZJv//YOXn/QaZrkpOjbKi&#10;oxZtiGCAp18/A7uJ/vTOF1T26DYYFXr3APLJMwurVthG3SFC3ypREatprM9+uxADT1fZtv8EFcGL&#10;XYBk1VBjFwHJBDakjhzOHVFDYJKS83x+Pae+STqaX83e56ljmShOlx368EFBx+Km5EgNT+Bi/+BD&#10;JCOKU0kiD0ZXa21MCrDZrgyyvaDhWKcv8SeNl2XGxmIL8dqIGDNJZRQ2GhSG7ZBsTBZE0VuoDiQb&#10;YZw5eiO0aQF/cNbTvJXcf98JVJyZj5asi8OZNlfX72YU4Cm7vcwKKwmi5IGzcbsK4zDvHOqmpT9M&#10;k3wLd2RzrZMFL2yOtGmWkjPHuY/DehmnqpfXuXwGAAD//wMAUEsDBBQABgAIAAAAIQA0hLM04QAA&#10;AAsBAAAPAAAAZHJzL2Rvd25yZXYueG1sTI/NTsMwEITvSLyDtUjcqJMSiglxqqqCC38ShQdw4yVJ&#10;idchdtqUp2c5wW13ZjT7bbGcXCf2OITWk4Z0loBAqrxtqdbw/nZ/oUCEaMiazhNqOGKAZXl6Upjc&#10;+gO94n4Ta8ElFHKjoYmxz6UMVYPOhJnvkdj78IMzkdehlnYwBy53nZwnyUI60xJfaEyP6warz83o&#10;NNzZ9Hm1Oz6N6515sFfucfz+un7R+vxsWt2CiDjFvzD84jM6lMy09SPZIDoNWcrkkfVLpXjihLpZ&#10;gNiykmVzBbIs5P8fyh8AAAD//wMAUEsBAi0AFAAGAAgAAAAhALaDOJL+AAAA4QEAABMAAAAAAAAA&#10;AAAAAAAAAAAAAFtDb250ZW50X1R5cGVzXS54bWxQSwECLQAUAAYACAAAACEAOP0h/9YAAACUAQAA&#10;CwAAAAAAAAAAAAAAAAAvAQAAX3JlbHMvLnJlbHNQSwECLQAUAAYACAAAACEA/L40kQUCAADlAwAA&#10;DgAAAAAAAAAAAAAAAAAuAgAAZHJzL2Uyb0RvYy54bWxQSwECLQAUAAYACAAAACEANISzNOEAAAAL&#10;AQAADwAAAAAAAAAAAAAAAABfBAAAZHJzL2Rvd25yZXYueG1sUEsFBgAAAAAEAAQA8wAAAG0FAAAA&#10;AA==&#10;" o:allowincell="f" stroked="f">
              <v:textbox inset="0,,0">
                <w:txbxContent>
                  <w:p w14:paraId="6951A6DD" w14:textId="0A2A9FF4" w:rsidR="00C70852" w:rsidRPr="00AF7FE4" w:rsidRDefault="00C70852" w:rsidP="008C0FA1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color w:val="2F5496" w:themeColor="accent1" w:themeShade="BF"/>
                        <w:sz w:val="22"/>
                      </w:rPr>
                    </w:pPr>
                    <w:r w:rsidRPr="00AF7FE4">
                      <w:rPr>
                        <w:color w:val="2F5496" w:themeColor="accent1" w:themeShade="BF"/>
                        <w:sz w:val="22"/>
                      </w:rPr>
                      <w:t xml:space="preserve"> </w:t>
                    </w:r>
                    <w:r w:rsidRPr="00AF7FE4">
                      <w:rPr>
                        <w:color w:val="2F5496" w:themeColor="accent1" w:themeShade="BF"/>
                        <w:sz w:val="22"/>
                      </w:rPr>
                      <w:fldChar w:fldCharType="begin"/>
                    </w:r>
                    <w:r w:rsidRPr="00AF7FE4">
                      <w:rPr>
                        <w:color w:val="2F5496" w:themeColor="accent1" w:themeShade="BF"/>
                        <w:sz w:val="22"/>
                      </w:rPr>
                      <w:instrText>PAGE   \* MERGEFORMAT</w:instrText>
                    </w:r>
                    <w:r w:rsidRPr="00AF7FE4">
                      <w:rPr>
                        <w:color w:val="2F5496" w:themeColor="accent1" w:themeShade="B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2F5496" w:themeColor="accent1" w:themeShade="BF"/>
                        <w:sz w:val="22"/>
                      </w:rPr>
                      <w:t>0</w:t>
                    </w:r>
                    <w:r w:rsidRPr="00AF7FE4">
                      <w:rPr>
                        <w:color w:val="2F5496" w:themeColor="accent1" w:themeShade="BF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602A59">
      <w:rPr>
        <w:color w:val="002D59"/>
        <w:sz w:val="16"/>
        <w:szCs w:val="16"/>
      </w:rPr>
      <w:t>ul. Bankowa 12, 40-007 Katowice</w:t>
    </w:r>
  </w:p>
  <w:p w14:paraId="011BF8F9" w14:textId="77777777" w:rsidR="00C70852" w:rsidRPr="00602A59" w:rsidRDefault="00C70852" w:rsidP="008C0FA1">
    <w:pPr>
      <w:pStyle w:val="Stopka"/>
      <w:tabs>
        <w:tab w:val="clear" w:pos="4536"/>
        <w:tab w:val="clear" w:pos="9072"/>
        <w:tab w:val="left" w:pos="3630"/>
      </w:tabs>
      <w:spacing w:line="276" w:lineRule="auto"/>
      <w:ind w:left="567"/>
      <w:jc w:val="left"/>
      <w:rPr>
        <w:color w:val="002D59"/>
        <w:sz w:val="16"/>
        <w:szCs w:val="16"/>
        <w:u w:val="single"/>
        <w:lang w:val="de-DE"/>
      </w:rPr>
    </w:pPr>
    <w:r w:rsidRPr="00602A59">
      <w:rPr>
        <w:color w:val="002D59"/>
        <w:sz w:val="16"/>
        <w:szCs w:val="16"/>
        <w:lang w:val="de-DE"/>
      </w:rPr>
      <w:t>tel.: 32 359 13 34, e-mail: dzp@us.edu.pl</w:t>
    </w:r>
    <w:r>
      <w:rPr>
        <w:color w:val="002D59"/>
        <w:sz w:val="16"/>
        <w:szCs w:val="16"/>
        <w:lang w:val="de-DE"/>
      </w:rPr>
      <w:tab/>
    </w:r>
  </w:p>
  <w:p w14:paraId="6AB2AD74" w14:textId="292B1B2F" w:rsidR="00C70852" w:rsidRDefault="00C70852" w:rsidP="008C0FA1">
    <w:pPr>
      <w:pStyle w:val="Stopka"/>
      <w:ind w:hanging="567"/>
    </w:pPr>
    <w:r w:rsidRPr="00602A59">
      <w:rPr>
        <w:color w:val="002D59"/>
        <w:sz w:val="16"/>
        <w:szCs w:val="16"/>
      </w:rPr>
      <w:t>www.</w:t>
    </w:r>
    <w:r w:rsidRPr="00602A59">
      <w:rPr>
        <w:b/>
        <w:bCs/>
        <w:color w:val="002D59"/>
        <w:sz w:val="16"/>
        <w:szCs w:val="16"/>
      </w:rPr>
      <w:t>us.</w:t>
    </w:r>
    <w:r w:rsidRPr="00602A59">
      <w:rPr>
        <w:color w:val="002D59"/>
        <w:sz w:val="16"/>
        <w:szCs w:val="16"/>
      </w:rPr>
      <w:t>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1A853" w14:textId="77777777" w:rsidR="00934613" w:rsidRDefault="00934613" w:rsidP="005D63CD">
      <w:pPr>
        <w:spacing w:line="240" w:lineRule="auto"/>
      </w:pPr>
      <w:r>
        <w:separator/>
      </w:r>
    </w:p>
  </w:footnote>
  <w:footnote w:type="continuationSeparator" w:id="0">
    <w:p w14:paraId="6B59D5D6" w14:textId="77777777" w:rsidR="00934613" w:rsidRDefault="00934613" w:rsidP="005D63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AD10B" w14:textId="0738B97B" w:rsidR="00C70852" w:rsidRDefault="00C70852" w:rsidP="006617D2">
    <w:pPr>
      <w:pStyle w:val="Nagwek"/>
      <w:tabs>
        <w:tab w:val="clear" w:pos="4536"/>
        <w:tab w:val="clear" w:pos="9072"/>
        <w:tab w:val="left" w:pos="8520"/>
      </w:tabs>
    </w:pPr>
    <w:r>
      <w:rPr>
        <w:noProof/>
        <w:lang w:eastAsia="pl-PL"/>
      </w:rPr>
      <w:drawing>
        <wp:inline distT="0" distB="0" distL="0" distR="0" wp14:anchorId="2F56E40E" wp14:editId="13A39FDE">
          <wp:extent cx="3676015" cy="70739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01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5E02876F" w14:textId="77777777" w:rsidR="00C70852" w:rsidRDefault="00C70852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0FCDDB65" w:rsidR="00C70852" w:rsidRDefault="00C70852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DB2515"/>
    <w:multiLevelType w:val="hybridMultilevel"/>
    <w:tmpl w:val="A6C08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A0E65"/>
    <w:multiLevelType w:val="hybridMultilevel"/>
    <w:tmpl w:val="017EB5A4"/>
    <w:lvl w:ilvl="0" w:tplc="032C2A38">
      <w:start w:val="1"/>
      <w:numFmt w:val="decimal"/>
      <w:pStyle w:val="Nagwek3"/>
      <w:lvlText w:val="%1)"/>
      <w:lvlJc w:val="left"/>
      <w:pPr>
        <w:ind w:left="927" w:hanging="360"/>
      </w:pPr>
      <w:rPr>
        <w:rFonts w:ascii="Bahnschrift" w:hAnsi="Bahnschrift" w:hint="default"/>
        <w:b w:val="0"/>
        <w:i w:val="0"/>
        <w:color w:val="auto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796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0673A56"/>
    <w:multiLevelType w:val="multilevel"/>
    <w:tmpl w:val="9184F9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upperRoman"/>
      <w:lvlText w:val="%2."/>
      <w:lvlJc w:val="right"/>
      <w:pPr>
        <w:tabs>
          <w:tab w:val="num" w:pos="0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720" w:hanging="72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262F0140"/>
    <w:multiLevelType w:val="hybridMultilevel"/>
    <w:tmpl w:val="743493C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8F15B4D"/>
    <w:multiLevelType w:val="hybridMultilevel"/>
    <w:tmpl w:val="19567100"/>
    <w:lvl w:ilvl="0" w:tplc="A73C3C66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D54A41"/>
    <w:multiLevelType w:val="hybridMultilevel"/>
    <w:tmpl w:val="052A8F2E"/>
    <w:lvl w:ilvl="0" w:tplc="60840E4C">
      <w:start w:val="1"/>
      <w:numFmt w:val="decimal"/>
      <w:pStyle w:val="Nagwek2"/>
      <w:lvlText w:val="%1."/>
      <w:lvlJc w:val="left"/>
      <w:pPr>
        <w:ind w:left="643" w:hanging="360"/>
      </w:pPr>
      <w:rPr>
        <w:rFonts w:hint="default"/>
        <w:b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121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76011C9"/>
    <w:multiLevelType w:val="hybridMultilevel"/>
    <w:tmpl w:val="82A0B518"/>
    <w:lvl w:ilvl="0" w:tplc="F9F4A628">
      <w:start w:val="1"/>
      <w:numFmt w:val="upperRoman"/>
      <w:pStyle w:val="Nagwek1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9" w15:restartNumberingAfterBreak="0">
    <w:nsid w:val="579D6890"/>
    <w:multiLevelType w:val="hybridMultilevel"/>
    <w:tmpl w:val="4408730A"/>
    <w:lvl w:ilvl="0" w:tplc="B7386310">
      <w:start w:val="1"/>
      <w:numFmt w:val="lowerLetter"/>
      <w:pStyle w:val="Nagwek4"/>
      <w:lvlText w:val="%1)"/>
      <w:lvlJc w:val="left"/>
      <w:pPr>
        <w:ind w:left="72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D0C2D"/>
    <w:multiLevelType w:val="hybridMultilevel"/>
    <w:tmpl w:val="41EC6A90"/>
    <w:lvl w:ilvl="0" w:tplc="DD36F5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4" w:hanging="360"/>
      </w:pPr>
    </w:lvl>
    <w:lvl w:ilvl="2" w:tplc="0415001B" w:tentative="1">
      <w:start w:val="1"/>
      <w:numFmt w:val="lowerRoman"/>
      <w:lvlText w:val="%3."/>
      <w:lvlJc w:val="right"/>
      <w:pPr>
        <w:ind w:left="1004" w:hanging="180"/>
      </w:pPr>
    </w:lvl>
    <w:lvl w:ilvl="3" w:tplc="0415000F">
      <w:start w:val="1"/>
      <w:numFmt w:val="decimal"/>
      <w:lvlText w:val="%4."/>
      <w:lvlJc w:val="left"/>
      <w:pPr>
        <w:ind w:left="1724" w:hanging="360"/>
      </w:pPr>
    </w:lvl>
    <w:lvl w:ilvl="4" w:tplc="04150019" w:tentative="1">
      <w:start w:val="1"/>
      <w:numFmt w:val="lowerLetter"/>
      <w:lvlText w:val="%5."/>
      <w:lvlJc w:val="left"/>
      <w:pPr>
        <w:ind w:left="2444" w:hanging="360"/>
      </w:pPr>
    </w:lvl>
    <w:lvl w:ilvl="5" w:tplc="0415001B" w:tentative="1">
      <w:start w:val="1"/>
      <w:numFmt w:val="lowerRoman"/>
      <w:lvlText w:val="%6."/>
      <w:lvlJc w:val="right"/>
      <w:pPr>
        <w:ind w:left="3164" w:hanging="180"/>
      </w:pPr>
    </w:lvl>
    <w:lvl w:ilvl="6" w:tplc="0415000F" w:tentative="1">
      <w:start w:val="1"/>
      <w:numFmt w:val="decimal"/>
      <w:lvlText w:val="%7."/>
      <w:lvlJc w:val="left"/>
      <w:pPr>
        <w:ind w:left="3884" w:hanging="360"/>
      </w:pPr>
    </w:lvl>
    <w:lvl w:ilvl="7" w:tplc="04150019" w:tentative="1">
      <w:start w:val="1"/>
      <w:numFmt w:val="lowerLetter"/>
      <w:lvlText w:val="%8."/>
      <w:lvlJc w:val="left"/>
      <w:pPr>
        <w:ind w:left="4604" w:hanging="360"/>
      </w:pPr>
    </w:lvl>
    <w:lvl w:ilvl="8" w:tplc="041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11" w15:restartNumberingAfterBreak="0">
    <w:nsid w:val="60833A57"/>
    <w:multiLevelType w:val="hybridMultilevel"/>
    <w:tmpl w:val="D8C811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EFCD79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29532DA"/>
    <w:multiLevelType w:val="hybridMultilevel"/>
    <w:tmpl w:val="0E26145E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71337487"/>
    <w:multiLevelType w:val="hybridMultilevel"/>
    <w:tmpl w:val="94D8867C"/>
    <w:lvl w:ilvl="0" w:tplc="3FCAA7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9BA26B4"/>
    <w:multiLevelType w:val="hybridMultilevel"/>
    <w:tmpl w:val="203C1ABE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8"/>
  </w:num>
  <w:num w:numId="2">
    <w:abstractNumId w:val="7"/>
  </w:num>
  <w:num w:numId="3">
    <w:abstractNumId w:val="7"/>
    <w:lvlOverride w:ilvl="0">
      <w:startOverride w:val="1"/>
    </w:lvlOverride>
  </w:num>
  <w:num w:numId="4">
    <w:abstractNumId w:val="10"/>
  </w:num>
  <w:num w:numId="5">
    <w:abstractNumId w:val="3"/>
  </w:num>
  <w:num w:numId="6">
    <w:abstractNumId w:val="9"/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3"/>
    <w:lvlOverride w:ilvl="0">
      <w:startOverride w:val="1"/>
    </w:lvlOverride>
  </w:num>
  <w:num w:numId="10">
    <w:abstractNumId w:val="14"/>
  </w:num>
  <w:num w:numId="11">
    <w:abstractNumId w:val="4"/>
  </w:num>
  <w:num w:numId="12">
    <w:abstractNumId w:val="5"/>
  </w:num>
  <w:num w:numId="13">
    <w:abstractNumId w:val="2"/>
  </w:num>
  <w:num w:numId="14">
    <w:abstractNumId w:val="12"/>
  </w:num>
  <w:num w:numId="15">
    <w:abstractNumId w:val="13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CD"/>
    <w:rsid w:val="000006FE"/>
    <w:rsid w:val="00002F1C"/>
    <w:rsid w:val="0001285D"/>
    <w:rsid w:val="000145DD"/>
    <w:rsid w:val="00016156"/>
    <w:rsid w:val="00016C5B"/>
    <w:rsid w:val="00017990"/>
    <w:rsid w:val="00021C6F"/>
    <w:rsid w:val="00023CE7"/>
    <w:rsid w:val="00024F61"/>
    <w:rsid w:val="00026C88"/>
    <w:rsid w:val="00034894"/>
    <w:rsid w:val="0003593D"/>
    <w:rsid w:val="00040D38"/>
    <w:rsid w:val="00045A10"/>
    <w:rsid w:val="000479C6"/>
    <w:rsid w:val="0005163A"/>
    <w:rsid w:val="000518A0"/>
    <w:rsid w:val="00052289"/>
    <w:rsid w:val="00057B25"/>
    <w:rsid w:val="000600A2"/>
    <w:rsid w:val="000621CD"/>
    <w:rsid w:val="00062715"/>
    <w:rsid w:val="000649CD"/>
    <w:rsid w:val="00065E6E"/>
    <w:rsid w:val="00066CCC"/>
    <w:rsid w:val="00070C25"/>
    <w:rsid w:val="000729DF"/>
    <w:rsid w:val="00080581"/>
    <w:rsid w:val="000807F6"/>
    <w:rsid w:val="00080C23"/>
    <w:rsid w:val="00083060"/>
    <w:rsid w:val="000836B7"/>
    <w:rsid w:val="00084DFD"/>
    <w:rsid w:val="00092D41"/>
    <w:rsid w:val="000930D9"/>
    <w:rsid w:val="000A2883"/>
    <w:rsid w:val="000A37EA"/>
    <w:rsid w:val="000A3D64"/>
    <w:rsid w:val="000A5BCB"/>
    <w:rsid w:val="000B0AAE"/>
    <w:rsid w:val="000B327C"/>
    <w:rsid w:val="000C5ABC"/>
    <w:rsid w:val="000C6B2B"/>
    <w:rsid w:val="000C7C05"/>
    <w:rsid w:val="000D1F37"/>
    <w:rsid w:val="000D2481"/>
    <w:rsid w:val="000D3C85"/>
    <w:rsid w:val="000E587B"/>
    <w:rsid w:val="000E799D"/>
    <w:rsid w:val="000F7499"/>
    <w:rsid w:val="00103256"/>
    <w:rsid w:val="001063D7"/>
    <w:rsid w:val="00110217"/>
    <w:rsid w:val="00111FD4"/>
    <w:rsid w:val="00113823"/>
    <w:rsid w:val="00117BEC"/>
    <w:rsid w:val="00120996"/>
    <w:rsid w:val="0012305B"/>
    <w:rsid w:val="00123934"/>
    <w:rsid w:val="001242E4"/>
    <w:rsid w:val="00125FCF"/>
    <w:rsid w:val="0012672C"/>
    <w:rsid w:val="00127298"/>
    <w:rsid w:val="00131904"/>
    <w:rsid w:val="00134454"/>
    <w:rsid w:val="001463E7"/>
    <w:rsid w:val="0014652F"/>
    <w:rsid w:val="00147280"/>
    <w:rsid w:val="001509D7"/>
    <w:rsid w:val="0015232B"/>
    <w:rsid w:val="00155256"/>
    <w:rsid w:val="001555CF"/>
    <w:rsid w:val="00156B3C"/>
    <w:rsid w:val="0015731E"/>
    <w:rsid w:val="001643A8"/>
    <w:rsid w:val="00170642"/>
    <w:rsid w:val="0017629A"/>
    <w:rsid w:val="0017709A"/>
    <w:rsid w:val="001814C5"/>
    <w:rsid w:val="00182ED5"/>
    <w:rsid w:val="001863EA"/>
    <w:rsid w:val="001902EC"/>
    <w:rsid w:val="00191685"/>
    <w:rsid w:val="00193CF8"/>
    <w:rsid w:val="00197885"/>
    <w:rsid w:val="00197CBB"/>
    <w:rsid w:val="001A0C84"/>
    <w:rsid w:val="001A22B2"/>
    <w:rsid w:val="001A32D7"/>
    <w:rsid w:val="001B1AC0"/>
    <w:rsid w:val="001B6A6B"/>
    <w:rsid w:val="001C43D0"/>
    <w:rsid w:val="001C44AB"/>
    <w:rsid w:val="001D05CD"/>
    <w:rsid w:val="001E014D"/>
    <w:rsid w:val="001F0345"/>
    <w:rsid w:val="00200A20"/>
    <w:rsid w:val="00200A27"/>
    <w:rsid w:val="00204EAE"/>
    <w:rsid w:val="0020713E"/>
    <w:rsid w:val="00215419"/>
    <w:rsid w:val="00220C52"/>
    <w:rsid w:val="00221638"/>
    <w:rsid w:val="002241A1"/>
    <w:rsid w:val="00226310"/>
    <w:rsid w:val="002275CE"/>
    <w:rsid w:val="00230DE9"/>
    <w:rsid w:val="002318AB"/>
    <w:rsid w:val="00241D9C"/>
    <w:rsid w:val="00244022"/>
    <w:rsid w:val="002574F0"/>
    <w:rsid w:val="002625B2"/>
    <w:rsid w:val="00272E3F"/>
    <w:rsid w:val="002767DF"/>
    <w:rsid w:val="00286AFB"/>
    <w:rsid w:val="0028716B"/>
    <w:rsid w:val="00291E17"/>
    <w:rsid w:val="00297EB3"/>
    <w:rsid w:val="002A3574"/>
    <w:rsid w:val="002A50F6"/>
    <w:rsid w:val="002B199C"/>
    <w:rsid w:val="002B20B0"/>
    <w:rsid w:val="002B3B39"/>
    <w:rsid w:val="002B3E9C"/>
    <w:rsid w:val="002B5872"/>
    <w:rsid w:val="002B6782"/>
    <w:rsid w:val="002C73AF"/>
    <w:rsid w:val="002D273D"/>
    <w:rsid w:val="002D2F12"/>
    <w:rsid w:val="002D64F0"/>
    <w:rsid w:val="002E4CF0"/>
    <w:rsid w:val="002F5524"/>
    <w:rsid w:val="002F56CF"/>
    <w:rsid w:val="002F5DB4"/>
    <w:rsid w:val="002F7C9C"/>
    <w:rsid w:val="00301EA8"/>
    <w:rsid w:val="00303F01"/>
    <w:rsid w:val="00304D2D"/>
    <w:rsid w:val="00305D5C"/>
    <w:rsid w:val="00307623"/>
    <w:rsid w:val="00310C92"/>
    <w:rsid w:val="0031115A"/>
    <w:rsid w:val="0031327B"/>
    <w:rsid w:val="003144B0"/>
    <w:rsid w:val="00316B7D"/>
    <w:rsid w:val="00317F1D"/>
    <w:rsid w:val="00321B53"/>
    <w:rsid w:val="00325DEF"/>
    <w:rsid w:val="003278BE"/>
    <w:rsid w:val="003322E2"/>
    <w:rsid w:val="003327C2"/>
    <w:rsid w:val="0033652F"/>
    <w:rsid w:val="00340A6C"/>
    <w:rsid w:val="003439DD"/>
    <w:rsid w:val="00347722"/>
    <w:rsid w:val="00354EEE"/>
    <w:rsid w:val="00357D01"/>
    <w:rsid w:val="003636A2"/>
    <w:rsid w:val="00376839"/>
    <w:rsid w:val="00382315"/>
    <w:rsid w:val="00384086"/>
    <w:rsid w:val="00384DA3"/>
    <w:rsid w:val="00385E23"/>
    <w:rsid w:val="00385F18"/>
    <w:rsid w:val="003925AC"/>
    <w:rsid w:val="003A7259"/>
    <w:rsid w:val="003B3416"/>
    <w:rsid w:val="003B5ADC"/>
    <w:rsid w:val="003C094D"/>
    <w:rsid w:val="003C3807"/>
    <w:rsid w:val="003C3AC5"/>
    <w:rsid w:val="003C461B"/>
    <w:rsid w:val="003C6D2D"/>
    <w:rsid w:val="003C6FE1"/>
    <w:rsid w:val="003E05AE"/>
    <w:rsid w:val="003E1C86"/>
    <w:rsid w:val="003E1DB0"/>
    <w:rsid w:val="003E3BDD"/>
    <w:rsid w:val="003F0F33"/>
    <w:rsid w:val="00401F6D"/>
    <w:rsid w:val="004026F0"/>
    <w:rsid w:val="004038FB"/>
    <w:rsid w:val="00404C44"/>
    <w:rsid w:val="00410DFD"/>
    <w:rsid w:val="00413F15"/>
    <w:rsid w:val="004164F8"/>
    <w:rsid w:val="00416D5A"/>
    <w:rsid w:val="00420F8C"/>
    <w:rsid w:val="00422D88"/>
    <w:rsid w:val="00422E44"/>
    <w:rsid w:val="00430D9E"/>
    <w:rsid w:val="0043134E"/>
    <w:rsid w:val="00436F8D"/>
    <w:rsid w:val="004422CE"/>
    <w:rsid w:val="00450BC1"/>
    <w:rsid w:val="004516FA"/>
    <w:rsid w:val="004522A1"/>
    <w:rsid w:val="00455B33"/>
    <w:rsid w:val="00457D79"/>
    <w:rsid w:val="00467403"/>
    <w:rsid w:val="00467882"/>
    <w:rsid w:val="00471B27"/>
    <w:rsid w:val="00472677"/>
    <w:rsid w:val="00473D30"/>
    <w:rsid w:val="00473F6B"/>
    <w:rsid w:val="00475AAC"/>
    <w:rsid w:val="00477FA3"/>
    <w:rsid w:val="004837D8"/>
    <w:rsid w:val="0048633E"/>
    <w:rsid w:val="00490507"/>
    <w:rsid w:val="00490CBC"/>
    <w:rsid w:val="0049570C"/>
    <w:rsid w:val="004960E1"/>
    <w:rsid w:val="004A22FC"/>
    <w:rsid w:val="004A2BDB"/>
    <w:rsid w:val="004A49C1"/>
    <w:rsid w:val="004B39B4"/>
    <w:rsid w:val="004B3D69"/>
    <w:rsid w:val="004B4CE9"/>
    <w:rsid w:val="004C0E1D"/>
    <w:rsid w:val="004C1B2D"/>
    <w:rsid w:val="004D22E3"/>
    <w:rsid w:val="004D2D43"/>
    <w:rsid w:val="004D35D2"/>
    <w:rsid w:val="004E0BD8"/>
    <w:rsid w:val="004F088D"/>
    <w:rsid w:val="004F09D1"/>
    <w:rsid w:val="004F19BB"/>
    <w:rsid w:val="004F5582"/>
    <w:rsid w:val="004F625D"/>
    <w:rsid w:val="00510B95"/>
    <w:rsid w:val="005136A2"/>
    <w:rsid w:val="005149DB"/>
    <w:rsid w:val="00515101"/>
    <w:rsid w:val="005176EE"/>
    <w:rsid w:val="005253FB"/>
    <w:rsid w:val="00530CAA"/>
    <w:rsid w:val="00533440"/>
    <w:rsid w:val="005428CB"/>
    <w:rsid w:val="005443FB"/>
    <w:rsid w:val="00552B3D"/>
    <w:rsid w:val="0055317F"/>
    <w:rsid w:val="00553D74"/>
    <w:rsid w:val="00557CB8"/>
    <w:rsid w:val="005625C2"/>
    <w:rsid w:val="00577B39"/>
    <w:rsid w:val="00584E90"/>
    <w:rsid w:val="00586657"/>
    <w:rsid w:val="00593C25"/>
    <w:rsid w:val="00593FB0"/>
    <w:rsid w:val="005968E9"/>
    <w:rsid w:val="005A19CF"/>
    <w:rsid w:val="005A269D"/>
    <w:rsid w:val="005A2E0E"/>
    <w:rsid w:val="005B2A91"/>
    <w:rsid w:val="005B34FE"/>
    <w:rsid w:val="005B5871"/>
    <w:rsid w:val="005B5BA7"/>
    <w:rsid w:val="005D11D5"/>
    <w:rsid w:val="005D2930"/>
    <w:rsid w:val="005D4855"/>
    <w:rsid w:val="005D621A"/>
    <w:rsid w:val="005D63CD"/>
    <w:rsid w:val="005D7EA1"/>
    <w:rsid w:val="005E63AD"/>
    <w:rsid w:val="005E6DBC"/>
    <w:rsid w:val="005E7B56"/>
    <w:rsid w:val="005F0C33"/>
    <w:rsid w:val="005F2A5F"/>
    <w:rsid w:val="005F3505"/>
    <w:rsid w:val="006020B5"/>
    <w:rsid w:val="00602972"/>
    <w:rsid w:val="00602A59"/>
    <w:rsid w:val="0061008C"/>
    <w:rsid w:val="00610A45"/>
    <w:rsid w:val="00614792"/>
    <w:rsid w:val="0061721E"/>
    <w:rsid w:val="00623306"/>
    <w:rsid w:val="00632512"/>
    <w:rsid w:val="00635695"/>
    <w:rsid w:val="00635D24"/>
    <w:rsid w:val="006364F5"/>
    <w:rsid w:val="006378CF"/>
    <w:rsid w:val="00637FD4"/>
    <w:rsid w:val="00642C54"/>
    <w:rsid w:val="00643A3D"/>
    <w:rsid w:val="00647358"/>
    <w:rsid w:val="00647A96"/>
    <w:rsid w:val="00657109"/>
    <w:rsid w:val="0066172A"/>
    <w:rsid w:val="006617D2"/>
    <w:rsid w:val="00663D66"/>
    <w:rsid w:val="00667271"/>
    <w:rsid w:val="006675AE"/>
    <w:rsid w:val="00670273"/>
    <w:rsid w:val="006727FE"/>
    <w:rsid w:val="00673E15"/>
    <w:rsid w:val="00673F0B"/>
    <w:rsid w:val="00675CB5"/>
    <w:rsid w:val="00687243"/>
    <w:rsid w:val="006901C8"/>
    <w:rsid w:val="00691BDC"/>
    <w:rsid w:val="00696973"/>
    <w:rsid w:val="006A1250"/>
    <w:rsid w:val="006A1D09"/>
    <w:rsid w:val="006A330C"/>
    <w:rsid w:val="006A5F11"/>
    <w:rsid w:val="006A784F"/>
    <w:rsid w:val="006B126E"/>
    <w:rsid w:val="006B318B"/>
    <w:rsid w:val="006B66C9"/>
    <w:rsid w:val="006B6E6F"/>
    <w:rsid w:val="006C251D"/>
    <w:rsid w:val="006C2E59"/>
    <w:rsid w:val="006C46A4"/>
    <w:rsid w:val="006C5845"/>
    <w:rsid w:val="006D3219"/>
    <w:rsid w:val="006D4E1B"/>
    <w:rsid w:val="006D5E2D"/>
    <w:rsid w:val="006D6009"/>
    <w:rsid w:val="006E2700"/>
    <w:rsid w:val="006E33C4"/>
    <w:rsid w:val="006F2450"/>
    <w:rsid w:val="0070662F"/>
    <w:rsid w:val="0071379B"/>
    <w:rsid w:val="00715211"/>
    <w:rsid w:val="007206AE"/>
    <w:rsid w:val="007213C6"/>
    <w:rsid w:val="00722392"/>
    <w:rsid w:val="00730333"/>
    <w:rsid w:val="00733EB6"/>
    <w:rsid w:val="007347EC"/>
    <w:rsid w:val="00743414"/>
    <w:rsid w:val="00743CB0"/>
    <w:rsid w:val="0074498E"/>
    <w:rsid w:val="00747C84"/>
    <w:rsid w:val="00750F1B"/>
    <w:rsid w:val="00753946"/>
    <w:rsid w:val="007542A4"/>
    <w:rsid w:val="00763593"/>
    <w:rsid w:val="00765932"/>
    <w:rsid w:val="00765CD8"/>
    <w:rsid w:val="007667C8"/>
    <w:rsid w:val="007736C6"/>
    <w:rsid w:val="00774987"/>
    <w:rsid w:val="00781509"/>
    <w:rsid w:val="00781B28"/>
    <w:rsid w:val="00782008"/>
    <w:rsid w:val="00791B74"/>
    <w:rsid w:val="00791BE2"/>
    <w:rsid w:val="0079207F"/>
    <w:rsid w:val="00794699"/>
    <w:rsid w:val="00794879"/>
    <w:rsid w:val="00795AC8"/>
    <w:rsid w:val="007A06EE"/>
    <w:rsid w:val="007A29AE"/>
    <w:rsid w:val="007A36C7"/>
    <w:rsid w:val="007A7700"/>
    <w:rsid w:val="007B1224"/>
    <w:rsid w:val="007B42E7"/>
    <w:rsid w:val="007B551E"/>
    <w:rsid w:val="007B66D6"/>
    <w:rsid w:val="007C0AE8"/>
    <w:rsid w:val="007C3BF1"/>
    <w:rsid w:val="007C52C3"/>
    <w:rsid w:val="007C673B"/>
    <w:rsid w:val="007C7952"/>
    <w:rsid w:val="007D67F0"/>
    <w:rsid w:val="007D6963"/>
    <w:rsid w:val="007E1600"/>
    <w:rsid w:val="007E1EB6"/>
    <w:rsid w:val="007E32E3"/>
    <w:rsid w:val="007F153F"/>
    <w:rsid w:val="007F1CC6"/>
    <w:rsid w:val="007F3AF0"/>
    <w:rsid w:val="007F728E"/>
    <w:rsid w:val="00801A5D"/>
    <w:rsid w:val="0080582A"/>
    <w:rsid w:val="00815FE8"/>
    <w:rsid w:val="00820BAB"/>
    <w:rsid w:val="00822377"/>
    <w:rsid w:val="0082259F"/>
    <w:rsid w:val="008267E1"/>
    <w:rsid w:val="008278FB"/>
    <w:rsid w:val="00832537"/>
    <w:rsid w:val="008325FA"/>
    <w:rsid w:val="00835E54"/>
    <w:rsid w:val="008411B0"/>
    <w:rsid w:val="00842750"/>
    <w:rsid w:val="00842DC1"/>
    <w:rsid w:val="00845B0F"/>
    <w:rsid w:val="00852E75"/>
    <w:rsid w:val="008569CF"/>
    <w:rsid w:val="00860A7E"/>
    <w:rsid w:val="008614DC"/>
    <w:rsid w:val="00861CB6"/>
    <w:rsid w:val="00876189"/>
    <w:rsid w:val="00877825"/>
    <w:rsid w:val="00884A25"/>
    <w:rsid w:val="00886073"/>
    <w:rsid w:val="00890504"/>
    <w:rsid w:val="00891B36"/>
    <w:rsid w:val="00891C1C"/>
    <w:rsid w:val="00891D10"/>
    <w:rsid w:val="00892A1F"/>
    <w:rsid w:val="00893469"/>
    <w:rsid w:val="00894E99"/>
    <w:rsid w:val="00896AA9"/>
    <w:rsid w:val="008974DB"/>
    <w:rsid w:val="008A431F"/>
    <w:rsid w:val="008A5E9D"/>
    <w:rsid w:val="008A72DD"/>
    <w:rsid w:val="008B0002"/>
    <w:rsid w:val="008C0FA1"/>
    <w:rsid w:val="008C4DC0"/>
    <w:rsid w:val="008D1299"/>
    <w:rsid w:val="008D5E0B"/>
    <w:rsid w:val="008D6B17"/>
    <w:rsid w:val="008D6FBC"/>
    <w:rsid w:val="008E7BEC"/>
    <w:rsid w:val="008F1477"/>
    <w:rsid w:val="008F2B8E"/>
    <w:rsid w:val="008F5454"/>
    <w:rsid w:val="00907E2D"/>
    <w:rsid w:val="00912E09"/>
    <w:rsid w:val="009159B0"/>
    <w:rsid w:val="00915A9C"/>
    <w:rsid w:val="0091618D"/>
    <w:rsid w:val="009161D6"/>
    <w:rsid w:val="0091694F"/>
    <w:rsid w:val="00920D9B"/>
    <w:rsid w:val="00923402"/>
    <w:rsid w:val="00927CDD"/>
    <w:rsid w:val="009321B3"/>
    <w:rsid w:val="0093436C"/>
    <w:rsid w:val="00934613"/>
    <w:rsid w:val="009369A6"/>
    <w:rsid w:val="00942A81"/>
    <w:rsid w:val="00953442"/>
    <w:rsid w:val="00956290"/>
    <w:rsid w:val="00957171"/>
    <w:rsid w:val="00957C9F"/>
    <w:rsid w:val="00957F6E"/>
    <w:rsid w:val="00961D5D"/>
    <w:rsid w:val="00975426"/>
    <w:rsid w:val="0098442D"/>
    <w:rsid w:val="00985869"/>
    <w:rsid w:val="00990E43"/>
    <w:rsid w:val="0099161D"/>
    <w:rsid w:val="00996376"/>
    <w:rsid w:val="009A1C4B"/>
    <w:rsid w:val="009A3127"/>
    <w:rsid w:val="009A54B5"/>
    <w:rsid w:val="009A7AB0"/>
    <w:rsid w:val="009B5DBA"/>
    <w:rsid w:val="009B64C5"/>
    <w:rsid w:val="009C05A6"/>
    <w:rsid w:val="009C40E6"/>
    <w:rsid w:val="009C40EB"/>
    <w:rsid w:val="009C5FFF"/>
    <w:rsid w:val="009D33A0"/>
    <w:rsid w:val="009D66FB"/>
    <w:rsid w:val="009D7BC2"/>
    <w:rsid w:val="009E4B41"/>
    <w:rsid w:val="009E4BCB"/>
    <w:rsid w:val="009E4E5A"/>
    <w:rsid w:val="009E68C1"/>
    <w:rsid w:val="009F21F0"/>
    <w:rsid w:val="009F5C6B"/>
    <w:rsid w:val="009F656E"/>
    <w:rsid w:val="009F6A1C"/>
    <w:rsid w:val="009F7A64"/>
    <w:rsid w:val="00A0368D"/>
    <w:rsid w:val="00A15C70"/>
    <w:rsid w:val="00A16D8E"/>
    <w:rsid w:val="00A2561E"/>
    <w:rsid w:val="00A262DA"/>
    <w:rsid w:val="00A325A6"/>
    <w:rsid w:val="00A4746F"/>
    <w:rsid w:val="00A525DE"/>
    <w:rsid w:val="00A57F79"/>
    <w:rsid w:val="00A60D90"/>
    <w:rsid w:val="00A62353"/>
    <w:rsid w:val="00A62983"/>
    <w:rsid w:val="00A62DD6"/>
    <w:rsid w:val="00A744DC"/>
    <w:rsid w:val="00A867B7"/>
    <w:rsid w:val="00A947C5"/>
    <w:rsid w:val="00A953DB"/>
    <w:rsid w:val="00AA1622"/>
    <w:rsid w:val="00AA1DA6"/>
    <w:rsid w:val="00AB1E1C"/>
    <w:rsid w:val="00AB210B"/>
    <w:rsid w:val="00AB6597"/>
    <w:rsid w:val="00AC00E6"/>
    <w:rsid w:val="00AC106F"/>
    <w:rsid w:val="00AC320A"/>
    <w:rsid w:val="00AD0FD5"/>
    <w:rsid w:val="00AD1AB8"/>
    <w:rsid w:val="00AD1DEF"/>
    <w:rsid w:val="00AD7B52"/>
    <w:rsid w:val="00AE0D46"/>
    <w:rsid w:val="00AE0FC0"/>
    <w:rsid w:val="00AF09ED"/>
    <w:rsid w:val="00AF1737"/>
    <w:rsid w:val="00AF6E83"/>
    <w:rsid w:val="00AF756E"/>
    <w:rsid w:val="00AF7FE4"/>
    <w:rsid w:val="00B01AF8"/>
    <w:rsid w:val="00B10BE7"/>
    <w:rsid w:val="00B1250E"/>
    <w:rsid w:val="00B15A1F"/>
    <w:rsid w:val="00B16EC9"/>
    <w:rsid w:val="00B173C4"/>
    <w:rsid w:val="00B20DA1"/>
    <w:rsid w:val="00B21686"/>
    <w:rsid w:val="00B241D6"/>
    <w:rsid w:val="00B256F9"/>
    <w:rsid w:val="00B262D1"/>
    <w:rsid w:val="00B26DA6"/>
    <w:rsid w:val="00B3055B"/>
    <w:rsid w:val="00B3356E"/>
    <w:rsid w:val="00B376D2"/>
    <w:rsid w:val="00B438D3"/>
    <w:rsid w:val="00B45845"/>
    <w:rsid w:val="00B47C3C"/>
    <w:rsid w:val="00B50F18"/>
    <w:rsid w:val="00B61F3A"/>
    <w:rsid w:val="00B652E2"/>
    <w:rsid w:val="00B66BD4"/>
    <w:rsid w:val="00B73B67"/>
    <w:rsid w:val="00B7608D"/>
    <w:rsid w:val="00B76598"/>
    <w:rsid w:val="00B9022A"/>
    <w:rsid w:val="00B92C56"/>
    <w:rsid w:val="00B945EF"/>
    <w:rsid w:val="00BA1AFC"/>
    <w:rsid w:val="00BA3B12"/>
    <w:rsid w:val="00BA4B90"/>
    <w:rsid w:val="00BA4C2B"/>
    <w:rsid w:val="00BA4FE0"/>
    <w:rsid w:val="00BA7E0B"/>
    <w:rsid w:val="00BB33A4"/>
    <w:rsid w:val="00BB50C1"/>
    <w:rsid w:val="00BC36D1"/>
    <w:rsid w:val="00BC3E16"/>
    <w:rsid w:val="00BC4421"/>
    <w:rsid w:val="00BC5DA3"/>
    <w:rsid w:val="00BC7860"/>
    <w:rsid w:val="00BD1DFF"/>
    <w:rsid w:val="00BE07E2"/>
    <w:rsid w:val="00BE7EB1"/>
    <w:rsid w:val="00BF120E"/>
    <w:rsid w:val="00BF4BB9"/>
    <w:rsid w:val="00BF716F"/>
    <w:rsid w:val="00BF753A"/>
    <w:rsid w:val="00BF7C07"/>
    <w:rsid w:val="00C035AE"/>
    <w:rsid w:val="00C06BAC"/>
    <w:rsid w:val="00C12F23"/>
    <w:rsid w:val="00C14A8D"/>
    <w:rsid w:val="00C15380"/>
    <w:rsid w:val="00C16470"/>
    <w:rsid w:val="00C243F8"/>
    <w:rsid w:val="00C24420"/>
    <w:rsid w:val="00C2480F"/>
    <w:rsid w:val="00C25340"/>
    <w:rsid w:val="00C26F0A"/>
    <w:rsid w:val="00C31822"/>
    <w:rsid w:val="00C32198"/>
    <w:rsid w:val="00C325E2"/>
    <w:rsid w:val="00C40270"/>
    <w:rsid w:val="00C454B1"/>
    <w:rsid w:val="00C540B8"/>
    <w:rsid w:val="00C54DF3"/>
    <w:rsid w:val="00C564E5"/>
    <w:rsid w:val="00C6398C"/>
    <w:rsid w:val="00C64989"/>
    <w:rsid w:val="00C658AF"/>
    <w:rsid w:val="00C7019D"/>
    <w:rsid w:val="00C70852"/>
    <w:rsid w:val="00C72ACD"/>
    <w:rsid w:val="00C76434"/>
    <w:rsid w:val="00C80205"/>
    <w:rsid w:val="00C80397"/>
    <w:rsid w:val="00C812CA"/>
    <w:rsid w:val="00C81410"/>
    <w:rsid w:val="00C8603B"/>
    <w:rsid w:val="00C915D8"/>
    <w:rsid w:val="00CA3449"/>
    <w:rsid w:val="00CA3460"/>
    <w:rsid w:val="00CA4DF1"/>
    <w:rsid w:val="00CC1292"/>
    <w:rsid w:val="00CD1C73"/>
    <w:rsid w:val="00CD6350"/>
    <w:rsid w:val="00CE4834"/>
    <w:rsid w:val="00CE7E76"/>
    <w:rsid w:val="00CF1528"/>
    <w:rsid w:val="00CF28B9"/>
    <w:rsid w:val="00CF2E3C"/>
    <w:rsid w:val="00CF47CC"/>
    <w:rsid w:val="00CF4850"/>
    <w:rsid w:val="00CF6A08"/>
    <w:rsid w:val="00D0074D"/>
    <w:rsid w:val="00D00A2F"/>
    <w:rsid w:val="00D00D00"/>
    <w:rsid w:val="00D052E5"/>
    <w:rsid w:val="00D05F0F"/>
    <w:rsid w:val="00D06761"/>
    <w:rsid w:val="00D06776"/>
    <w:rsid w:val="00D23109"/>
    <w:rsid w:val="00D310A4"/>
    <w:rsid w:val="00D31A33"/>
    <w:rsid w:val="00D40616"/>
    <w:rsid w:val="00D5155A"/>
    <w:rsid w:val="00D54C1C"/>
    <w:rsid w:val="00D61394"/>
    <w:rsid w:val="00D65CB7"/>
    <w:rsid w:val="00D701CB"/>
    <w:rsid w:val="00D749C0"/>
    <w:rsid w:val="00D74A5F"/>
    <w:rsid w:val="00D76E16"/>
    <w:rsid w:val="00D83EC3"/>
    <w:rsid w:val="00D86022"/>
    <w:rsid w:val="00D91572"/>
    <w:rsid w:val="00D91953"/>
    <w:rsid w:val="00D91C76"/>
    <w:rsid w:val="00D91F32"/>
    <w:rsid w:val="00D924DB"/>
    <w:rsid w:val="00D963CD"/>
    <w:rsid w:val="00D97904"/>
    <w:rsid w:val="00DA216F"/>
    <w:rsid w:val="00DA74F9"/>
    <w:rsid w:val="00DA76AC"/>
    <w:rsid w:val="00DB261B"/>
    <w:rsid w:val="00DB655D"/>
    <w:rsid w:val="00DC611C"/>
    <w:rsid w:val="00DD1B00"/>
    <w:rsid w:val="00DE1639"/>
    <w:rsid w:val="00DE1F73"/>
    <w:rsid w:val="00DE3D01"/>
    <w:rsid w:val="00DE4C1C"/>
    <w:rsid w:val="00DE679E"/>
    <w:rsid w:val="00DE720A"/>
    <w:rsid w:val="00E0529A"/>
    <w:rsid w:val="00E054BA"/>
    <w:rsid w:val="00E1454C"/>
    <w:rsid w:val="00E150EC"/>
    <w:rsid w:val="00E1641F"/>
    <w:rsid w:val="00E23287"/>
    <w:rsid w:val="00E25C1E"/>
    <w:rsid w:val="00E33D94"/>
    <w:rsid w:val="00E43728"/>
    <w:rsid w:val="00E44E55"/>
    <w:rsid w:val="00E50E74"/>
    <w:rsid w:val="00E57DC0"/>
    <w:rsid w:val="00E60D50"/>
    <w:rsid w:val="00E61A13"/>
    <w:rsid w:val="00E6345A"/>
    <w:rsid w:val="00E65319"/>
    <w:rsid w:val="00E654E3"/>
    <w:rsid w:val="00E7441E"/>
    <w:rsid w:val="00E7596E"/>
    <w:rsid w:val="00E81D74"/>
    <w:rsid w:val="00E84A13"/>
    <w:rsid w:val="00E91836"/>
    <w:rsid w:val="00E93D14"/>
    <w:rsid w:val="00EA3288"/>
    <w:rsid w:val="00EA5094"/>
    <w:rsid w:val="00EA62FD"/>
    <w:rsid w:val="00EB2ADA"/>
    <w:rsid w:val="00EB4073"/>
    <w:rsid w:val="00EB531E"/>
    <w:rsid w:val="00ED3B37"/>
    <w:rsid w:val="00ED5508"/>
    <w:rsid w:val="00ED57DE"/>
    <w:rsid w:val="00ED6871"/>
    <w:rsid w:val="00EE14B3"/>
    <w:rsid w:val="00EE14D9"/>
    <w:rsid w:val="00EE1760"/>
    <w:rsid w:val="00EE380D"/>
    <w:rsid w:val="00EE3EA2"/>
    <w:rsid w:val="00EE444D"/>
    <w:rsid w:val="00EE6932"/>
    <w:rsid w:val="00F0343C"/>
    <w:rsid w:val="00F03BD4"/>
    <w:rsid w:val="00F1351F"/>
    <w:rsid w:val="00F16680"/>
    <w:rsid w:val="00F17680"/>
    <w:rsid w:val="00F203AC"/>
    <w:rsid w:val="00F21A48"/>
    <w:rsid w:val="00F23144"/>
    <w:rsid w:val="00F24635"/>
    <w:rsid w:val="00F25F9A"/>
    <w:rsid w:val="00F27149"/>
    <w:rsid w:val="00F30FE7"/>
    <w:rsid w:val="00F318E6"/>
    <w:rsid w:val="00F41424"/>
    <w:rsid w:val="00F43774"/>
    <w:rsid w:val="00F54060"/>
    <w:rsid w:val="00F54510"/>
    <w:rsid w:val="00F56B1F"/>
    <w:rsid w:val="00F650B2"/>
    <w:rsid w:val="00F65A36"/>
    <w:rsid w:val="00F65B3A"/>
    <w:rsid w:val="00F6695D"/>
    <w:rsid w:val="00F73F5D"/>
    <w:rsid w:val="00F81CA1"/>
    <w:rsid w:val="00F8247C"/>
    <w:rsid w:val="00F84EF3"/>
    <w:rsid w:val="00F85C46"/>
    <w:rsid w:val="00F87E66"/>
    <w:rsid w:val="00F94BE4"/>
    <w:rsid w:val="00F96B4C"/>
    <w:rsid w:val="00F9784B"/>
    <w:rsid w:val="00F97D58"/>
    <w:rsid w:val="00FA547C"/>
    <w:rsid w:val="00FB0199"/>
    <w:rsid w:val="00FB1D1B"/>
    <w:rsid w:val="00FB3F58"/>
    <w:rsid w:val="00FC0F39"/>
    <w:rsid w:val="00FC3A95"/>
    <w:rsid w:val="00FC5D05"/>
    <w:rsid w:val="00FD03BE"/>
    <w:rsid w:val="00FE10A7"/>
    <w:rsid w:val="00FE1C17"/>
    <w:rsid w:val="00FE2B3F"/>
    <w:rsid w:val="00FF053C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4DC32"/>
  <w15:docId w15:val="{DDE9AC0E-3BCB-4482-AB97-C1223C37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851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189"/>
    <w:rPr>
      <w:rFonts w:ascii="Bahnschrift" w:hAnsi="Bahnschrift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5731E"/>
    <w:pPr>
      <w:keepNext/>
      <w:numPr>
        <w:numId w:val="1"/>
      </w:numPr>
      <w:pBdr>
        <w:bottom w:val="single" w:sz="2" w:space="1" w:color="4BACC6"/>
      </w:pBdr>
      <w:tabs>
        <w:tab w:val="left" w:pos="567"/>
      </w:tabs>
      <w:spacing w:before="120" w:after="120"/>
      <w:ind w:left="284" w:hanging="426"/>
      <w:outlineLvl w:val="0"/>
    </w:pPr>
    <w:rPr>
      <w:rFonts w:eastAsia="Arial Unicode MS" w:cs="Arial"/>
      <w:b/>
      <w:bCs/>
      <w:color w:val="323E4F" w:themeColor="text2" w:themeShade="BF"/>
      <w:sz w:val="22"/>
      <w:lang w:val="x-none" w:eastAsia="x-none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0E799D"/>
    <w:pPr>
      <w:keepNext/>
      <w:numPr>
        <w:numId w:val="2"/>
      </w:numPr>
      <w:spacing w:before="120" w:after="60" w:line="336" w:lineRule="auto"/>
      <w:ind w:left="1009" w:hanging="215"/>
      <w:contextualSpacing/>
      <w:outlineLvl w:val="1"/>
    </w:pPr>
    <w:rPr>
      <w:rFonts w:eastAsia="Times New Roman" w:cs="Times New Roman"/>
      <w:b/>
      <w:bCs/>
      <w:noProof/>
      <w:color w:val="222A35" w:themeColor="text2" w:themeShade="80"/>
      <w:szCs w:val="26"/>
      <w:lang w:eastAsia="x-none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ED6871"/>
    <w:pPr>
      <w:numPr>
        <w:numId w:val="5"/>
      </w:numPr>
      <w:contextualSpacing/>
      <w:outlineLvl w:val="2"/>
    </w:pPr>
    <w:rPr>
      <w:rFonts w:ascii="Bahnschrift" w:eastAsia="Times New Roman" w:hAnsi="Bahnschrift"/>
      <w:bCs/>
      <w:noProof w:val="0"/>
      <w:sz w:val="20"/>
      <w:szCs w:val="26"/>
      <w:lang w:val="pl-PL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82315"/>
    <w:pPr>
      <w:numPr>
        <w:numId w:val="6"/>
      </w:numPr>
      <w:spacing w:before="60" w:after="60"/>
      <w:contextualSpacing/>
      <w:outlineLvl w:val="3"/>
    </w:pPr>
    <w:rPr>
      <w:rFonts w:eastAsia="Times New Roman" w:cs="Times New Roman"/>
      <w:bCs/>
      <w:iCs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5C46"/>
    <w:pPr>
      <w:spacing w:before="200" w:line="276" w:lineRule="auto"/>
      <w:outlineLvl w:val="4"/>
    </w:pPr>
    <w:rPr>
      <w:rFonts w:ascii="Cambria" w:eastAsia="Times New Roman" w:hAnsi="Cambria" w:cs="Times New Roman"/>
      <w:b/>
      <w:bCs/>
      <w:color w:val="7F7F7F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5C46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5C46"/>
    <w:pPr>
      <w:spacing w:line="276" w:lineRule="auto"/>
      <w:outlineLvl w:val="6"/>
    </w:pPr>
    <w:rPr>
      <w:rFonts w:ascii="Cambria" w:eastAsia="Times New Roman" w:hAnsi="Cambria" w:cs="Times New Roman"/>
      <w:i/>
      <w:iCs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5C46"/>
    <w:pPr>
      <w:spacing w:line="276" w:lineRule="auto"/>
      <w:outlineLvl w:val="7"/>
    </w:pPr>
    <w:rPr>
      <w:rFonts w:ascii="Cambria" w:eastAsia="Times New Roman" w:hAnsi="Cambria" w:cs="Times New Roman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5C46"/>
    <w:pPr>
      <w:spacing w:line="276" w:lineRule="auto"/>
      <w:outlineLvl w:val="8"/>
    </w:pPr>
    <w:rPr>
      <w:rFonts w:ascii="Cambria" w:eastAsia="Times New Roman" w:hAnsi="Cambria" w:cs="Times New Roman"/>
      <w:i/>
      <w:iCs/>
      <w:spacing w:val="5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Normal,Akapit z listą3,Akapit z listą31,Wypunktowanie,L1,Numerowanie,Akapit z listą5,CW_Lista,Obiekt,List Paragraph1"/>
    <w:basedOn w:val="Normalny"/>
    <w:link w:val="AkapitzlistZnak"/>
    <w:uiPriority w:val="99"/>
    <w:qFormat/>
    <w:rsid w:val="000D1F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731E"/>
    <w:rPr>
      <w:rFonts w:ascii="Bahnschrift" w:eastAsia="Arial Unicode MS" w:hAnsi="Bahnschrift" w:cs="Arial"/>
      <w:b/>
      <w:bCs/>
      <w:color w:val="323E4F" w:themeColor="text2" w:themeShade="BF"/>
      <w:lang w:val="x-none" w:eastAsia="x-none"/>
    </w:rPr>
  </w:style>
  <w:style w:type="character" w:customStyle="1" w:styleId="Nagwek2Znak">
    <w:name w:val="Nagłówek 2 Znak"/>
    <w:basedOn w:val="Domylnaczcionkaakapitu"/>
    <w:uiPriority w:val="9"/>
    <w:rsid w:val="003322E2"/>
    <w:rPr>
      <w:rFonts w:ascii="Bahnschrift" w:eastAsia="Times New Roman" w:hAnsi="Bahnschrift" w:cs="Times New Roman"/>
      <w:b/>
      <w:bCs/>
      <w:sz w:val="20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ED6871"/>
    <w:rPr>
      <w:rFonts w:ascii="Bahnschrift" w:eastAsia="Times New Roman" w:hAnsi="Bahnschrift" w:cs="Times New Roman"/>
      <w:bCs/>
      <w:sz w:val="20"/>
      <w:szCs w:val="26"/>
      <w:lang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382315"/>
    <w:rPr>
      <w:rFonts w:ascii="Bahnschrift" w:eastAsia="Times New Roman" w:hAnsi="Bahnschrift" w:cs="Times New Roman"/>
      <w:bCs/>
      <w:iCs/>
      <w:sz w:val="20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5C46"/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5C46"/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5C46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5C46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5C46"/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5C46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C46"/>
    <w:pPr>
      <w:spacing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C4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1">
    <w:name w:val="toc 1"/>
    <w:next w:val="Normalny"/>
    <w:link w:val="Spistreci1Znak"/>
    <w:autoRedefine/>
    <w:uiPriority w:val="39"/>
    <w:unhideWhenUsed/>
    <w:rsid w:val="002E4CF0"/>
    <w:pPr>
      <w:tabs>
        <w:tab w:val="left" w:pos="426"/>
        <w:tab w:val="right" w:leader="dot" w:pos="9356"/>
      </w:tabs>
      <w:spacing w:before="120"/>
      <w:ind w:left="426" w:right="-285" w:hanging="426"/>
    </w:pPr>
    <w:rPr>
      <w:rFonts w:ascii="Arial" w:eastAsia="Arial Unicode MS" w:hAnsi="Arial" w:cs="Times New Roman"/>
      <w:color w:val="000000"/>
      <w:sz w:val="18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85C46"/>
    <w:pPr>
      <w:spacing w:before="120" w:line="276" w:lineRule="auto"/>
      <w:ind w:left="220"/>
    </w:pPr>
    <w:rPr>
      <w:rFonts w:ascii="Calibri" w:eastAsia="Times New Roman" w:hAnsi="Calibri" w:cs="Times New Roman"/>
      <w:i/>
      <w:iC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F85C46"/>
    <w:pPr>
      <w:spacing w:line="276" w:lineRule="auto"/>
      <w:ind w:left="440"/>
    </w:pPr>
    <w:rPr>
      <w:rFonts w:ascii="Calibri" w:eastAsia="Times New Roman" w:hAnsi="Calibri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85C46"/>
    <w:pPr>
      <w:spacing w:line="276" w:lineRule="auto"/>
      <w:ind w:left="660"/>
    </w:pPr>
    <w:rPr>
      <w:rFonts w:ascii="Calibri" w:eastAsia="Times New Roman" w:hAnsi="Calibri" w:cs="Times New Roman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F85C46"/>
    <w:pPr>
      <w:spacing w:line="276" w:lineRule="auto"/>
      <w:ind w:left="880"/>
    </w:pPr>
    <w:rPr>
      <w:rFonts w:ascii="Calibri" w:eastAsia="Times New Roman" w:hAnsi="Calibri" w:cs="Times New Roman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F85C46"/>
    <w:pPr>
      <w:spacing w:line="276" w:lineRule="auto"/>
      <w:ind w:left="1100"/>
    </w:pPr>
    <w:rPr>
      <w:rFonts w:ascii="Calibri" w:eastAsia="Times New Roman" w:hAnsi="Calibri" w:cs="Times New Roman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F85C46"/>
    <w:pPr>
      <w:spacing w:line="276" w:lineRule="auto"/>
      <w:ind w:left="1320"/>
    </w:pPr>
    <w:rPr>
      <w:rFonts w:ascii="Calibri" w:eastAsia="Times New Roman" w:hAnsi="Calibri" w:cs="Times New Roman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F85C46"/>
    <w:pPr>
      <w:spacing w:line="276" w:lineRule="auto"/>
      <w:ind w:left="1540"/>
    </w:pPr>
    <w:rPr>
      <w:rFonts w:ascii="Calibri" w:eastAsia="Times New Roman" w:hAnsi="Calibri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F85C46"/>
    <w:pPr>
      <w:spacing w:line="276" w:lineRule="auto"/>
      <w:ind w:left="1760"/>
    </w:pPr>
    <w:rPr>
      <w:rFonts w:ascii="Calibri" w:eastAsia="Times New Roman" w:hAnsi="Calibri" w:cs="Times New Roman"/>
      <w:szCs w:val="20"/>
    </w:rPr>
  </w:style>
  <w:style w:type="paragraph" w:styleId="Bezodstpw">
    <w:name w:val="No Spacing"/>
    <w:basedOn w:val="Normalny"/>
    <w:uiPriority w:val="99"/>
    <w:qFormat/>
    <w:rsid w:val="00F85C46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FontStyle20">
    <w:name w:val="Font Style20"/>
    <w:rsid w:val="00F85C46"/>
    <w:rPr>
      <w:rFonts w:ascii="Arial" w:hAnsi="Arial" w:cs="Arial"/>
      <w:sz w:val="18"/>
      <w:szCs w:val="18"/>
    </w:rPr>
  </w:style>
  <w:style w:type="paragraph" w:customStyle="1" w:styleId="Akapitzlist1">
    <w:name w:val="Akapit z listą1"/>
    <w:basedOn w:val="Normalny"/>
    <w:uiPriority w:val="34"/>
    <w:qFormat/>
    <w:rsid w:val="00F85C46"/>
    <w:pPr>
      <w:spacing w:before="120" w:line="240" w:lineRule="auto"/>
      <w:ind w:left="720" w:hanging="567"/>
      <w:contextualSpacing/>
    </w:pPr>
    <w:rPr>
      <w:rFonts w:ascii="Times New Roman" w:eastAsia="Calibri" w:hAnsi="Times New Roman" w:cs="Times New Roman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5C46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="Calibri" w:eastAsia="Times New Roman" w:hAnsi="Calibri" w:cs="Times New Roman"/>
      <w:b/>
      <w:bCs/>
      <w:i/>
      <w:iCs/>
      <w:szCs w:val="20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5C46"/>
    <w:rPr>
      <w:rFonts w:ascii="Calibri" w:eastAsia="Times New Roman" w:hAnsi="Calibri" w:cs="Times New Roman"/>
      <w:b/>
      <w:bCs/>
      <w:i/>
      <w:iCs/>
      <w:sz w:val="20"/>
      <w:szCs w:val="20"/>
      <w:lang w:val="x-none" w:eastAsia="x-none"/>
    </w:rPr>
  </w:style>
  <w:style w:type="paragraph" w:customStyle="1" w:styleId="Default">
    <w:name w:val="Default"/>
    <w:rsid w:val="00F85C46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F85C46"/>
    <w:rPr>
      <w:rFonts w:ascii="Times New Roman" w:eastAsia="Calibri" w:hAnsi="Times New Roman" w:cs="Times New Roman"/>
      <w:noProof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5C46"/>
    <w:rPr>
      <w:rFonts w:ascii="Times New Roman" w:eastAsia="Calibri" w:hAnsi="Times New Roman" w:cs="Times New Roman"/>
      <w:noProof/>
      <w:sz w:val="24"/>
      <w:szCs w:val="20"/>
      <w:lang w:val="x-none" w:eastAsia="pl-PL"/>
    </w:rPr>
  </w:style>
  <w:style w:type="paragraph" w:customStyle="1" w:styleId="ust">
    <w:name w:val="ust"/>
    <w:rsid w:val="00F85C46"/>
    <w:pPr>
      <w:spacing w:before="60" w:after="6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85C46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85C4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pistreci1Znak">
    <w:name w:val="Spis treści 1 Znak"/>
    <w:link w:val="Spistreci1"/>
    <w:uiPriority w:val="39"/>
    <w:rsid w:val="002E4CF0"/>
    <w:rPr>
      <w:rFonts w:ascii="Arial" w:eastAsia="Arial Unicode MS" w:hAnsi="Arial" w:cs="Times New Roman"/>
      <w:color w:val="000000"/>
      <w:sz w:val="18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85C46"/>
    <w:pPr>
      <w:pBdr>
        <w:bottom w:val="single" w:sz="4" w:space="1" w:color="auto"/>
      </w:pBdr>
      <w:spacing w:after="200"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F85C46"/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5C46"/>
    <w:pPr>
      <w:spacing w:after="600" w:line="276" w:lineRule="auto"/>
    </w:pPr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F85C46"/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F85C46"/>
    <w:rPr>
      <w:b/>
      <w:bCs/>
    </w:rPr>
  </w:style>
  <w:style w:type="character" w:styleId="Uwydatnienie">
    <w:name w:val="Emphasis"/>
    <w:uiPriority w:val="20"/>
    <w:qFormat/>
    <w:rsid w:val="00F85C4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F85C46"/>
    <w:pPr>
      <w:spacing w:before="200" w:line="276" w:lineRule="auto"/>
      <w:ind w:left="360" w:right="360"/>
    </w:pPr>
    <w:rPr>
      <w:rFonts w:ascii="Calibri" w:eastAsia="Times New Roman" w:hAnsi="Calibri" w:cs="Times New Roman"/>
      <w:i/>
      <w:iCs/>
      <w:szCs w:val="20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F85C46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styleId="Wyrnieniedelikatne">
    <w:name w:val="Subtle Emphasis"/>
    <w:uiPriority w:val="19"/>
    <w:qFormat/>
    <w:rsid w:val="00F85C46"/>
    <w:rPr>
      <w:i/>
      <w:iCs/>
    </w:rPr>
  </w:style>
  <w:style w:type="character" w:styleId="Wyrnienieintensywne">
    <w:name w:val="Intense Emphasis"/>
    <w:uiPriority w:val="21"/>
    <w:qFormat/>
    <w:rsid w:val="00F85C46"/>
    <w:rPr>
      <w:b/>
      <w:bCs/>
    </w:rPr>
  </w:style>
  <w:style w:type="character" w:styleId="Odwoaniedelikatne">
    <w:name w:val="Subtle Reference"/>
    <w:uiPriority w:val="31"/>
    <w:qFormat/>
    <w:rsid w:val="00F85C46"/>
    <w:rPr>
      <w:smallCaps/>
    </w:rPr>
  </w:style>
  <w:style w:type="character" w:styleId="Odwoanieintensywne">
    <w:name w:val="Intense Reference"/>
    <w:uiPriority w:val="32"/>
    <w:qFormat/>
    <w:rsid w:val="00F85C46"/>
    <w:rPr>
      <w:smallCaps/>
      <w:spacing w:val="5"/>
      <w:u w:val="single"/>
    </w:rPr>
  </w:style>
  <w:style w:type="character" w:styleId="Tytuksiki">
    <w:name w:val="Book Title"/>
    <w:uiPriority w:val="33"/>
    <w:qFormat/>
    <w:rsid w:val="00F85C46"/>
    <w:rPr>
      <w:i/>
      <w:iCs/>
      <w:smallCaps/>
      <w:spacing w:val="5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85C46"/>
    <w:pPr>
      <w:spacing w:line="276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85C46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unhideWhenUsed/>
    <w:rsid w:val="00F85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5C46"/>
    <w:pPr>
      <w:spacing w:after="200" w:line="240" w:lineRule="auto"/>
    </w:pPr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5C4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C46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F85C46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 Znak1,Znak1"/>
    <w:basedOn w:val="Normalny"/>
    <w:link w:val="TekstprzypisudolnegoZnak"/>
    <w:uiPriority w:val="99"/>
    <w:unhideWhenUsed/>
    <w:rsid w:val="00F85C46"/>
    <w:pPr>
      <w:spacing w:after="200" w:line="276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 Znak1 Znak,Znak1 Znak"/>
    <w:basedOn w:val="Domylnaczcionkaakapitu"/>
    <w:link w:val="Tekstprzypisudolnego"/>
    <w:uiPriority w:val="99"/>
    <w:rsid w:val="00F85C4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nhideWhenUsed/>
    <w:rsid w:val="00F85C46"/>
    <w:rPr>
      <w:vertAlign w:val="superscript"/>
    </w:rPr>
  </w:style>
  <w:style w:type="table" w:styleId="Tabela-Siatka">
    <w:name w:val="Table Grid"/>
    <w:basedOn w:val="Standardowy"/>
    <w:rsid w:val="00F85C46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85C46"/>
    <w:pPr>
      <w:spacing w:line="480" w:lineRule="auto"/>
      <w:ind w:left="283"/>
    </w:pPr>
    <w:rPr>
      <w:rFonts w:ascii="Calibri" w:eastAsia="Times New Roman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85C46"/>
    <w:rPr>
      <w:rFonts w:ascii="Calibri" w:eastAsia="Times New Roman" w:hAnsi="Calibri" w:cs="Times New Roman"/>
      <w:lang w:val="x-none"/>
    </w:rPr>
  </w:style>
  <w:style w:type="paragraph" w:styleId="Zwykytekst">
    <w:name w:val="Plain Text"/>
    <w:aliases w:val="Znak4, Znak4"/>
    <w:basedOn w:val="Normalny"/>
    <w:link w:val="ZwykytekstZnak"/>
    <w:rsid w:val="00F85C46"/>
    <w:pPr>
      <w:spacing w:line="240" w:lineRule="auto"/>
    </w:pPr>
    <w:rPr>
      <w:rFonts w:ascii="Courier New" w:eastAsia="Times New Roman" w:hAnsi="Courier New" w:cs="Times New Roman"/>
      <w:szCs w:val="20"/>
      <w:lang w:val="x-none" w:eastAsia="x-none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F85C4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ktl">
    <w:name w:val="pktl"/>
    <w:rsid w:val="00F85C46"/>
  </w:style>
  <w:style w:type="character" w:customStyle="1" w:styleId="classification-text">
    <w:name w:val="classification-text"/>
    <w:rsid w:val="00F85C46"/>
  </w:style>
  <w:style w:type="paragraph" w:customStyle="1" w:styleId="Style5">
    <w:name w:val="Style5"/>
    <w:basedOn w:val="Normalny"/>
    <w:uiPriority w:val="99"/>
    <w:rsid w:val="00F85C46"/>
    <w:pPr>
      <w:widowControl w:val="0"/>
      <w:autoSpaceDE w:val="0"/>
      <w:autoSpaceDN w:val="0"/>
      <w:adjustRightInd w:val="0"/>
      <w:spacing w:line="259" w:lineRule="exact"/>
      <w:ind w:hanging="31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C46"/>
    <w:pPr>
      <w:spacing w:after="200" w:line="276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C4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F85C46"/>
    <w:rPr>
      <w:vertAlign w:val="superscript"/>
    </w:rPr>
  </w:style>
  <w:style w:type="paragraph" w:styleId="Poprawka">
    <w:name w:val="Revision"/>
    <w:hidden/>
    <w:uiPriority w:val="99"/>
    <w:semiHidden/>
    <w:rsid w:val="00F85C46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Obiekt Znak,List Paragraph1 Znak"/>
    <w:link w:val="Akapitzlist"/>
    <w:uiPriority w:val="99"/>
    <w:qFormat/>
    <w:locked/>
    <w:rsid w:val="00F85C46"/>
  </w:style>
  <w:style w:type="character" w:customStyle="1" w:styleId="Nagwek2Znak1">
    <w:name w:val="Nagłówek 2 Znak1"/>
    <w:basedOn w:val="Domylnaczcionkaakapitu"/>
    <w:link w:val="Nagwek2"/>
    <w:uiPriority w:val="9"/>
    <w:rsid w:val="000E799D"/>
    <w:rPr>
      <w:rFonts w:ascii="Bahnschrift" w:eastAsia="Times New Roman" w:hAnsi="Bahnschrift" w:cs="Times New Roman"/>
      <w:b/>
      <w:bCs/>
      <w:noProof/>
      <w:color w:val="222A35" w:themeColor="text2" w:themeShade="80"/>
      <w:sz w:val="20"/>
      <w:szCs w:val="26"/>
      <w:lang w:eastAsia="x-none"/>
    </w:rPr>
  </w:style>
  <w:style w:type="table" w:customStyle="1" w:styleId="StylTable">
    <w:name w:val="StylTable"/>
    <w:basedOn w:val="Tabela-Profesjonalny"/>
    <w:uiPriority w:val="99"/>
    <w:rsid w:val="000E587B"/>
    <w:pPr>
      <w:spacing w:line="240" w:lineRule="auto"/>
      <w:jc w:val="left"/>
    </w:pPr>
    <w:tblPr>
      <w:tblBorders>
        <w:top w:val="single" w:sz="4" w:space="0" w:color="323E4F" w:themeColor="text2" w:themeShade="BF"/>
        <w:left w:val="single" w:sz="4" w:space="0" w:color="323E4F" w:themeColor="text2" w:themeShade="BF"/>
        <w:bottom w:val="single" w:sz="4" w:space="0" w:color="323E4F" w:themeColor="text2" w:themeShade="BF"/>
        <w:right w:val="single" w:sz="4" w:space="0" w:color="323E4F" w:themeColor="text2" w:themeShade="BF"/>
        <w:insideH w:val="single" w:sz="4" w:space="0" w:color="323E4F" w:themeColor="text2" w:themeShade="BF"/>
        <w:insideV w:val="single" w:sz="4" w:space="0" w:color="323E4F" w:themeColor="text2" w:themeShade="BF"/>
      </w:tblBorders>
    </w:tblPr>
    <w:tcPr>
      <w:shd w:val="clear" w:color="auto" w:fill="FFFFFF" w:themeFill="background1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tylTabela">
    <w:name w:val="Styl Tabela"/>
    <w:basedOn w:val="Nagwek3"/>
    <w:link w:val="StylTabelaZnak"/>
    <w:qFormat/>
    <w:rsid w:val="00D54C1C"/>
    <w:pPr>
      <w:spacing w:line="240" w:lineRule="auto"/>
      <w:ind w:left="294"/>
      <w:jc w:val="left"/>
    </w:pPr>
    <w:rPr>
      <w:b/>
      <w:bCs w:val="0"/>
      <w:color w:val="323E4F" w:themeColor="text2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0E587B"/>
    <w:pPr>
      <w:ind w:left="708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tylTabelaZnak">
    <w:name w:val="Styl Tabela Znak"/>
    <w:basedOn w:val="Nagwek3Znak"/>
    <w:link w:val="StylTabela"/>
    <w:rsid w:val="00D54C1C"/>
    <w:rPr>
      <w:rFonts w:ascii="Bahnschrift" w:eastAsia="Times New Roman" w:hAnsi="Bahnschrift" w:cs="Times New Roman"/>
      <w:b/>
      <w:bCs w:val="0"/>
      <w:color w:val="323E4F" w:themeColor="text2" w:themeShade="BF"/>
      <w:sz w:val="20"/>
      <w:szCs w:val="26"/>
      <w:lang w:eastAsia="x-none"/>
    </w:rPr>
  </w:style>
  <w:style w:type="table" w:customStyle="1" w:styleId="Tabelasiatki41">
    <w:name w:val="Tabela siatki 41"/>
    <w:basedOn w:val="Standardowy"/>
    <w:uiPriority w:val="49"/>
    <w:rsid w:val="00017990"/>
    <w:pPr>
      <w:spacing w:line="240" w:lineRule="auto"/>
    </w:pPr>
    <w:rPr>
      <w:rFonts w:ascii="Bahnschrift" w:hAnsi="Bahnschrift"/>
      <w:sz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11">
    <w:name w:val="Tabela siatki 411"/>
    <w:basedOn w:val="Standardowy"/>
    <w:uiPriority w:val="49"/>
    <w:rsid w:val="00F87E66"/>
    <w:pPr>
      <w:spacing w:line="240" w:lineRule="auto"/>
    </w:pPr>
    <w:rPr>
      <w:rFonts w:ascii="Bahnschrift" w:hAnsi="Bahnschrift"/>
      <w:sz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12">
    <w:name w:val="Tabela siatki 412"/>
    <w:basedOn w:val="Standardowy"/>
    <w:uiPriority w:val="49"/>
    <w:rsid w:val="000D2481"/>
    <w:pPr>
      <w:spacing w:line="240" w:lineRule="auto"/>
    </w:pPr>
    <w:rPr>
      <w:rFonts w:ascii="Bahnschrift" w:hAnsi="Bahnschrift"/>
      <w:sz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WW-Domylny">
    <w:name w:val="WW-Domyślny"/>
    <w:rsid w:val="00670273"/>
    <w:pPr>
      <w:suppressAutoHyphens/>
      <w:spacing w:after="200" w:line="276" w:lineRule="auto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Tekstpodstawowywciety3">
    <w:name w:val="Tekst podstawowy wciety 3"/>
    <w:basedOn w:val="Normalny"/>
    <w:rsid w:val="00490507"/>
    <w:pPr>
      <w:widowControl w:val="0"/>
      <w:autoSpaceDE w:val="0"/>
      <w:autoSpaceDN w:val="0"/>
      <w:spacing w:line="240" w:lineRule="auto"/>
      <w:ind w:left="426" w:hanging="426"/>
    </w:pPr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krakow.rdos.gov.pl/usluga-spoleczna-swiadczenie-uslug-doradztwa-prawnego-z-zakresu-zamowien-publicznych-na-potrzeby-projektu-nr-pois-02-04-00-00-0193-16-dalej-projekt-pn-opracowanie-planow-zadan-ochronnych-dla-obszarow-natura-2000-w-ramach-dzialania-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08039-3885-4D01-B29A-3AC332FC0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3014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21059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Izabela Znamirowska</cp:lastModifiedBy>
  <cp:revision>2</cp:revision>
  <cp:lastPrinted>2021-02-05T09:04:00Z</cp:lastPrinted>
  <dcterms:created xsi:type="dcterms:W3CDTF">2022-04-08T12:05:00Z</dcterms:created>
  <dcterms:modified xsi:type="dcterms:W3CDTF">2022-04-08T12:05:00Z</dcterms:modified>
</cp:coreProperties>
</file>