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8F5E68" w14:textId="2B9BD2C3" w:rsidR="004A111F" w:rsidRPr="005E43BB" w:rsidRDefault="7A04567C" w:rsidP="005E43BB">
      <w:pPr>
        <w:spacing w:after="160" w:line="259" w:lineRule="auto"/>
        <w:jc w:val="right"/>
        <w:rPr>
          <w:b/>
          <w:color w:val="auto"/>
        </w:rPr>
      </w:pPr>
      <w:r w:rsidRPr="00FE7BC7">
        <w:rPr>
          <w:b/>
          <w:bCs/>
          <w:color w:val="auto"/>
        </w:rPr>
        <w:t xml:space="preserve">Załącznik nr 1 </w:t>
      </w:r>
      <w:r w:rsidR="00AB2EB3" w:rsidRPr="00FE7BC7">
        <w:rPr>
          <w:b/>
          <w:bCs/>
          <w:color w:val="auto"/>
        </w:rPr>
        <w:t>do Ogłoszenia</w:t>
      </w:r>
    </w:p>
    <w:p w14:paraId="2BDC83A3" w14:textId="77777777" w:rsidR="005E43BB" w:rsidRDefault="005E43BB" w:rsidP="00453D04">
      <w:pPr>
        <w:jc w:val="center"/>
        <w:rPr>
          <w:b/>
          <w:color w:val="auto"/>
        </w:rPr>
      </w:pPr>
    </w:p>
    <w:p w14:paraId="0E87884E" w14:textId="13F151D1" w:rsidR="004A111F" w:rsidRPr="00FE7BC7" w:rsidRDefault="004A111F" w:rsidP="00453D04">
      <w:pPr>
        <w:jc w:val="center"/>
        <w:rPr>
          <w:b/>
          <w:color w:val="auto"/>
        </w:rPr>
      </w:pPr>
      <w:r w:rsidRPr="00FE7BC7">
        <w:rPr>
          <w:b/>
          <w:color w:val="auto"/>
        </w:rPr>
        <w:t>Opis p</w:t>
      </w:r>
      <w:r w:rsidR="00DB6C81" w:rsidRPr="00FE7BC7">
        <w:rPr>
          <w:b/>
          <w:color w:val="auto"/>
        </w:rPr>
        <w:t>lanowanych działań projektowych</w:t>
      </w:r>
    </w:p>
    <w:p w14:paraId="46981E14" w14:textId="279529D6" w:rsidR="004A111F" w:rsidRPr="00FE7BC7" w:rsidRDefault="004A111F" w:rsidP="004E2D2D">
      <w:pPr>
        <w:rPr>
          <w:b/>
          <w:color w:val="auto"/>
        </w:rPr>
      </w:pPr>
    </w:p>
    <w:p w14:paraId="2D211127" w14:textId="38421F51" w:rsidR="004A111F" w:rsidRPr="00FE7BC7" w:rsidRDefault="001341AF" w:rsidP="004E2D2D">
      <w:pPr>
        <w:rPr>
          <w:b/>
          <w:color w:val="auto"/>
        </w:rPr>
      </w:pPr>
      <w:r w:rsidRPr="00FE7BC7">
        <w:rPr>
          <w:b/>
          <w:color w:val="auto"/>
        </w:rPr>
        <w:t>W dokumencie Opis projektu</w:t>
      </w:r>
      <w:r w:rsidR="004A111F" w:rsidRPr="00FE7BC7">
        <w:rPr>
          <w:b/>
          <w:color w:val="auto"/>
        </w:rPr>
        <w:t xml:space="preserve"> prezentujemy przyjęte przez Komitet Monitorujący FERS założenia projektu Uczelnie Przyszłości</w:t>
      </w:r>
      <w:r w:rsidRPr="00FE7BC7">
        <w:rPr>
          <w:b/>
          <w:color w:val="auto"/>
        </w:rPr>
        <w:t xml:space="preserve">, które zostaną zamieszczone także we Wniosku o dofinansowanie. </w:t>
      </w:r>
    </w:p>
    <w:p w14:paraId="3356B4E2" w14:textId="77777777" w:rsidR="004A111F" w:rsidRPr="00FE7BC7" w:rsidRDefault="004A111F" w:rsidP="004E2D2D">
      <w:pPr>
        <w:rPr>
          <w:b/>
          <w:color w:val="auto"/>
        </w:rPr>
      </w:pPr>
    </w:p>
    <w:p w14:paraId="2072D0BC" w14:textId="4196BEE0" w:rsidR="004A111F" w:rsidRPr="00FE7BC7" w:rsidRDefault="25016149" w:rsidP="223DACBE">
      <w:pPr>
        <w:rPr>
          <w:b/>
          <w:bCs/>
          <w:color w:val="auto"/>
        </w:rPr>
      </w:pPr>
      <w:r w:rsidRPr="00FE7BC7">
        <w:rPr>
          <w:b/>
          <w:bCs/>
          <w:color w:val="auto"/>
        </w:rPr>
        <w:t>I</w:t>
      </w:r>
      <w:r w:rsidR="4268E27B" w:rsidRPr="00FE7BC7">
        <w:rPr>
          <w:b/>
          <w:bCs/>
          <w:color w:val="auto"/>
        </w:rPr>
        <w:t xml:space="preserve">. </w:t>
      </w:r>
      <w:r w:rsidR="7A04567C" w:rsidRPr="00FE7BC7">
        <w:rPr>
          <w:b/>
          <w:bCs/>
          <w:color w:val="auto"/>
        </w:rPr>
        <w:t>Definicje:</w:t>
      </w:r>
    </w:p>
    <w:p w14:paraId="244517F9" w14:textId="478740B1" w:rsidR="7EB5F1C1" w:rsidRPr="00FE7BC7" w:rsidRDefault="2C7AB3BC">
      <w:pPr>
        <w:rPr>
          <w:color w:val="auto"/>
        </w:rPr>
      </w:pPr>
      <w:r w:rsidRPr="00FE7BC7">
        <w:rPr>
          <w:b/>
          <w:bCs/>
          <w:color w:val="auto"/>
        </w:rPr>
        <w:t xml:space="preserve">BZIK – </w:t>
      </w:r>
      <w:r w:rsidRPr="00FE7BC7">
        <w:rPr>
          <w:color w:val="auto"/>
        </w:rPr>
        <w:t xml:space="preserve">Biznesowe Zespoły Innowacyjnego Kształcenia – </w:t>
      </w:r>
      <w:r w:rsidR="1BF7C527" w:rsidRPr="00FE7BC7">
        <w:rPr>
          <w:color w:val="auto"/>
        </w:rPr>
        <w:t xml:space="preserve">jednostki </w:t>
      </w:r>
      <w:r w:rsidRPr="00FE7BC7">
        <w:rPr>
          <w:color w:val="auto"/>
        </w:rPr>
        <w:t>stworzone przy uczelniach będących partnerami projektu jako nowa struktura albo z wykorzystaniem istniejących już na uczelniach struktur takich jak centra transferu technologii czy akademickie inkubatory przedsiębiorczości czy spółki celowe</w:t>
      </w:r>
      <w:r w:rsidR="225E942B" w:rsidRPr="00FE7BC7">
        <w:rPr>
          <w:color w:val="auto"/>
        </w:rPr>
        <w:t xml:space="preserve"> w celu</w:t>
      </w:r>
      <w:r w:rsidRPr="00FE7BC7">
        <w:rPr>
          <w:color w:val="auto"/>
        </w:rPr>
        <w:t xml:space="preserve"> zbudowani</w:t>
      </w:r>
      <w:r w:rsidR="386E8BA0" w:rsidRPr="00FE7BC7">
        <w:rPr>
          <w:color w:val="auto"/>
        </w:rPr>
        <w:t>a</w:t>
      </w:r>
      <w:r w:rsidRPr="00FE7BC7">
        <w:rPr>
          <w:color w:val="auto"/>
        </w:rPr>
        <w:t xml:space="preserve"> trwałej współpracy i mobilizacji otoczenia społeczno-gospodarczego w tym: przedstawicieli lokalnych przedsiębiorstw oraz organizacji pozarządowych i włączenie ich w procesy edukacyjne</w:t>
      </w:r>
    </w:p>
    <w:p w14:paraId="0BA06CE1" w14:textId="144AD42B" w:rsidR="5679FA6E" w:rsidRPr="00FE7BC7" w:rsidRDefault="1ACF2835" w:rsidP="223DACBE">
      <w:pPr>
        <w:rPr>
          <w:b/>
          <w:bCs/>
          <w:color w:val="auto"/>
        </w:rPr>
      </w:pPr>
      <w:r w:rsidRPr="00FE7BC7">
        <w:rPr>
          <w:b/>
          <w:bCs/>
          <w:color w:val="auto"/>
        </w:rPr>
        <w:t>E</w:t>
      </w:r>
      <w:r w:rsidR="2C7AB3BC" w:rsidRPr="00FE7BC7">
        <w:rPr>
          <w:b/>
          <w:bCs/>
          <w:color w:val="auto"/>
        </w:rPr>
        <w:t xml:space="preserve">dycja – </w:t>
      </w:r>
      <w:r w:rsidR="4E9AD3DF" w:rsidRPr="00FE7BC7">
        <w:rPr>
          <w:color w:val="auto"/>
        </w:rPr>
        <w:t>okres w jakim będzie testowany</w:t>
      </w:r>
      <w:r w:rsidR="4E9AD3DF" w:rsidRPr="00FE7BC7">
        <w:rPr>
          <w:b/>
          <w:bCs/>
          <w:color w:val="auto"/>
        </w:rPr>
        <w:t xml:space="preserve"> </w:t>
      </w:r>
      <w:r w:rsidR="2C7AB3BC" w:rsidRPr="00FE7BC7">
        <w:rPr>
          <w:color w:val="auto"/>
        </w:rPr>
        <w:t>model edukacji spersonalizowanej</w:t>
      </w:r>
      <w:r w:rsidR="299B9B6C" w:rsidRPr="00FE7BC7">
        <w:rPr>
          <w:color w:val="auto"/>
        </w:rPr>
        <w:t xml:space="preserve"> - </w:t>
      </w:r>
      <w:r w:rsidR="2C7AB3BC" w:rsidRPr="00FE7BC7">
        <w:rPr>
          <w:color w:val="auto"/>
        </w:rPr>
        <w:t xml:space="preserve"> będzie</w:t>
      </w:r>
      <w:r w:rsidR="2DE2EE42" w:rsidRPr="00FE7BC7">
        <w:rPr>
          <w:color w:val="auto"/>
        </w:rPr>
        <w:t xml:space="preserve"> on</w:t>
      </w:r>
      <w:r w:rsidR="2C7AB3BC" w:rsidRPr="00FE7BC7">
        <w:rPr>
          <w:b/>
          <w:bCs/>
          <w:color w:val="auto"/>
        </w:rPr>
        <w:t xml:space="preserve"> </w:t>
      </w:r>
      <w:r w:rsidR="2C7AB3BC" w:rsidRPr="00FE7BC7">
        <w:rPr>
          <w:color w:val="auto"/>
        </w:rPr>
        <w:t>testowany w 3 edycja</w:t>
      </w:r>
      <w:r w:rsidR="18AA431D" w:rsidRPr="00FE7BC7">
        <w:rPr>
          <w:color w:val="auto"/>
        </w:rPr>
        <w:t>ch</w:t>
      </w:r>
      <w:r w:rsidR="2C7AB3BC" w:rsidRPr="00FE7BC7">
        <w:rPr>
          <w:color w:val="auto"/>
        </w:rPr>
        <w:t xml:space="preserve"> tj. odbędą się 3 nabory studentów. Jedna edycja będzie trwała maksymalnie 4 semestry</w:t>
      </w:r>
    </w:p>
    <w:p w14:paraId="7A66548C" w14:textId="20DBC05C" w:rsidR="7EB5F1C1" w:rsidRPr="00FE7BC7" w:rsidRDefault="0A1D7C6F">
      <w:pPr>
        <w:rPr>
          <w:color w:val="auto"/>
        </w:rPr>
      </w:pPr>
      <w:r w:rsidRPr="00FE7BC7">
        <w:rPr>
          <w:b/>
          <w:bCs/>
          <w:color w:val="auto"/>
        </w:rPr>
        <w:t>I</w:t>
      </w:r>
      <w:r w:rsidR="2C7AB3BC" w:rsidRPr="00FE7BC7">
        <w:rPr>
          <w:b/>
          <w:bCs/>
          <w:color w:val="auto"/>
        </w:rPr>
        <w:t>ndywidualny projekt innowacyjny –</w:t>
      </w:r>
      <w:r w:rsidR="2C7AB3BC" w:rsidRPr="00FE7BC7">
        <w:rPr>
          <w:color w:val="auto"/>
        </w:rPr>
        <w:t>przedsięwzięcie badawcze o charakterze aplikacyjnym, którego założenia, budżet i harmonogram tworzy sam student przy wsparciu opiekuna, mentorów i który będzie realizował w ramach modelu edukacji spersonalizowanej</w:t>
      </w:r>
    </w:p>
    <w:p w14:paraId="0E4C87CC" w14:textId="64113598" w:rsidR="7EB5F1C1" w:rsidRPr="00FE7BC7" w:rsidRDefault="7EB5F1C1" w:rsidP="223DACBE">
      <w:pPr>
        <w:rPr>
          <w:b/>
          <w:bCs/>
          <w:color w:val="auto"/>
        </w:rPr>
      </w:pPr>
      <w:r w:rsidRPr="00FE7BC7">
        <w:rPr>
          <w:b/>
          <w:bCs/>
          <w:color w:val="auto"/>
        </w:rPr>
        <w:t xml:space="preserve">Koordynator Partnera – </w:t>
      </w:r>
      <w:r w:rsidRPr="00FE7BC7">
        <w:rPr>
          <w:color w:val="auto"/>
        </w:rPr>
        <w:t>osoba zatrudniona przez Partnera odpowiedzialna za realizację rzeczowo-finansową projektu po stronie Partnera</w:t>
      </w:r>
    </w:p>
    <w:p w14:paraId="111987EE" w14:textId="296F5B78" w:rsidR="7EB5F1C1" w:rsidRPr="00FE7BC7" w:rsidRDefault="42BF8F58" w:rsidP="223DACBE">
      <w:pPr>
        <w:rPr>
          <w:b/>
          <w:bCs/>
          <w:color w:val="auto"/>
        </w:rPr>
      </w:pPr>
      <w:r w:rsidRPr="00FE7BC7">
        <w:rPr>
          <w:b/>
          <w:bCs/>
          <w:color w:val="auto"/>
        </w:rPr>
        <w:t>M</w:t>
      </w:r>
      <w:r w:rsidR="71B5E2EA" w:rsidRPr="00FE7BC7">
        <w:rPr>
          <w:b/>
          <w:bCs/>
          <w:color w:val="auto"/>
        </w:rPr>
        <w:t>e</w:t>
      </w:r>
      <w:r w:rsidR="2C7AB3BC" w:rsidRPr="00FE7BC7">
        <w:rPr>
          <w:b/>
          <w:bCs/>
          <w:color w:val="auto"/>
        </w:rPr>
        <w:t xml:space="preserve">ntor – </w:t>
      </w:r>
      <w:r w:rsidR="2C7AB3BC" w:rsidRPr="00FE7BC7">
        <w:rPr>
          <w:color w:val="auto"/>
        </w:rPr>
        <w:t>osoba zatrudniona przez wykonawcę zewnętrznego (operatora mentorów) i dopasowana do zagadnień merytorycznych projektu osoby studiującej oraz jej/jego potrzeb, realizująca z osobą studiującą założenia jego/jej ścieżki edukacyjnej</w:t>
      </w:r>
    </w:p>
    <w:p w14:paraId="08820C89" w14:textId="3014E076" w:rsidR="7EB5F1C1" w:rsidRPr="00FE7BC7" w:rsidRDefault="5559A4D3" w:rsidP="223DACBE">
      <w:pPr>
        <w:rPr>
          <w:b/>
          <w:bCs/>
          <w:color w:val="auto"/>
        </w:rPr>
      </w:pPr>
      <w:proofErr w:type="spellStart"/>
      <w:r w:rsidRPr="00FE7BC7">
        <w:rPr>
          <w:b/>
          <w:bCs/>
          <w:color w:val="auto"/>
        </w:rPr>
        <w:t>M</w:t>
      </w:r>
      <w:r w:rsidR="2C7AB3BC" w:rsidRPr="00FE7BC7">
        <w:rPr>
          <w:b/>
          <w:bCs/>
          <w:color w:val="auto"/>
        </w:rPr>
        <w:t>ikrokurs</w:t>
      </w:r>
      <w:proofErr w:type="spellEnd"/>
      <w:r w:rsidR="2C7AB3BC" w:rsidRPr="00FE7BC7">
        <w:rPr>
          <w:b/>
          <w:bCs/>
          <w:color w:val="auto"/>
        </w:rPr>
        <w:t xml:space="preserve"> – </w:t>
      </w:r>
      <w:r w:rsidR="2C7AB3BC" w:rsidRPr="00FE7BC7">
        <w:rPr>
          <w:color w:val="auto"/>
        </w:rPr>
        <w:t xml:space="preserve">indywidualna forma edukacyjna, organizowana przez Partnera dla swoich studentów,  trwająca 15/20 godzin dydaktycznych, która kończy się konkretnymi umiejętnościami, wiedzą potrzebną do realizacji projektu i dla której wdrożone jest </w:t>
      </w:r>
      <w:proofErr w:type="spellStart"/>
      <w:r w:rsidR="2C7AB3BC" w:rsidRPr="00FE7BC7">
        <w:rPr>
          <w:color w:val="auto"/>
        </w:rPr>
        <w:t>mikropoświadczenie</w:t>
      </w:r>
      <w:proofErr w:type="spellEnd"/>
    </w:p>
    <w:p w14:paraId="41F91424" w14:textId="481EEED2" w:rsidR="7EB5F1C1" w:rsidRPr="00FE7BC7" w:rsidRDefault="5D645BC0">
      <w:pPr>
        <w:rPr>
          <w:color w:val="auto"/>
        </w:rPr>
      </w:pPr>
      <w:r w:rsidRPr="00FE7BC7">
        <w:rPr>
          <w:b/>
          <w:bCs/>
          <w:color w:val="auto"/>
        </w:rPr>
        <w:t>M</w:t>
      </w:r>
      <w:r w:rsidR="2C7AB3BC" w:rsidRPr="00FE7BC7">
        <w:rPr>
          <w:b/>
          <w:bCs/>
          <w:color w:val="auto"/>
        </w:rPr>
        <w:t>odel edukacji spersonalizowanej (</w:t>
      </w:r>
      <w:r w:rsidR="2C7AB3BC" w:rsidRPr="00FE7BC7">
        <w:rPr>
          <w:color w:val="auto"/>
        </w:rPr>
        <w:t>dalej także</w:t>
      </w:r>
      <w:r w:rsidR="2C7AB3BC" w:rsidRPr="00FE7BC7">
        <w:rPr>
          <w:b/>
          <w:bCs/>
          <w:color w:val="auto"/>
        </w:rPr>
        <w:t xml:space="preserve">  „model”) – </w:t>
      </w:r>
      <w:r w:rsidR="2C7AB3BC" w:rsidRPr="00FE7BC7">
        <w:rPr>
          <w:color w:val="auto"/>
        </w:rPr>
        <w:t xml:space="preserve">zorganizowanie indywidualnej ścieżki edukacyjnej osoby studiującej w oparciu o innowacyjny projekt związany z jej/jego zainteresowaniami, </w:t>
      </w:r>
      <w:proofErr w:type="spellStart"/>
      <w:r w:rsidR="2C7AB3BC" w:rsidRPr="00FE7BC7">
        <w:rPr>
          <w:color w:val="auto"/>
        </w:rPr>
        <w:t>mikrokursy</w:t>
      </w:r>
      <w:proofErr w:type="spellEnd"/>
      <w:r w:rsidR="2C7AB3BC" w:rsidRPr="00FE7BC7">
        <w:rPr>
          <w:color w:val="auto"/>
        </w:rPr>
        <w:t>, warsztaty oraz mentoring, umożliwiający uzyskanie min 10 pkt. ECTS/semestr</w:t>
      </w:r>
    </w:p>
    <w:p w14:paraId="069E717F" w14:textId="1F9C36C0" w:rsidR="004A111F" w:rsidRPr="00FE7BC7" w:rsidRDefault="7A04567C" w:rsidP="223DACBE">
      <w:pPr>
        <w:rPr>
          <w:color w:val="auto"/>
        </w:rPr>
      </w:pPr>
      <w:r w:rsidRPr="00FE7BC7">
        <w:rPr>
          <w:b/>
          <w:bCs/>
          <w:color w:val="auto"/>
        </w:rPr>
        <w:t>NCBR</w:t>
      </w:r>
      <w:r w:rsidR="6E586707" w:rsidRPr="00FE7BC7">
        <w:rPr>
          <w:b/>
          <w:bCs/>
          <w:color w:val="auto"/>
        </w:rPr>
        <w:t xml:space="preserve"> – </w:t>
      </w:r>
      <w:r w:rsidR="00965CD8" w:rsidRPr="00FE7BC7">
        <w:rPr>
          <w:color w:val="auto"/>
        </w:rPr>
        <w:t>L</w:t>
      </w:r>
      <w:r w:rsidR="6E586707" w:rsidRPr="00FE7BC7">
        <w:rPr>
          <w:color w:val="auto"/>
        </w:rPr>
        <w:t>ider projektu</w:t>
      </w:r>
    </w:p>
    <w:p w14:paraId="56A5D4B7" w14:textId="65BCCF05" w:rsidR="3DE289BF" w:rsidRPr="00FE7BC7" w:rsidRDefault="5D525018" w:rsidP="223DACBE">
      <w:pPr>
        <w:rPr>
          <w:b/>
          <w:bCs/>
          <w:color w:val="auto"/>
        </w:rPr>
      </w:pPr>
      <w:r w:rsidRPr="00FE7BC7">
        <w:rPr>
          <w:b/>
          <w:bCs/>
          <w:color w:val="auto"/>
        </w:rPr>
        <w:t>O</w:t>
      </w:r>
      <w:r w:rsidR="317DCA2D" w:rsidRPr="00FE7BC7">
        <w:rPr>
          <w:b/>
          <w:bCs/>
          <w:color w:val="auto"/>
        </w:rPr>
        <w:t>perator mentorów –</w:t>
      </w:r>
      <w:r w:rsidR="317DCA2D" w:rsidRPr="00FE7BC7">
        <w:rPr>
          <w:color w:val="auto"/>
        </w:rPr>
        <w:t xml:space="preserve"> wykonawca, który zostanie wybrany</w:t>
      </w:r>
      <w:r w:rsidR="591AADD2" w:rsidRPr="00FE7BC7">
        <w:rPr>
          <w:color w:val="auto"/>
        </w:rPr>
        <w:t xml:space="preserve"> przez Lidera projektu</w:t>
      </w:r>
      <w:r w:rsidR="317DCA2D" w:rsidRPr="00FE7BC7">
        <w:rPr>
          <w:color w:val="auto"/>
        </w:rPr>
        <w:t xml:space="preserve"> w postępowaniu zgodnie z ustawą Prawo zamówień publicznych i którego zadaniem będzie zapewnienie mentorów potrzebnych osobom studiującym w modelu edukacji spersonalizowanej</w:t>
      </w:r>
    </w:p>
    <w:p w14:paraId="5C45CF1F" w14:textId="175EDFC4" w:rsidR="3DE289BF" w:rsidRPr="00FE7BC7" w:rsidRDefault="258A952A">
      <w:pPr>
        <w:rPr>
          <w:color w:val="auto"/>
        </w:rPr>
      </w:pPr>
      <w:r w:rsidRPr="00FE7BC7">
        <w:rPr>
          <w:b/>
          <w:bCs/>
          <w:color w:val="auto"/>
        </w:rPr>
        <w:t>O</w:t>
      </w:r>
      <w:r w:rsidR="317DCA2D" w:rsidRPr="00FE7BC7">
        <w:rPr>
          <w:b/>
          <w:bCs/>
          <w:color w:val="auto"/>
        </w:rPr>
        <w:t xml:space="preserve">piekun – </w:t>
      </w:r>
      <w:r w:rsidR="317DCA2D" w:rsidRPr="00FE7BC7">
        <w:rPr>
          <w:color w:val="auto"/>
        </w:rPr>
        <w:t>osoba zatrudniona przez Partnera projektu, której zadaniem jest wsparcie studenta w zorganizowaniu indywidualnej ścieżki edukacyjnej, formalnościach i monitorowaniu zaangażowania i motywacji osób studiujących</w:t>
      </w:r>
    </w:p>
    <w:p w14:paraId="665031A2" w14:textId="32665E97" w:rsidR="004A111F" w:rsidRPr="00FE7BC7" w:rsidRDefault="75D22A95" w:rsidP="223DACBE">
      <w:pPr>
        <w:rPr>
          <w:b/>
          <w:bCs/>
          <w:color w:val="auto"/>
        </w:rPr>
      </w:pPr>
      <w:r w:rsidRPr="00FE7BC7">
        <w:rPr>
          <w:b/>
          <w:bCs/>
          <w:color w:val="auto"/>
        </w:rPr>
        <w:t>Partner</w:t>
      </w:r>
      <w:r w:rsidR="2026C87B" w:rsidRPr="00FE7BC7">
        <w:rPr>
          <w:b/>
          <w:bCs/>
          <w:color w:val="auto"/>
        </w:rPr>
        <w:t xml:space="preserve"> - </w:t>
      </w:r>
      <w:r w:rsidR="2026C87B" w:rsidRPr="00FE7BC7">
        <w:rPr>
          <w:color w:val="auto"/>
        </w:rPr>
        <w:t>Uczelnia publiczna</w:t>
      </w:r>
      <w:r w:rsidR="46060AB6" w:rsidRPr="00FE7BC7">
        <w:rPr>
          <w:color w:val="auto"/>
        </w:rPr>
        <w:t xml:space="preserve"> lub niepubliczna</w:t>
      </w:r>
      <w:r w:rsidR="2026C87B" w:rsidRPr="00FE7BC7">
        <w:rPr>
          <w:color w:val="auto"/>
        </w:rPr>
        <w:t>, o któr</w:t>
      </w:r>
      <w:r w:rsidR="5B74BFF5" w:rsidRPr="00FE7BC7">
        <w:rPr>
          <w:color w:val="auto"/>
        </w:rPr>
        <w:t>ych</w:t>
      </w:r>
      <w:r w:rsidR="2026C87B" w:rsidRPr="00FE7BC7">
        <w:rPr>
          <w:color w:val="auto"/>
        </w:rPr>
        <w:t xml:space="preserve"> mowa w art. </w:t>
      </w:r>
      <w:r w:rsidR="17767CE5" w:rsidRPr="00FE7BC7">
        <w:rPr>
          <w:color w:val="auto"/>
        </w:rPr>
        <w:t xml:space="preserve">13 ust. 1 ustawy </w:t>
      </w:r>
      <w:r w:rsidR="03580D27" w:rsidRPr="00FE7BC7">
        <w:rPr>
          <w:color w:val="auto"/>
        </w:rPr>
        <w:t xml:space="preserve">z dnia 20 lipca 2018 </w:t>
      </w:r>
      <w:r w:rsidR="17767CE5" w:rsidRPr="00FE7BC7">
        <w:rPr>
          <w:i/>
          <w:iCs/>
          <w:color w:val="auto"/>
        </w:rPr>
        <w:t>Prawo o szkolnictwie wyższym i nauce</w:t>
      </w:r>
      <w:r w:rsidR="17767CE5" w:rsidRPr="00FE7BC7">
        <w:rPr>
          <w:color w:val="auto"/>
        </w:rPr>
        <w:t xml:space="preserve"> </w:t>
      </w:r>
      <w:r w:rsidR="2B04F101" w:rsidRPr="00FE7BC7">
        <w:rPr>
          <w:color w:val="auto"/>
        </w:rPr>
        <w:t xml:space="preserve">(t. J. Dz. U.  z 2023 r. poz. 742) </w:t>
      </w:r>
      <w:r w:rsidR="2026C87B" w:rsidRPr="00FE7BC7">
        <w:rPr>
          <w:color w:val="auto"/>
        </w:rPr>
        <w:t xml:space="preserve">, która ma status uczelni akademickiej w rozumieniu art. 14 ustawy </w:t>
      </w:r>
      <w:r w:rsidR="2026C87B" w:rsidRPr="00FE7BC7">
        <w:rPr>
          <w:i/>
          <w:iCs/>
          <w:color w:val="auto"/>
        </w:rPr>
        <w:t>Prawo o szkolnictwie wyższym i nauce</w:t>
      </w:r>
      <w:r w:rsidR="2026C87B" w:rsidRPr="00FE7BC7">
        <w:rPr>
          <w:color w:val="auto"/>
        </w:rPr>
        <w:t xml:space="preserve">, która wniesie do projektu, w uzgodnionym zakresie, własne zasoby kadrowe, organizacyjne, techniczne i finansowe, a także wspólnie z </w:t>
      </w:r>
      <w:r w:rsidR="56D18878" w:rsidRPr="00FE7BC7">
        <w:rPr>
          <w:color w:val="auto"/>
        </w:rPr>
        <w:t xml:space="preserve">NCBR </w:t>
      </w:r>
      <w:r w:rsidR="2026C87B" w:rsidRPr="00FE7BC7">
        <w:rPr>
          <w:color w:val="auto"/>
        </w:rPr>
        <w:t>uczestniczyć będzie w przygotowywaniu wniosku o dofinansowanie projektu oraz w jego realizacji</w:t>
      </w:r>
    </w:p>
    <w:p w14:paraId="185C1875" w14:textId="547F3957" w:rsidR="004C5F2C" w:rsidRPr="00FE7BC7" w:rsidRDefault="004C5F2C" w:rsidP="223DACBE">
      <w:pPr>
        <w:rPr>
          <w:color w:val="auto"/>
        </w:rPr>
      </w:pPr>
    </w:p>
    <w:p w14:paraId="082631C2" w14:textId="37D1EDDB" w:rsidR="00995B35" w:rsidRPr="00FE7BC7" w:rsidRDefault="00995B35" w:rsidP="0B8A42D0">
      <w:pPr>
        <w:rPr>
          <w:color w:val="auto"/>
        </w:rPr>
      </w:pPr>
    </w:p>
    <w:p w14:paraId="48F7ACAE" w14:textId="2E8BE3BD" w:rsidR="00AE6A98" w:rsidRPr="00FE7BC7" w:rsidRDefault="00031ACE" w:rsidP="004E2D2D">
      <w:pPr>
        <w:rPr>
          <w:b/>
          <w:color w:val="auto"/>
        </w:rPr>
      </w:pPr>
      <w:r w:rsidRPr="00FE7BC7">
        <w:rPr>
          <w:b/>
          <w:color w:val="auto"/>
        </w:rPr>
        <w:lastRenderedPageBreak/>
        <w:t>II</w:t>
      </w:r>
      <w:r w:rsidR="00AE6A98" w:rsidRPr="00FE7BC7">
        <w:rPr>
          <w:b/>
          <w:color w:val="auto"/>
        </w:rPr>
        <w:t>. Cel projektu</w:t>
      </w:r>
    </w:p>
    <w:p w14:paraId="3AA6CEB1" w14:textId="21452EFE" w:rsidR="00AE6A98" w:rsidRPr="00FE7BC7" w:rsidRDefault="00AE6A98" w:rsidP="00AE6A98">
      <w:pPr>
        <w:rPr>
          <w:b/>
          <w:color w:val="auto"/>
        </w:rPr>
      </w:pPr>
      <w:r w:rsidRPr="00FE7BC7">
        <w:rPr>
          <w:color w:val="auto"/>
        </w:rPr>
        <w:t xml:space="preserve">Celem projektu jest </w:t>
      </w:r>
      <w:r w:rsidRPr="00FE7BC7">
        <w:rPr>
          <w:b/>
          <w:color w:val="auto"/>
        </w:rPr>
        <w:t>wdrożenie innowacyjnego modelu kształcenia opartego o autorskie projekty studentów w uczelniach różnego typu w celu przetestowania możliwości jego powszechnego zastosowania.</w:t>
      </w:r>
    </w:p>
    <w:p w14:paraId="2C54364B" w14:textId="77777777" w:rsidR="00AE6A98" w:rsidRPr="00FE7BC7" w:rsidRDefault="00AE6A98" w:rsidP="00AE6A98">
      <w:pPr>
        <w:rPr>
          <w:color w:val="auto"/>
        </w:rPr>
      </w:pPr>
      <w:r w:rsidRPr="00FE7BC7">
        <w:rPr>
          <w:color w:val="auto"/>
        </w:rPr>
        <w:t>Cele szczegółowe projektu to:</w:t>
      </w:r>
    </w:p>
    <w:p w14:paraId="35B3947E" w14:textId="1C478307" w:rsidR="00AE6A98" w:rsidRPr="00FE7BC7" w:rsidRDefault="4D7920AB" w:rsidP="00BC4BFA">
      <w:pPr>
        <w:numPr>
          <w:ilvl w:val="0"/>
          <w:numId w:val="7"/>
        </w:numPr>
        <w:pBdr>
          <w:top w:val="nil"/>
          <w:left w:val="nil"/>
          <w:bottom w:val="nil"/>
          <w:right w:val="nil"/>
          <w:between w:val="nil"/>
        </w:pBdr>
        <w:spacing w:before="120" w:after="0" w:line="360" w:lineRule="auto"/>
        <w:jc w:val="left"/>
        <w:rPr>
          <w:color w:val="auto"/>
        </w:rPr>
      </w:pPr>
      <w:r w:rsidRPr="00FE7BC7">
        <w:rPr>
          <w:color w:val="auto"/>
        </w:rPr>
        <w:t>Rozwój potencjału uczelni w zakresie kształcenia w innowacyjny sposób kluczowych kompetencji studentów potrzebnych na rynku pracy;</w:t>
      </w:r>
    </w:p>
    <w:p w14:paraId="455476EC" w14:textId="1CE1C1BF" w:rsidR="00AE6A98" w:rsidRPr="00FE7BC7" w:rsidRDefault="00AE6A98" w:rsidP="00BC4BFA">
      <w:pPr>
        <w:numPr>
          <w:ilvl w:val="0"/>
          <w:numId w:val="7"/>
        </w:numPr>
        <w:pBdr>
          <w:top w:val="nil"/>
          <w:left w:val="nil"/>
          <w:bottom w:val="nil"/>
          <w:right w:val="nil"/>
          <w:between w:val="nil"/>
        </w:pBdr>
        <w:spacing w:before="120" w:after="0" w:line="360" w:lineRule="auto"/>
        <w:jc w:val="left"/>
        <w:rPr>
          <w:color w:val="auto"/>
        </w:rPr>
      </w:pPr>
      <w:r w:rsidRPr="4CF95BFF">
        <w:rPr>
          <w:color w:val="auto"/>
        </w:rPr>
        <w:t xml:space="preserve">Poszerzenie oferty edukacyjnej uczelni i dostosowanie </w:t>
      </w:r>
      <w:r w:rsidR="585964E8" w:rsidRPr="4CF95BFF">
        <w:rPr>
          <w:color w:val="auto"/>
        </w:rPr>
        <w:t xml:space="preserve">jej </w:t>
      </w:r>
      <w:r w:rsidRPr="4CF95BFF">
        <w:rPr>
          <w:color w:val="auto"/>
        </w:rPr>
        <w:t>do potrzeb studentów zainteresowanych tworzeniem innowacyjnych rozwiązań, w tym innowacji społecznych;</w:t>
      </w:r>
    </w:p>
    <w:p w14:paraId="54630AB5" w14:textId="77777777" w:rsidR="00AE6A98" w:rsidRPr="00FE7BC7" w:rsidRDefault="00AE6A98" w:rsidP="00BC4BFA">
      <w:pPr>
        <w:numPr>
          <w:ilvl w:val="0"/>
          <w:numId w:val="7"/>
        </w:numPr>
        <w:pBdr>
          <w:top w:val="nil"/>
          <w:left w:val="nil"/>
          <w:bottom w:val="nil"/>
          <w:right w:val="nil"/>
          <w:between w:val="nil"/>
        </w:pBdr>
        <w:spacing w:before="120" w:after="0" w:line="360" w:lineRule="auto"/>
        <w:jc w:val="left"/>
        <w:rPr>
          <w:color w:val="auto"/>
        </w:rPr>
      </w:pPr>
      <w:r w:rsidRPr="00FE7BC7">
        <w:rPr>
          <w:color w:val="auto"/>
        </w:rPr>
        <w:t xml:space="preserve">Rozwój kompetencji kadry akademickiej w zakresie diagnozy kompetencji studentów dotyczących pracy indywidualnej oraz ich potrzeb dotyczących wsparcia mentorskiego; </w:t>
      </w:r>
    </w:p>
    <w:p w14:paraId="1CF5DC7B" w14:textId="716297B2" w:rsidR="00AE6A98" w:rsidRPr="00FE7BC7" w:rsidRDefault="00AE6A98" w:rsidP="00BC4BFA">
      <w:pPr>
        <w:numPr>
          <w:ilvl w:val="0"/>
          <w:numId w:val="7"/>
        </w:numPr>
        <w:pBdr>
          <w:top w:val="nil"/>
          <w:left w:val="nil"/>
          <w:bottom w:val="nil"/>
          <w:right w:val="nil"/>
          <w:between w:val="nil"/>
        </w:pBdr>
        <w:spacing w:before="120" w:after="0" w:line="360" w:lineRule="auto"/>
        <w:jc w:val="left"/>
        <w:rPr>
          <w:color w:val="auto"/>
        </w:rPr>
      </w:pPr>
      <w:r w:rsidRPr="00FE7BC7">
        <w:rPr>
          <w:color w:val="auto"/>
        </w:rPr>
        <w:t>Wypracowanie modelu współpracy uczelni z otoczeniem społeczno-gospodarczym w procesie kształcenia.</w:t>
      </w:r>
    </w:p>
    <w:p w14:paraId="7DB8E04F" w14:textId="77777777" w:rsidR="00096E35" w:rsidRPr="00FE7BC7" w:rsidRDefault="00096E35" w:rsidP="00031ACE">
      <w:pPr>
        <w:rPr>
          <w:color w:val="auto"/>
        </w:rPr>
      </w:pPr>
    </w:p>
    <w:p w14:paraId="5C7754F1" w14:textId="4A987CFA" w:rsidR="00031ACE" w:rsidRPr="00FE7BC7" w:rsidRDefault="00031ACE" w:rsidP="00031ACE">
      <w:pPr>
        <w:rPr>
          <w:b/>
          <w:bCs/>
          <w:color w:val="auto"/>
        </w:rPr>
      </w:pPr>
      <w:r w:rsidRPr="00FE7BC7">
        <w:rPr>
          <w:b/>
          <w:bCs/>
          <w:color w:val="auto"/>
        </w:rPr>
        <w:t xml:space="preserve">III. </w:t>
      </w:r>
      <w:r w:rsidR="00D86A49" w:rsidRPr="00FE7BC7">
        <w:rPr>
          <w:b/>
          <w:bCs/>
          <w:color w:val="auto"/>
        </w:rPr>
        <w:t>Terminy w projekcie</w:t>
      </w:r>
      <w:r w:rsidRPr="00FE7BC7">
        <w:rPr>
          <w:b/>
          <w:bCs/>
          <w:color w:val="auto"/>
        </w:rPr>
        <w:t xml:space="preserve"> </w:t>
      </w:r>
    </w:p>
    <w:p w14:paraId="69029982" w14:textId="7F8CFF41" w:rsidR="00031ACE" w:rsidRPr="00FE7BC7" w:rsidRDefault="00096E35" w:rsidP="00031ACE">
      <w:pPr>
        <w:rPr>
          <w:color w:val="auto"/>
        </w:rPr>
      </w:pPr>
      <w:r w:rsidRPr="00FE7BC7">
        <w:rPr>
          <w:color w:val="auto"/>
        </w:rPr>
        <w:t>Projekt będzie realizowany w latach 2024-2028.</w:t>
      </w:r>
    </w:p>
    <w:p w14:paraId="4A562A9A" w14:textId="60EDB542" w:rsidR="00D86A49" w:rsidRPr="00FE7BC7" w:rsidRDefault="3BECB08A" w:rsidP="223DACBE">
      <w:pPr>
        <w:pBdr>
          <w:top w:val="nil"/>
          <w:left w:val="nil"/>
          <w:bottom w:val="nil"/>
          <w:right w:val="nil"/>
          <w:between w:val="nil"/>
        </w:pBdr>
        <w:rPr>
          <w:color w:val="auto"/>
        </w:rPr>
      </w:pPr>
      <w:r w:rsidRPr="00FE7BC7">
        <w:rPr>
          <w:color w:val="auto"/>
        </w:rPr>
        <w:t>Wdrożenie</w:t>
      </w:r>
      <w:r w:rsidR="1A097A0A" w:rsidRPr="00FE7BC7">
        <w:rPr>
          <w:color w:val="auto"/>
        </w:rPr>
        <w:t xml:space="preserve"> modelu edukacji spersonalizowanej </w:t>
      </w:r>
      <w:r w:rsidRPr="00FE7BC7">
        <w:rPr>
          <w:color w:val="auto"/>
        </w:rPr>
        <w:t xml:space="preserve">będzie zrealizowane </w:t>
      </w:r>
      <w:r w:rsidR="1A097A0A" w:rsidRPr="00FE7BC7">
        <w:rPr>
          <w:color w:val="auto"/>
        </w:rPr>
        <w:t xml:space="preserve">w następujących </w:t>
      </w:r>
      <w:r w:rsidR="4E584E92" w:rsidRPr="00FE7BC7">
        <w:rPr>
          <w:color w:val="auto"/>
        </w:rPr>
        <w:t xml:space="preserve">edycjach </w:t>
      </w:r>
      <w:r w:rsidR="1A097A0A" w:rsidRPr="00FE7BC7">
        <w:rPr>
          <w:color w:val="auto"/>
        </w:rPr>
        <w:t>:</w:t>
      </w:r>
    </w:p>
    <w:p w14:paraId="66AD2E22" w14:textId="77777777" w:rsidR="00D86A49" w:rsidRPr="00FE7BC7" w:rsidRDefault="00D86A49" w:rsidP="00BC4BFA">
      <w:pPr>
        <w:pStyle w:val="Akapitzlist"/>
        <w:numPr>
          <w:ilvl w:val="0"/>
          <w:numId w:val="8"/>
        </w:numPr>
        <w:pBdr>
          <w:top w:val="nil"/>
          <w:left w:val="nil"/>
          <w:bottom w:val="nil"/>
          <w:right w:val="nil"/>
          <w:between w:val="nil"/>
        </w:pBdr>
        <w:rPr>
          <w:color w:val="auto"/>
        </w:rPr>
      </w:pPr>
      <w:r w:rsidRPr="00FE7BC7">
        <w:rPr>
          <w:color w:val="auto"/>
        </w:rPr>
        <w:t>Edycja 1 – styczeń 2025 – wrzesień 2026</w:t>
      </w:r>
    </w:p>
    <w:p w14:paraId="1CCFC68A" w14:textId="77777777" w:rsidR="00D86A49" w:rsidRPr="00FE7BC7" w:rsidRDefault="00D86A49" w:rsidP="00BC4BFA">
      <w:pPr>
        <w:pStyle w:val="Akapitzlist"/>
        <w:numPr>
          <w:ilvl w:val="0"/>
          <w:numId w:val="8"/>
        </w:numPr>
        <w:pBdr>
          <w:top w:val="nil"/>
          <w:left w:val="nil"/>
          <w:bottom w:val="nil"/>
          <w:right w:val="nil"/>
          <w:between w:val="nil"/>
        </w:pBdr>
        <w:rPr>
          <w:color w:val="auto"/>
        </w:rPr>
      </w:pPr>
      <w:r w:rsidRPr="00FE7BC7">
        <w:rPr>
          <w:color w:val="auto"/>
        </w:rPr>
        <w:t>Edycja 2 – październik 2025 – wrzesień 2027</w:t>
      </w:r>
    </w:p>
    <w:p w14:paraId="70B73815" w14:textId="2291C2AF" w:rsidR="00D86A49" w:rsidRPr="00FE7BC7" w:rsidRDefault="00D86A49" w:rsidP="00BC4BFA">
      <w:pPr>
        <w:pStyle w:val="Akapitzlist"/>
        <w:numPr>
          <w:ilvl w:val="0"/>
          <w:numId w:val="8"/>
        </w:numPr>
        <w:pBdr>
          <w:top w:val="nil"/>
          <w:left w:val="nil"/>
          <w:bottom w:val="nil"/>
          <w:right w:val="nil"/>
          <w:between w:val="nil"/>
        </w:pBdr>
        <w:rPr>
          <w:color w:val="auto"/>
        </w:rPr>
      </w:pPr>
      <w:r w:rsidRPr="00FE7BC7">
        <w:rPr>
          <w:color w:val="auto"/>
        </w:rPr>
        <w:t>Edycja 3 – październik 2026 – wrzesień 2028</w:t>
      </w:r>
    </w:p>
    <w:p w14:paraId="408D328E" w14:textId="77777777" w:rsidR="00974554" w:rsidRPr="00FE7BC7" w:rsidRDefault="00974554" w:rsidP="00974554">
      <w:pPr>
        <w:pStyle w:val="Akapitzlist"/>
        <w:pBdr>
          <w:top w:val="nil"/>
          <w:left w:val="nil"/>
          <w:bottom w:val="nil"/>
          <w:right w:val="nil"/>
          <w:between w:val="nil"/>
        </w:pBdr>
        <w:rPr>
          <w:bCs/>
          <w:color w:val="auto"/>
        </w:rPr>
      </w:pPr>
    </w:p>
    <w:p w14:paraId="506B8F92" w14:textId="4AE6B56C" w:rsidR="00096E35" w:rsidRPr="00FE7BC7" w:rsidRDefault="00096E35" w:rsidP="00031ACE">
      <w:pPr>
        <w:rPr>
          <w:color w:val="auto"/>
        </w:rPr>
      </w:pPr>
      <w:r w:rsidRPr="00FE7BC7">
        <w:rPr>
          <w:color w:val="auto"/>
        </w:rPr>
        <w:t>Nabory studentów odbędą się w latach 2025, 2026, 2027</w:t>
      </w:r>
      <w:r w:rsidR="00D86A49" w:rsidRPr="00FE7BC7">
        <w:rPr>
          <w:color w:val="auto"/>
        </w:rPr>
        <w:t>.</w:t>
      </w:r>
    </w:p>
    <w:p w14:paraId="65598C12" w14:textId="77777777" w:rsidR="00031ACE" w:rsidRPr="00FE7BC7" w:rsidRDefault="00031ACE" w:rsidP="00031ACE">
      <w:pPr>
        <w:rPr>
          <w:color w:val="auto"/>
        </w:rPr>
      </w:pPr>
    </w:p>
    <w:p w14:paraId="01AD3ED5" w14:textId="63F52E74" w:rsidR="00974554" w:rsidRPr="00FE7BC7" w:rsidRDefault="25016149" w:rsidP="00974554">
      <w:pPr>
        <w:rPr>
          <w:b/>
          <w:bCs/>
          <w:color w:val="auto"/>
        </w:rPr>
      </w:pPr>
      <w:r w:rsidRPr="00FE7BC7">
        <w:rPr>
          <w:b/>
          <w:bCs/>
          <w:color w:val="auto"/>
        </w:rPr>
        <w:t>I</w:t>
      </w:r>
      <w:r w:rsidR="542A2D24" w:rsidRPr="00FE7BC7">
        <w:rPr>
          <w:b/>
          <w:bCs/>
          <w:color w:val="auto"/>
        </w:rPr>
        <w:t>V</w:t>
      </w:r>
      <w:r w:rsidR="4268E27B" w:rsidRPr="00FE7BC7">
        <w:rPr>
          <w:b/>
          <w:bCs/>
          <w:color w:val="auto"/>
        </w:rPr>
        <w:t>. Główne zadania przewidziane do realizacji w projekcie</w:t>
      </w:r>
    </w:p>
    <w:p w14:paraId="4044A5C8" w14:textId="3AC94D68" w:rsidR="008F5797" w:rsidRPr="00FE7BC7" w:rsidRDefault="00974554" w:rsidP="00974554">
      <w:pPr>
        <w:pBdr>
          <w:top w:val="nil"/>
          <w:left w:val="nil"/>
          <w:bottom w:val="nil"/>
          <w:right w:val="nil"/>
          <w:between w:val="nil"/>
        </w:pBdr>
        <w:spacing w:before="120" w:after="0" w:line="360" w:lineRule="auto"/>
        <w:jc w:val="left"/>
        <w:rPr>
          <w:b/>
          <w:color w:val="auto"/>
        </w:rPr>
      </w:pPr>
      <w:r w:rsidRPr="00FE7BC7">
        <w:rPr>
          <w:b/>
          <w:color w:val="auto"/>
        </w:rPr>
        <w:t xml:space="preserve">Zadanie 1 </w:t>
      </w:r>
      <w:r w:rsidR="008F5797" w:rsidRPr="00FE7BC7">
        <w:rPr>
          <w:b/>
          <w:color w:val="auto"/>
        </w:rPr>
        <w:t xml:space="preserve">Rozwój i dostosowanie innowacyjnego modelu kształcenia – planowana realizacja do grudnia 2024 </w:t>
      </w:r>
    </w:p>
    <w:p w14:paraId="2498B590" w14:textId="77777777" w:rsidR="008F5797" w:rsidRPr="00FE7BC7" w:rsidRDefault="008F5797" w:rsidP="008F5797">
      <w:pPr>
        <w:rPr>
          <w:color w:val="auto"/>
        </w:rPr>
      </w:pPr>
      <w:r w:rsidRPr="00FE7BC7">
        <w:rPr>
          <w:color w:val="auto"/>
        </w:rPr>
        <w:t>Model, który powstał w pilotażu zawiera cztery podstawowe elementy:</w:t>
      </w:r>
    </w:p>
    <w:p w14:paraId="11B2DEEE" w14:textId="274FA6D9" w:rsidR="008F5797" w:rsidRPr="00FE7BC7" w:rsidRDefault="670566BE" w:rsidP="00453D04">
      <w:pPr>
        <w:pBdr>
          <w:top w:val="nil"/>
          <w:left w:val="nil"/>
          <w:bottom w:val="nil"/>
          <w:right w:val="nil"/>
          <w:between w:val="nil"/>
        </w:pBdr>
        <w:spacing w:before="120" w:after="0" w:line="360" w:lineRule="auto"/>
        <w:jc w:val="left"/>
        <w:rPr>
          <w:color w:val="auto"/>
        </w:rPr>
      </w:pPr>
      <w:r w:rsidRPr="00FE7BC7">
        <w:rPr>
          <w:color w:val="auto"/>
        </w:rPr>
        <w:t xml:space="preserve">1. </w:t>
      </w:r>
      <w:r w:rsidR="713C6E91" w:rsidRPr="00FE7BC7">
        <w:rPr>
          <w:color w:val="auto"/>
        </w:rPr>
        <w:t xml:space="preserve">1. </w:t>
      </w:r>
      <w:r w:rsidRPr="00FE7BC7">
        <w:rPr>
          <w:color w:val="auto"/>
        </w:rPr>
        <w:t>Realizacja indywidualnego projektu innowacyjnego – działanie indywidualne lub grupowe;</w:t>
      </w:r>
      <w:r w:rsidR="00312146" w:rsidRPr="00FE7BC7">
        <w:rPr>
          <w:color w:val="auto"/>
        </w:rPr>
        <w:t xml:space="preserve"> </w:t>
      </w:r>
      <w:proofErr w:type="spellStart"/>
      <w:r w:rsidRPr="00FE7BC7">
        <w:rPr>
          <w:color w:val="auto"/>
        </w:rPr>
        <w:t>Mikrokursy</w:t>
      </w:r>
      <w:proofErr w:type="spellEnd"/>
      <w:r w:rsidRPr="00FE7BC7">
        <w:rPr>
          <w:color w:val="auto"/>
        </w:rPr>
        <w:t xml:space="preserve"> (indywidualne) - specjalistyczne kursy obejmujące treści związane z tematyką realizowanego przez studenta projektu, potwierdzone </w:t>
      </w:r>
      <w:proofErr w:type="spellStart"/>
      <w:r w:rsidRPr="00FE7BC7">
        <w:rPr>
          <w:color w:val="auto"/>
        </w:rPr>
        <w:t>mikropoświadczeniami</w:t>
      </w:r>
      <w:proofErr w:type="spellEnd"/>
      <w:r w:rsidRPr="00FE7BC7">
        <w:rPr>
          <w:color w:val="auto"/>
        </w:rPr>
        <w:t>;</w:t>
      </w:r>
    </w:p>
    <w:p w14:paraId="161EFF5E" w14:textId="77777777" w:rsidR="008F5797" w:rsidRPr="00FE7BC7" w:rsidRDefault="670566BE" w:rsidP="00BC4BFA">
      <w:pPr>
        <w:numPr>
          <w:ilvl w:val="0"/>
          <w:numId w:val="9"/>
        </w:numPr>
        <w:pBdr>
          <w:top w:val="nil"/>
          <w:left w:val="nil"/>
          <w:bottom w:val="nil"/>
          <w:right w:val="nil"/>
          <w:between w:val="nil"/>
        </w:pBdr>
        <w:spacing w:before="120" w:after="0" w:line="360" w:lineRule="auto"/>
        <w:jc w:val="left"/>
        <w:rPr>
          <w:color w:val="auto"/>
        </w:rPr>
      </w:pPr>
      <w:r w:rsidRPr="00FE7BC7">
        <w:rPr>
          <w:color w:val="auto"/>
        </w:rPr>
        <w:t>Warsztaty grupowe - w tym obowiązkowy warsztat „Innowacje w nauce oraz komercjalizacja wyników badań” oraz inne warsztaty m.in. „Zarządzanie projektem”, „Pragmatyka tekstu naukowego”, „Popularyzacja nauki z autoprezentacją”;</w:t>
      </w:r>
    </w:p>
    <w:p w14:paraId="3E3787C0" w14:textId="77777777" w:rsidR="008F5797" w:rsidRPr="00FE7BC7" w:rsidRDefault="670566BE" w:rsidP="00BC4BFA">
      <w:pPr>
        <w:numPr>
          <w:ilvl w:val="0"/>
          <w:numId w:val="9"/>
        </w:numPr>
        <w:pBdr>
          <w:top w:val="nil"/>
          <w:left w:val="nil"/>
          <w:bottom w:val="nil"/>
          <w:right w:val="nil"/>
          <w:between w:val="nil"/>
        </w:pBdr>
        <w:spacing w:before="120" w:after="0" w:line="360" w:lineRule="auto"/>
        <w:jc w:val="left"/>
        <w:rPr>
          <w:color w:val="auto"/>
        </w:rPr>
      </w:pPr>
      <w:r w:rsidRPr="00FE7BC7">
        <w:rPr>
          <w:color w:val="auto"/>
        </w:rPr>
        <w:t xml:space="preserve">Mentoring - obejmujący treści i pracę bezpośrednio z projektem indywidualnym studenta, realizowany </w:t>
      </w:r>
      <w:sdt>
        <w:sdtPr>
          <w:rPr>
            <w:color w:val="auto"/>
            <w:shd w:val="clear" w:color="auto" w:fill="E6E6E6"/>
          </w:rPr>
          <w:tag w:val="goog_rdk_26"/>
          <w:id w:val="-584994173"/>
        </w:sdtPr>
        <w:sdtEndPr>
          <w:rPr>
            <w:shd w:val="clear" w:color="auto" w:fill="auto"/>
          </w:rPr>
        </w:sdtEndPr>
        <w:sdtContent/>
      </w:sdt>
      <w:r w:rsidRPr="00FE7BC7">
        <w:rPr>
          <w:color w:val="auto"/>
        </w:rPr>
        <w:t>przez mentorów (spoza uczelni studenta) – naukowego i wdrożeniowego.</w:t>
      </w:r>
    </w:p>
    <w:p w14:paraId="735F98FA" w14:textId="4FCCB0EC" w:rsidR="008F5797" w:rsidRPr="00FE7BC7" w:rsidRDefault="008F5797" w:rsidP="008F5797">
      <w:pPr>
        <w:rPr>
          <w:color w:val="auto"/>
        </w:rPr>
      </w:pPr>
      <w:r w:rsidRPr="00FE7BC7">
        <w:rPr>
          <w:color w:val="auto"/>
        </w:rPr>
        <w:t>Wszystkie elementy modelu składa</w:t>
      </w:r>
      <w:r w:rsidR="0024148C" w:rsidRPr="00FE7BC7">
        <w:rPr>
          <w:color w:val="auto"/>
        </w:rPr>
        <w:t>ją</w:t>
      </w:r>
      <w:r w:rsidRPr="00FE7BC7">
        <w:rPr>
          <w:color w:val="auto"/>
        </w:rPr>
        <w:t xml:space="preserve"> się na indywidualną ścieżkę edukacyjną studenta, a głównym celem wypracowanego rozwiązania </w:t>
      </w:r>
      <w:r w:rsidR="0024148C" w:rsidRPr="00FE7BC7">
        <w:rPr>
          <w:color w:val="auto"/>
        </w:rPr>
        <w:t>jest</w:t>
      </w:r>
      <w:r w:rsidRPr="00FE7BC7">
        <w:rPr>
          <w:color w:val="auto"/>
        </w:rPr>
        <w:t xml:space="preserve"> rozwój kluczowych kompetencji przyszłości, ze szczególnym uwzględnieniem umiejętności rozwiązywania problemów, krytycznego myślenia, komunikacji, współpracy i kreatywności. </w:t>
      </w:r>
    </w:p>
    <w:p w14:paraId="357CB2EB" w14:textId="610313A0" w:rsidR="008F5797" w:rsidRPr="00FE7BC7" w:rsidRDefault="008F5797" w:rsidP="008F5797">
      <w:pPr>
        <w:rPr>
          <w:color w:val="auto"/>
        </w:rPr>
      </w:pPr>
      <w:r w:rsidRPr="4CF95BFF">
        <w:rPr>
          <w:color w:val="auto"/>
        </w:rPr>
        <w:lastRenderedPageBreak/>
        <w:t xml:space="preserve">Model zakłada, że student realizuje indywidualną ścieżkę edukacyjną zamiast części regularnych zajęć, co pozwoli mu uzyskać maksymalnie 30 ECTS na 3 semestry studiów. Minimalna liczba punktów ECTS w semestrze, która powinna być zaliczona udziałem w modelu to </w:t>
      </w:r>
      <w:r w:rsidR="0024148C" w:rsidRPr="4CF95BFF">
        <w:rPr>
          <w:color w:val="auto"/>
        </w:rPr>
        <w:t xml:space="preserve">10 </w:t>
      </w:r>
      <w:r w:rsidRPr="4CF95BFF">
        <w:rPr>
          <w:color w:val="auto"/>
        </w:rPr>
        <w:t xml:space="preserve">punktów ECTS/semestr. Oznacza to możliwość przyjęcia kilku dróg wdrażania takiego modelu. </w:t>
      </w:r>
    </w:p>
    <w:p w14:paraId="0BE8C434" w14:textId="3B55440E" w:rsidR="008F5797" w:rsidRPr="00FE7BC7" w:rsidRDefault="008F5797" w:rsidP="00BC4BFA">
      <w:pPr>
        <w:pStyle w:val="Akapitzlist"/>
        <w:numPr>
          <w:ilvl w:val="0"/>
          <w:numId w:val="12"/>
        </w:numPr>
        <w:spacing w:before="120" w:after="0" w:line="360" w:lineRule="auto"/>
        <w:contextualSpacing w:val="0"/>
        <w:jc w:val="left"/>
        <w:rPr>
          <w:color w:val="auto"/>
        </w:rPr>
      </w:pPr>
      <w:r w:rsidRPr="00FE7BC7">
        <w:rPr>
          <w:color w:val="auto"/>
        </w:rPr>
        <w:t xml:space="preserve">Droga 1: student zalicza w każdym semestrze realizacją indywidualnej ścieżki edukacyjnej </w:t>
      </w:r>
      <w:r w:rsidR="00122434" w:rsidRPr="00FE7BC7">
        <w:rPr>
          <w:color w:val="auto"/>
        </w:rPr>
        <w:t xml:space="preserve">10 </w:t>
      </w:r>
      <w:r w:rsidRPr="00FE7BC7">
        <w:rPr>
          <w:color w:val="auto"/>
        </w:rPr>
        <w:t>pkt. ECTS</w:t>
      </w:r>
      <w:r w:rsidR="00122434" w:rsidRPr="00FE7BC7">
        <w:rPr>
          <w:color w:val="auto"/>
        </w:rPr>
        <w:t xml:space="preserve">, </w:t>
      </w:r>
      <w:r w:rsidRPr="00FE7BC7">
        <w:rPr>
          <w:color w:val="auto"/>
        </w:rPr>
        <w:t>a dodatkowo uczestniczy w części zajęć przewidzianych dla swojego kierunku w danym semestrze. Zajęcia, w których uczestniczy są wpisane w indywidulaną ścieżkę edukacyjną studenta;</w:t>
      </w:r>
    </w:p>
    <w:p w14:paraId="7BBBC8C4" w14:textId="77777777" w:rsidR="008F5797" w:rsidRPr="00FE7BC7" w:rsidRDefault="008F5797" w:rsidP="00BC4BFA">
      <w:pPr>
        <w:pStyle w:val="Akapitzlist"/>
        <w:numPr>
          <w:ilvl w:val="0"/>
          <w:numId w:val="12"/>
        </w:numPr>
        <w:spacing w:before="120" w:after="0" w:line="360" w:lineRule="auto"/>
        <w:contextualSpacing w:val="0"/>
        <w:jc w:val="left"/>
        <w:rPr>
          <w:color w:val="auto"/>
        </w:rPr>
      </w:pPr>
      <w:r w:rsidRPr="00FE7BC7">
        <w:rPr>
          <w:color w:val="auto"/>
        </w:rPr>
        <w:t xml:space="preserve">Droga 2: uczelnia wdraża semestr pracy projektowej co oznacza, że w danym semestrze student nie musi uczestniczyć w żadnych zajęciach obowiązkowych na swoim kierunku i w całości poświęca się realizacji indywidualnej ścieżki edukacyjnej zbudowanej wokół swojego autorskiego projektu. </w:t>
      </w:r>
    </w:p>
    <w:p w14:paraId="6E120B26" w14:textId="17AE40F0" w:rsidR="008F5797" w:rsidRPr="00FE7BC7" w:rsidRDefault="008F5797" w:rsidP="008F5797">
      <w:pPr>
        <w:rPr>
          <w:color w:val="auto"/>
        </w:rPr>
      </w:pPr>
      <w:r w:rsidRPr="00FE7BC7">
        <w:rPr>
          <w:color w:val="auto"/>
        </w:rPr>
        <w:t>Można przyjąć także modele pośrednie dostosowane do specyfiki danej uczelni</w:t>
      </w:r>
      <w:r w:rsidR="00122434" w:rsidRPr="00FE7BC7">
        <w:rPr>
          <w:color w:val="auto"/>
        </w:rPr>
        <w:t xml:space="preserve"> - partnera</w:t>
      </w:r>
      <w:r w:rsidRPr="00FE7BC7">
        <w:rPr>
          <w:color w:val="auto"/>
        </w:rPr>
        <w:t xml:space="preserve">. W etapie testowania </w:t>
      </w:r>
      <w:r w:rsidR="00122434" w:rsidRPr="00FE7BC7">
        <w:rPr>
          <w:color w:val="auto"/>
        </w:rPr>
        <w:t>partnerzy</w:t>
      </w:r>
      <w:r w:rsidRPr="00FE7BC7">
        <w:rPr>
          <w:color w:val="auto"/>
        </w:rPr>
        <w:t xml:space="preserve"> razem z zespołem NCBR będą wybierać swoje rozwiązanie, a efekty będą monitorowane. Rekomendacje w zakresie najlepszej drogi wdrażania modelu zostaną opracowane w końcowej jego fazie. </w:t>
      </w:r>
    </w:p>
    <w:p w14:paraId="4542AC10" w14:textId="77777777" w:rsidR="008F5797" w:rsidRPr="00FE7BC7" w:rsidRDefault="008F5797" w:rsidP="008F5797">
      <w:pPr>
        <w:rPr>
          <w:color w:val="auto"/>
        </w:rPr>
      </w:pPr>
      <w:r w:rsidRPr="00FE7BC7">
        <w:rPr>
          <w:color w:val="auto"/>
        </w:rPr>
        <w:t>W ramach pierwszego zadania model zostanie rozwinięty, przede wszystkim zgodnie z rekomendacjami z badania ewaluacyjnego. Za największe wyzwania uznano:</w:t>
      </w:r>
    </w:p>
    <w:p w14:paraId="29CFB403" w14:textId="51D996F8" w:rsidR="008F5797" w:rsidRPr="00FE7BC7" w:rsidRDefault="670566BE" w:rsidP="00BC4BFA">
      <w:pPr>
        <w:numPr>
          <w:ilvl w:val="0"/>
          <w:numId w:val="11"/>
        </w:numPr>
        <w:pBdr>
          <w:top w:val="nil"/>
          <w:left w:val="nil"/>
          <w:bottom w:val="nil"/>
          <w:right w:val="nil"/>
          <w:between w:val="nil"/>
        </w:pBdr>
        <w:spacing w:before="120" w:after="0" w:line="360" w:lineRule="auto"/>
        <w:jc w:val="left"/>
        <w:rPr>
          <w:color w:val="auto"/>
        </w:rPr>
      </w:pPr>
      <w:r w:rsidRPr="00FE7BC7">
        <w:rPr>
          <w:color w:val="auto"/>
        </w:rPr>
        <w:t xml:space="preserve">etap rekrutacji – dobór studentów (m.in. poprzez wypracowanie klarownych kryteriów selekcji, </w:t>
      </w:r>
      <w:r w:rsidR="65DFCD39" w:rsidRPr="00FE7BC7">
        <w:rPr>
          <w:color w:val="auto"/>
        </w:rPr>
        <w:t>us</w:t>
      </w:r>
      <w:r w:rsidRPr="00FE7BC7">
        <w:rPr>
          <w:color w:val="auto"/>
        </w:rPr>
        <w:t>tandaryzowanie procesu oceny czy zastosowanie narzędzi automatyzujących);</w:t>
      </w:r>
    </w:p>
    <w:p w14:paraId="20399489" w14:textId="77777777" w:rsidR="008F5797" w:rsidRPr="00FE7BC7" w:rsidRDefault="008F5797" w:rsidP="00BC4BFA">
      <w:pPr>
        <w:numPr>
          <w:ilvl w:val="0"/>
          <w:numId w:val="11"/>
        </w:numPr>
        <w:pBdr>
          <w:top w:val="nil"/>
          <w:left w:val="nil"/>
          <w:bottom w:val="nil"/>
          <w:right w:val="nil"/>
          <w:between w:val="nil"/>
        </w:pBdr>
        <w:spacing w:before="120" w:after="0" w:line="360" w:lineRule="auto"/>
        <w:jc w:val="left"/>
        <w:rPr>
          <w:color w:val="auto"/>
        </w:rPr>
      </w:pPr>
      <w:r w:rsidRPr="00FE7BC7">
        <w:rPr>
          <w:color w:val="auto"/>
        </w:rPr>
        <w:t xml:space="preserve">optymalizacja doboru mentorów oraz oceny ich pracy; </w:t>
      </w:r>
    </w:p>
    <w:p w14:paraId="5C03FD25" w14:textId="48100961" w:rsidR="008F5797" w:rsidRPr="00FE7BC7" w:rsidRDefault="008F5797" w:rsidP="00BC4BFA">
      <w:pPr>
        <w:numPr>
          <w:ilvl w:val="0"/>
          <w:numId w:val="11"/>
        </w:numPr>
        <w:pBdr>
          <w:top w:val="nil"/>
          <w:left w:val="nil"/>
          <w:bottom w:val="nil"/>
          <w:right w:val="nil"/>
          <w:between w:val="nil"/>
        </w:pBdr>
        <w:spacing w:before="120" w:after="0" w:line="360" w:lineRule="auto"/>
        <w:jc w:val="left"/>
        <w:rPr>
          <w:color w:val="auto"/>
        </w:rPr>
      </w:pPr>
      <w:r w:rsidRPr="00FE7BC7">
        <w:rPr>
          <w:color w:val="auto"/>
        </w:rPr>
        <w:t>dopracowanie podziału zadań i zakresu odpowiedzialności w szczególności pomiędzy rol</w:t>
      </w:r>
      <w:r w:rsidR="00726BED" w:rsidRPr="00FE7BC7">
        <w:rPr>
          <w:color w:val="auto"/>
        </w:rPr>
        <w:t>ami</w:t>
      </w:r>
      <w:r w:rsidRPr="00FE7BC7">
        <w:rPr>
          <w:color w:val="auto"/>
        </w:rPr>
        <w:t xml:space="preserve"> opiekuna, mentora oraz osoby prowadzącej </w:t>
      </w:r>
      <w:proofErr w:type="spellStart"/>
      <w:r w:rsidRPr="00FE7BC7">
        <w:rPr>
          <w:color w:val="auto"/>
        </w:rPr>
        <w:t>mikrokursy</w:t>
      </w:r>
      <w:proofErr w:type="spellEnd"/>
      <w:r w:rsidRPr="00FE7BC7">
        <w:rPr>
          <w:color w:val="auto"/>
        </w:rPr>
        <w:t>;</w:t>
      </w:r>
    </w:p>
    <w:p w14:paraId="2013692F" w14:textId="77777777" w:rsidR="008F5797" w:rsidRPr="00FE7BC7" w:rsidRDefault="008F5797" w:rsidP="00BC4BFA">
      <w:pPr>
        <w:numPr>
          <w:ilvl w:val="0"/>
          <w:numId w:val="11"/>
        </w:numPr>
        <w:pBdr>
          <w:top w:val="nil"/>
          <w:left w:val="nil"/>
          <w:bottom w:val="nil"/>
          <w:right w:val="nil"/>
          <w:between w:val="nil"/>
        </w:pBdr>
        <w:spacing w:before="120" w:after="0" w:line="360" w:lineRule="auto"/>
        <w:jc w:val="left"/>
        <w:rPr>
          <w:color w:val="auto"/>
        </w:rPr>
      </w:pPr>
      <w:r w:rsidRPr="00FE7BC7">
        <w:rPr>
          <w:color w:val="auto"/>
        </w:rPr>
        <w:t>ograniczony czas (6 miesięcy) na realizację i wdrożenie projektów przez studentów;</w:t>
      </w:r>
    </w:p>
    <w:p w14:paraId="23B6E367" w14:textId="77777777" w:rsidR="008F5797" w:rsidRPr="00FE7BC7" w:rsidRDefault="008F5797" w:rsidP="00BC4BFA">
      <w:pPr>
        <w:numPr>
          <w:ilvl w:val="0"/>
          <w:numId w:val="11"/>
        </w:numPr>
        <w:pBdr>
          <w:top w:val="nil"/>
          <w:left w:val="nil"/>
          <w:bottom w:val="nil"/>
          <w:right w:val="nil"/>
          <w:between w:val="nil"/>
        </w:pBdr>
        <w:spacing w:before="120" w:after="0" w:line="360" w:lineRule="auto"/>
        <w:jc w:val="left"/>
        <w:rPr>
          <w:color w:val="auto"/>
        </w:rPr>
      </w:pPr>
      <w:r w:rsidRPr="00FE7BC7">
        <w:rPr>
          <w:color w:val="auto"/>
        </w:rPr>
        <w:t xml:space="preserve">optymalizacja dokumentacji projektowej, w szczególności elektronizacja procesu oraz wprowadzenie systemu monitorowania czasu pracy mentorów i dokumentowania postępów dydaktycznych studenta); </w:t>
      </w:r>
    </w:p>
    <w:p w14:paraId="3A3EAA27" w14:textId="77777777" w:rsidR="008F5797" w:rsidRPr="00FE7BC7" w:rsidRDefault="008F5797" w:rsidP="00BC4BFA">
      <w:pPr>
        <w:numPr>
          <w:ilvl w:val="0"/>
          <w:numId w:val="11"/>
        </w:numPr>
        <w:pBdr>
          <w:top w:val="nil"/>
          <w:left w:val="nil"/>
          <w:bottom w:val="nil"/>
          <w:right w:val="nil"/>
          <w:between w:val="nil"/>
        </w:pBdr>
        <w:spacing w:before="120" w:after="0" w:line="360" w:lineRule="auto"/>
        <w:jc w:val="left"/>
        <w:rPr>
          <w:color w:val="auto"/>
        </w:rPr>
      </w:pPr>
      <w:r w:rsidRPr="00FE7BC7">
        <w:rPr>
          <w:color w:val="auto"/>
        </w:rPr>
        <w:t xml:space="preserve">poprawa komunikacji między grupami zaangażowanymi w realizację projektu (szczególnie między zewnętrznymi mentorami oraz wszelkimi osobami edukującymi studentów w trakcie mikro-kursów, warsztatów fakultatywnych, a uczelnią poświadczającą osiąganie efektów kształcenia); </w:t>
      </w:r>
    </w:p>
    <w:p w14:paraId="11127BCD" w14:textId="77777777" w:rsidR="008F5797" w:rsidRPr="00FE7BC7" w:rsidRDefault="008F5797" w:rsidP="00BC4BFA">
      <w:pPr>
        <w:numPr>
          <w:ilvl w:val="0"/>
          <w:numId w:val="11"/>
        </w:numPr>
        <w:pBdr>
          <w:top w:val="nil"/>
          <w:left w:val="nil"/>
          <w:bottom w:val="nil"/>
          <w:right w:val="nil"/>
          <w:between w:val="nil"/>
        </w:pBdr>
        <w:spacing w:before="120" w:after="0" w:line="360" w:lineRule="auto"/>
        <w:jc w:val="left"/>
        <w:rPr>
          <w:color w:val="auto"/>
        </w:rPr>
      </w:pPr>
      <w:r w:rsidRPr="00FE7BC7">
        <w:rPr>
          <w:color w:val="auto"/>
        </w:rPr>
        <w:t>współpraca uczelni ze środowiskiem zewnętrznym poprzez rozwój</w:t>
      </w:r>
      <w:r w:rsidRPr="00FE7BC7">
        <w:rPr>
          <w:color w:val="auto"/>
          <w:sz w:val="23"/>
          <w:szCs w:val="23"/>
        </w:rPr>
        <w:t xml:space="preserve"> </w:t>
      </w:r>
      <w:r w:rsidRPr="00FE7BC7">
        <w:rPr>
          <w:color w:val="auto"/>
        </w:rPr>
        <w:t xml:space="preserve">silnych i dynamicznych relacji między uczelniami a sektorem </w:t>
      </w:r>
      <w:sdt>
        <w:sdtPr>
          <w:rPr>
            <w:color w:val="auto"/>
            <w:shd w:val="clear" w:color="auto" w:fill="E6E6E6"/>
          </w:rPr>
          <w:tag w:val="goog_rdk_27"/>
          <w:id w:val="-1505435002"/>
          <w:showingPlcHdr/>
        </w:sdtPr>
        <w:sdtEndPr>
          <w:rPr>
            <w:highlight w:val="yellow"/>
            <w:shd w:val="clear" w:color="auto" w:fill="auto"/>
          </w:rPr>
        </w:sdtEndPr>
        <w:sdtContent>
          <w:r w:rsidRPr="00FE7BC7">
            <w:rPr>
              <w:color w:val="auto"/>
            </w:rPr>
            <w:t xml:space="preserve">     </w:t>
          </w:r>
        </w:sdtContent>
      </w:sdt>
      <w:r w:rsidRPr="00FE7BC7">
        <w:rPr>
          <w:color w:val="auto"/>
        </w:rPr>
        <w:t>biznesowym oraz innymi instytucjami zewnętrznymi (otwierając nowe możliwości nawet poza modelem).</w:t>
      </w:r>
    </w:p>
    <w:p w14:paraId="0D2434F4" w14:textId="58731873" w:rsidR="008F5797" w:rsidRPr="00FE7BC7" w:rsidRDefault="008F5797" w:rsidP="008F5797">
      <w:pPr>
        <w:rPr>
          <w:color w:val="auto"/>
        </w:rPr>
      </w:pPr>
      <w:r w:rsidRPr="00FE7BC7">
        <w:rPr>
          <w:color w:val="auto"/>
        </w:rPr>
        <w:t xml:space="preserve">W pierwszym zadaniu odpowiemy na powyższe zdiagnozowane w czasie pilotażu </w:t>
      </w:r>
      <w:r w:rsidR="00D106C6" w:rsidRPr="00FE7BC7">
        <w:rPr>
          <w:color w:val="auto"/>
        </w:rPr>
        <w:t xml:space="preserve">wyzwania </w:t>
      </w:r>
      <w:r w:rsidRPr="00FE7BC7">
        <w:rPr>
          <w:color w:val="auto"/>
        </w:rPr>
        <w:t>poprzez opracowanie szeregu narzędzi, które będą testowane, w szczególności:</w:t>
      </w:r>
    </w:p>
    <w:p w14:paraId="41102113" w14:textId="3FEEB68E" w:rsidR="008F5797" w:rsidRPr="00FE7BC7" w:rsidRDefault="00F77686" w:rsidP="008F5797">
      <w:pPr>
        <w:pBdr>
          <w:top w:val="nil"/>
          <w:left w:val="nil"/>
          <w:bottom w:val="nil"/>
          <w:right w:val="nil"/>
          <w:between w:val="nil"/>
        </w:pBdr>
        <w:ind w:left="360"/>
        <w:rPr>
          <w:color w:val="auto"/>
        </w:rPr>
      </w:pPr>
      <w:r w:rsidRPr="00FE7BC7">
        <w:rPr>
          <w:color w:val="auto"/>
        </w:rPr>
        <w:t xml:space="preserve">-  </w:t>
      </w:r>
      <w:r w:rsidR="008F5797" w:rsidRPr="00FE7BC7">
        <w:rPr>
          <w:color w:val="auto"/>
        </w:rPr>
        <w:t>narzędzia do rekrutacji studentów;</w:t>
      </w:r>
    </w:p>
    <w:p w14:paraId="22D1A4BB" w14:textId="77777777" w:rsidR="008F5797" w:rsidRPr="00FE7BC7" w:rsidRDefault="008F5797" w:rsidP="008F5797">
      <w:pPr>
        <w:pBdr>
          <w:top w:val="nil"/>
          <w:left w:val="nil"/>
          <w:bottom w:val="nil"/>
          <w:right w:val="nil"/>
          <w:between w:val="nil"/>
        </w:pBdr>
        <w:ind w:left="360"/>
        <w:rPr>
          <w:color w:val="auto"/>
        </w:rPr>
      </w:pPr>
      <w:r w:rsidRPr="00FE7BC7">
        <w:rPr>
          <w:color w:val="auto"/>
        </w:rPr>
        <w:t>– narzędzia rekrutacji, doboru i oceny/samooceny mentorów;</w:t>
      </w:r>
    </w:p>
    <w:p w14:paraId="5FA950B4" w14:textId="77777777" w:rsidR="008F5797" w:rsidRPr="00FE7BC7" w:rsidRDefault="008F5797" w:rsidP="008F5797">
      <w:pPr>
        <w:pBdr>
          <w:top w:val="nil"/>
          <w:left w:val="nil"/>
          <w:bottom w:val="nil"/>
          <w:right w:val="nil"/>
          <w:between w:val="nil"/>
        </w:pBdr>
        <w:ind w:left="360"/>
        <w:rPr>
          <w:color w:val="auto"/>
        </w:rPr>
      </w:pPr>
      <w:r w:rsidRPr="00FE7BC7">
        <w:rPr>
          <w:color w:val="auto"/>
        </w:rPr>
        <w:t>– wdrożenie systemu monitorowania postępów w edukacji rozproszonej (licencja do narzędzia online: monitorowanie materiału, monitorowanie godzin pracy etc.);</w:t>
      </w:r>
    </w:p>
    <w:p w14:paraId="7D8A011F" w14:textId="77777777" w:rsidR="008F5797" w:rsidRPr="00FE7BC7" w:rsidRDefault="008F5797" w:rsidP="008F5797">
      <w:pPr>
        <w:pBdr>
          <w:top w:val="nil"/>
          <w:left w:val="nil"/>
          <w:bottom w:val="nil"/>
          <w:right w:val="nil"/>
          <w:between w:val="nil"/>
        </w:pBdr>
        <w:ind w:left="360"/>
        <w:rPr>
          <w:color w:val="auto"/>
        </w:rPr>
      </w:pPr>
      <w:r w:rsidRPr="00FE7BC7">
        <w:rPr>
          <w:color w:val="auto"/>
        </w:rPr>
        <w:lastRenderedPageBreak/>
        <w:t>- wdrożenie jasnych opisów ról projektowych, opracowanie optymalnej komunikacji i obiegu dokumentów;</w:t>
      </w:r>
    </w:p>
    <w:p w14:paraId="325A0C81" w14:textId="77777777" w:rsidR="008F5797" w:rsidRPr="00FE7BC7" w:rsidRDefault="008F5797" w:rsidP="008F5797">
      <w:pPr>
        <w:pBdr>
          <w:top w:val="nil"/>
          <w:left w:val="nil"/>
          <w:bottom w:val="nil"/>
          <w:right w:val="nil"/>
          <w:between w:val="nil"/>
        </w:pBdr>
        <w:ind w:left="360"/>
        <w:rPr>
          <w:color w:val="auto"/>
        </w:rPr>
      </w:pPr>
      <w:r w:rsidRPr="00FE7BC7">
        <w:rPr>
          <w:color w:val="auto"/>
        </w:rPr>
        <w:t>- stworzenie założeń funkcjonowania BZIK.</w:t>
      </w:r>
    </w:p>
    <w:p w14:paraId="439E8FA6" w14:textId="77777777" w:rsidR="008F5797" w:rsidRPr="00FE7BC7" w:rsidRDefault="008F5797" w:rsidP="00F77686">
      <w:pPr>
        <w:pBdr>
          <w:top w:val="nil"/>
          <w:left w:val="nil"/>
          <w:bottom w:val="nil"/>
          <w:right w:val="nil"/>
          <w:between w:val="nil"/>
        </w:pBdr>
        <w:rPr>
          <w:color w:val="auto"/>
        </w:rPr>
      </w:pPr>
      <w:r w:rsidRPr="00FE7BC7">
        <w:rPr>
          <w:color w:val="auto"/>
        </w:rPr>
        <w:t xml:space="preserve">Na etapie tworzenia narzędzi rekrutacji studentów oraz rekrutacji i oceny pracy mentorów będą realizowane spotkania i warsztaty z kadrą akademicką. Będzie to okazja do promowania nowego podejścia oraz kompetencji potrzebnych do jego realizacji. Mentorami będą mogli być również nauczyciele akademiccy uczelni partnerskich - założenie jest jednak takie, że nie będą mogli być mentorami studentów ze swojej uczelni. Będą odbywać się także szkolenia dla opiekunów studentów. Tym samym wiedza i kompetencje tworzenia spersonalizowanej ścieżki kształcenia oraz pracy indywidulanej ze studentami pozostaną na uczelniach partnerskich. </w:t>
      </w:r>
    </w:p>
    <w:p w14:paraId="34F9A487" w14:textId="7FCC182B" w:rsidR="008F5797" w:rsidRPr="00FE7BC7" w:rsidRDefault="008F5797" w:rsidP="00F77686">
      <w:pPr>
        <w:rPr>
          <w:color w:val="auto"/>
        </w:rPr>
      </w:pPr>
      <w:r w:rsidRPr="00FE7BC7">
        <w:rPr>
          <w:color w:val="auto"/>
        </w:rPr>
        <w:t>BZIK zostaną stworzone przy uczelniach będących partnerami projektu. Powstaną jako nowa struktura albo z wykorzystaniem istniejących już na uczelniach struktur takich jak centra transferu technologii czy akademickie inkubatory przedsiębiorczości czy spółki celowe. Jest to pomysł na zbudowanie trwałej współpracy nauka-</w:t>
      </w:r>
      <w:sdt>
        <w:sdtPr>
          <w:rPr>
            <w:color w:val="auto"/>
            <w:shd w:val="clear" w:color="auto" w:fill="E6E6E6"/>
          </w:rPr>
          <w:tag w:val="goog_rdk_29"/>
          <w:id w:val="1498303681"/>
        </w:sdtPr>
        <w:sdtEndPr>
          <w:rPr>
            <w:shd w:val="clear" w:color="auto" w:fill="auto"/>
          </w:rPr>
        </w:sdtEndPr>
        <w:sdtContent>
          <w:r w:rsidRPr="00FE7BC7">
            <w:rPr>
              <w:color w:val="auto"/>
            </w:rPr>
            <w:t>otoczenie społeczno-gospodarcze</w:t>
          </w:r>
        </w:sdtContent>
      </w:sdt>
      <w:r w:rsidRPr="00FE7BC7">
        <w:rPr>
          <w:color w:val="auto"/>
        </w:rPr>
        <w:t xml:space="preserve">. Mobilizacja otoczenia społeczno-gospodarczego uczelni i włączenie przedstawicieli lokalnych przedsiębiorstw oraz organizacji pozarządowych ma dwa zasadnicze zadania: </w:t>
      </w:r>
    </w:p>
    <w:p w14:paraId="6829A4FC" w14:textId="77777777" w:rsidR="008F5797" w:rsidRPr="00FE7BC7" w:rsidRDefault="008F5797" w:rsidP="00BC4BFA">
      <w:pPr>
        <w:numPr>
          <w:ilvl w:val="0"/>
          <w:numId w:val="10"/>
        </w:numPr>
        <w:pBdr>
          <w:top w:val="nil"/>
          <w:left w:val="nil"/>
          <w:bottom w:val="nil"/>
          <w:right w:val="nil"/>
          <w:between w:val="nil"/>
        </w:pBdr>
        <w:spacing w:before="120" w:after="0" w:line="360" w:lineRule="auto"/>
        <w:jc w:val="left"/>
        <w:rPr>
          <w:color w:val="auto"/>
        </w:rPr>
      </w:pPr>
      <w:r w:rsidRPr="00FE7BC7">
        <w:rPr>
          <w:color w:val="auto"/>
        </w:rPr>
        <w:t xml:space="preserve">pokazanie studentom, jak ważna jest aplikacyjność ich projektów - nie wystarczy, żeby projekt był dla samych studentów ciekawy, ale powinien też odpowiadać na </w:t>
      </w:r>
      <w:sdt>
        <w:sdtPr>
          <w:rPr>
            <w:color w:val="auto"/>
            <w:shd w:val="clear" w:color="auto" w:fill="E6E6E6"/>
          </w:rPr>
          <w:tag w:val="goog_rdk_31"/>
          <w:id w:val="2085182382"/>
        </w:sdtPr>
        <w:sdtEndPr>
          <w:rPr>
            <w:shd w:val="clear" w:color="auto" w:fill="auto"/>
          </w:rPr>
        </w:sdtEndPr>
        <w:sdtContent/>
      </w:sdt>
      <w:r w:rsidRPr="00FE7BC7">
        <w:rPr>
          <w:color w:val="auto"/>
        </w:rPr>
        <w:t>ważną potrzebę społeczną bądź biznesową;</w:t>
      </w:r>
    </w:p>
    <w:p w14:paraId="620B6462" w14:textId="77777777" w:rsidR="00F77686" w:rsidRPr="00FE7BC7" w:rsidRDefault="008F5797" w:rsidP="00BC4BFA">
      <w:pPr>
        <w:numPr>
          <w:ilvl w:val="0"/>
          <w:numId w:val="10"/>
        </w:numPr>
        <w:pBdr>
          <w:top w:val="nil"/>
          <w:left w:val="nil"/>
          <w:bottom w:val="nil"/>
          <w:right w:val="nil"/>
          <w:between w:val="nil"/>
        </w:pBdr>
        <w:spacing w:before="120" w:after="0" w:line="360" w:lineRule="auto"/>
        <w:jc w:val="left"/>
        <w:rPr>
          <w:color w:val="auto"/>
        </w:rPr>
      </w:pPr>
      <w:r w:rsidRPr="00FE7BC7">
        <w:rPr>
          <w:color w:val="auto"/>
        </w:rPr>
        <w:t xml:space="preserve">budowanie relacji pomiędzy uczelnią, a otoczeniem społeczno-gospodarczym. Dzięki stworzeniu BZIK jego </w:t>
      </w:r>
      <w:sdt>
        <w:sdtPr>
          <w:rPr>
            <w:color w:val="auto"/>
            <w:shd w:val="clear" w:color="auto" w:fill="E6E6E6"/>
          </w:rPr>
          <w:tag w:val="goog_rdk_32"/>
          <w:id w:val="-1373604880"/>
        </w:sdtPr>
        <w:sdtEndPr>
          <w:rPr>
            <w:shd w:val="clear" w:color="auto" w:fill="auto"/>
          </w:rPr>
        </w:sdtEndPr>
        <w:sdtContent>
          <w:r w:rsidRPr="00FE7BC7">
            <w:rPr>
              <w:color w:val="auto"/>
            </w:rPr>
            <w:t>przedstawiciele</w:t>
          </w:r>
        </w:sdtContent>
      </w:sdt>
      <w:sdt>
        <w:sdtPr>
          <w:rPr>
            <w:color w:val="auto"/>
            <w:shd w:val="clear" w:color="auto" w:fill="E6E6E6"/>
          </w:rPr>
          <w:tag w:val="goog_rdk_33"/>
          <w:id w:val="252939443"/>
          <w:showingPlcHdr/>
        </w:sdtPr>
        <w:sdtEndPr>
          <w:rPr>
            <w:shd w:val="clear" w:color="auto" w:fill="auto"/>
          </w:rPr>
        </w:sdtEndPr>
        <w:sdtContent>
          <w:r w:rsidRPr="00FE7BC7">
            <w:rPr>
              <w:color w:val="auto"/>
            </w:rPr>
            <w:t xml:space="preserve">     </w:t>
          </w:r>
        </w:sdtContent>
      </w:sdt>
      <w:r w:rsidRPr="00FE7BC7">
        <w:rPr>
          <w:color w:val="auto"/>
        </w:rPr>
        <w:t xml:space="preserve"> będą współpracować z nauczycielami akademickimi, którzy często są także realizatorami projektów B+R po stronie uczelni, nad wspólnym zadaniem, jakim jest wykształcenie studentów. Wspólne doświadczenie takiej pracy </w:t>
      </w:r>
      <w:sdt>
        <w:sdtPr>
          <w:rPr>
            <w:color w:val="auto"/>
            <w:shd w:val="clear" w:color="auto" w:fill="E6E6E6"/>
          </w:rPr>
          <w:tag w:val="goog_rdk_34"/>
          <w:id w:val="-68192728"/>
        </w:sdtPr>
        <w:sdtEndPr>
          <w:rPr>
            <w:shd w:val="clear" w:color="auto" w:fill="auto"/>
          </w:rPr>
        </w:sdtEndPr>
        <w:sdtContent>
          <w:r w:rsidRPr="00FE7BC7">
            <w:rPr>
              <w:color w:val="auto"/>
            </w:rPr>
            <w:t xml:space="preserve">oraz powstające relacje mogą stanowić solidne fundamenty do dalszej współpracy w różnych projektach, sprzyjając jednocześnie tworzeniu mostów </w:t>
          </w:r>
        </w:sdtContent>
      </w:sdt>
      <w:sdt>
        <w:sdtPr>
          <w:rPr>
            <w:color w:val="auto"/>
            <w:shd w:val="clear" w:color="auto" w:fill="E6E6E6"/>
          </w:rPr>
          <w:tag w:val="goog_rdk_35"/>
          <w:id w:val="618495989"/>
          <w:showingPlcHdr/>
        </w:sdtPr>
        <w:sdtEndPr>
          <w:rPr>
            <w:shd w:val="clear" w:color="auto" w:fill="auto"/>
          </w:rPr>
        </w:sdtEndPr>
        <w:sdtContent>
          <w:r w:rsidRPr="00FE7BC7">
            <w:rPr>
              <w:color w:val="auto"/>
            </w:rPr>
            <w:t xml:space="preserve">     </w:t>
          </w:r>
        </w:sdtContent>
      </w:sdt>
      <w:r w:rsidRPr="00FE7BC7">
        <w:rPr>
          <w:color w:val="auto"/>
        </w:rPr>
        <w:t>biznesem a nauką.</w:t>
      </w:r>
    </w:p>
    <w:p w14:paraId="64897E01" w14:textId="0320D575" w:rsidR="008F5797" w:rsidRPr="00FE7BC7" w:rsidRDefault="008F5797" w:rsidP="00F77686">
      <w:pPr>
        <w:pBdr>
          <w:top w:val="nil"/>
          <w:left w:val="nil"/>
          <w:bottom w:val="nil"/>
          <w:right w:val="nil"/>
          <w:between w:val="nil"/>
        </w:pBdr>
        <w:spacing w:before="120" w:after="0" w:line="360" w:lineRule="auto"/>
        <w:jc w:val="left"/>
        <w:rPr>
          <w:color w:val="auto"/>
        </w:rPr>
      </w:pPr>
      <w:r w:rsidRPr="00FE7BC7">
        <w:rPr>
          <w:color w:val="auto"/>
        </w:rPr>
        <w:t>Wypracowaniu optymalnego rozwiązania, które będzie testowane w dalszej części projektu służyć będzie zapoznanie się z najlepszymi praktykami zagranicznymi, w szczególności poprzez udział w wizytach studyjnych</w:t>
      </w:r>
      <w:r w:rsidR="00F77686" w:rsidRPr="00FE7BC7">
        <w:rPr>
          <w:color w:val="auto"/>
        </w:rPr>
        <w:t xml:space="preserve"> przedstawicieli lidera oraz uczelni partnerskich</w:t>
      </w:r>
      <w:r w:rsidRPr="00FE7BC7">
        <w:rPr>
          <w:color w:val="auto"/>
        </w:rPr>
        <w:t xml:space="preserve"> w ośrodkach, które realizują </w:t>
      </w:r>
      <w:sdt>
        <w:sdtPr>
          <w:rPr>
            <w:color w:val="auto"/>
            <w:shd w:val="clear" w:color="auto" w:fill="E6E6E6"/>
          </w:rPr>
          <w:tag w:val="goog_rdk_37"/>
          <w:id w:val="-831526922"/>
        </w:sdtPr>
        <w:sdtEndPr>
          <w:rPr>
            <w:shd w:val="clear" w:color="auto" w:fill="auto"/>
          </w:rPr>
        </w:sdtEndPr>
        <w:sdtContent>
          <w:r w:rsidRPr="00FE7BC7">
            <w:rPr>
              <w:color w:val="auto"/>
            </w:rPr>
            <w:t xml:space="preserve">i efektywnie wdrażają </w:t>
          </w:r>
        </w:sdtContent>
      </w:sdt>
      <w:r w:rsidRPr="00FE7BC7">
        <w:rPr>
          <w:color w:val="auto"/>
        </w:rPr>
        <w:t>założenia indywidualnego i spersonalizowanego kształcenia</w:t>
      </w:r>
      <w:r w:rsidR="00F77686" w:rsidRPr="00FE7BC7">
        <w:rPr>
          <w:color w:val="auto"/>
        </w:rPr>
        <w:t xml:space="preserve">. </w:t>
      </w:r>
    </w:p>
    <w:p w14:paraId="09B3CD79" w14:textId="0FD835E8" w:rsidR="008F5797" w:rsidRPr="00FE7BC7" w:rsidRDefault="008F5797" w:rsidP="008F5797">
      <w:pPr>
        <w:pBdr>
          <w:top w:val="nil"/>
          <w:left w:val="nil"/>
          <w:bottom w:val="nil"/>
          <w:right w:val="nil"/>
          <w:between w:val="nil"/>
        </w:pBdr>
        <w:rPr>
          <w:color w:val="auto"/>
        </w:rPr>
      </w:pPr>
      <w:r w:rsidRPr="00FE7BC7">
        <w:rPr>
          <w:color w:val="auto"/>
        </w:rPr>
        <w:t xml:space="preserve">Po zakończeniu </w:t>
      </w:r>
      <w:r w:rsidR="004918DF" w:rsidRPr="00FE7BC7">
        <w:rPr>
          <w:color w:val="auto"/>
        </w:rPr>
        <w:t>Z</w:t>
      </w:r>
      <w:r w:rsidRPr="00FE7BC7">
        <w:rPr>
          <w:color w:val="auto"/>
        </w:rPr>
        <w:t>adania</w:t>
      </w:r>
      <w:r w:rsidR="009F4E89" w:rsidRPr="00FE7BC7">
        <w:rPr>
          <w:color w:val="auto"/>
        </w:rPr>
        <w:t xml:space="preserve"> nr 1</w:t>
      </w:r>
      <w:r w:rsidRPr="00FE7BC7">
        <w:rPr>
          <w:color w:val="auto"/>
        </w:rPr>
        <w:t xml:space="preserve"> model będzie gotowy do testowania.</w:t>
      </w:r>
    </w:p>
    <w:p w14:paraId="51DE5E04" w14:textId="318A13A3" w:rsidR="008F5797" w:rsidRPr="00FE7BC7" w:rsidRDefault="00974554" w:rsidP="008F5797">
      <w:pPr>
        <w:pBdr>
          <w:top w:val="nil"/>
          <w:left w:val="nil"/>
          <w:bottom w:val="nil"/>
          <w:right w:val="nil"/>
          <w:between w:val="nil"/>
        </w:pBdr>
        <w:rPr>
          <w:b/>
          <w:color w:val="auto"/>
        </w:rPr>
      </w:pPr>
      <w:bookmarkStart w:id="0" w:name="_heading=h.1t3h5sf" w:colFirst="0" w:colLast="0"/>
      <w:bookmarkEnd w:id="0"/>
      <w:r w:rsidRPr="00FE7BC7">
        <w:rPr>
          <w:b/>
          <w:color w:val="auto"/>
        </w:rPr>
        <w:t xml:space="preserve">Zadanie 2 </w:t>
      </w:r>
      <w:r w:rsidR="008F5797" w:rsidRPr="00FE7BC7">
        <w:rPr>
          <w:b/>
          <w:color w:val="auto"/>
        </w:rPr>
        <w:t>Testowanie modelu - lata 2025-2028</w:t>
      </w:r>
    </w:p>
    <w:p w14:paraId="064F1E4A" w14:textId="6E975245" w:rsidR="008F5797" w:rsidRPr="00FE7BC7" w:rsidRDefault="670566BE" w:rsidP="223DACBE">
      <w:pPr>
        <w:pBdr>
          <w:top w:val="nil"/>
          <w:left w:val="nil"/>
          <w:bottom w:val="nil"/>
          <w:right w:val="nil"/>
          <w:between w:val="nil"/>
        </w:pBdr>
        <w:rPr>
          <w:color w:val="auto"/>
        </w:rPr>
      </w:pPr>
      <w:r w:rsidRPr="00FE7BC7">
        <w:rPr>
          <w:color w:val="auto"/>
        </w:rPr>
        <w:t xml:space="preserve">W celu jak najlepszej weryfikacji modelu zaplanowano jego testowanie w 3 </w:t>
      </w:r>
      <w:r w:rsidR="0020255C" w:rsidRPr="00FE7BC7">
        <w:rPr>
          <w:color w:val="auto"/>
        </w:rPr>
        <w:t>e</w:t>
      </w:r>
      <w:r w:rsidRPr="00FE7BC7">
        <w:rPr>
          <w:color w:val="auto"/>
        </w:rPr>
        <w:t>dycjach</w:t>
      </w:r>
      <w:r w:rsidR="470C93F9" w:rsidRPr="00FE7BC7">
        <w:rPr>
          <w:color w:val="auto"/>
        </w:rPr>
        <w:t xml:space="preserve">. </w:t>
      </w:r>
      <w:r w:rsidRPr="00FE7BC7">
        <w:rPr>
          <w:color w:val="auto"/>
        </w:rPr>
        <w:t xml:space="preserve">W każdej </w:t>
      </w:r>
      <w:r w:rsidR="0B4C960F" w:rsidRPr="00FE7BC7">
        <w:rPr>
          <w:color w:val="auto"/>
        </w:rPr>
        <w:t>E</w:t>
      </w:r>
      <w:r w:rsidRPr="00FE7BC7">
        <w:rPr>
          <w:color w:val="auto"/>
        </w:rPr>
        <w:t xml:space="preserve">dycji planowany jest udział </w:t>
      </w:r>
      <w:sdt>
        <w:sdtPr>
          <w:rPr>
            <w:color w:val="auto"/>
            <w:shd w:val="clear" w:color="auto" w:fill="E6E6E6"/>
          </w:rPr>
          <w:tag w:val="goog_rdk_39"/>
          <w:id w:val="1122657769"/>
        </w:sdtPr>
        <w:sdtEndPr>
          <w:rPr>
            <w:shd w:val="clear" w:color="auto" w:fill="auto"/>
          </w:rPr>
        </w:sdtEndPr>
        <w:sdtContent/>
      </w:sdt>
      <w:r w:rsidRPr="00FE7BC7">
        <w:rPr>
          <w:color w:val="auto"/>
        </w:rPr>
        <w:t>120 osób studiujących (studenci I stopnia studiów).</w:t>
      </w:r>
    </w:p>
    <w:p w14:paraId="2449A5F2" w14:textId="3E3C0180" w:rsidR="008F5797" w:rsidRPr="00FE7BC7" w:rsidRDefault="670566BE" w:rsidP="223DACBE">
      <w:pPr>
        <w:pBdr>
          <w:top w:val="nil"/>
          <w:left w:val="nil"/>
          <w:bottom w:val="nil"/>
          <w:right w:val="nil"/>
          <w:between w:val="nil"/>
        </w:pBdr>
        <w:rPr>
          <w:color w:val="auto"/>
        </w:rPr>
      </w:pPr>
      <w:r w:rsidRPr="00FE7BC7">
        <w:rPr>
          <w:color w:val="auto"/>
        </w:rPr>
        <w:t>Testowanie będzie podlegało ewaluacji on-</w:t>
      </w:r>
      <w:proofErr w:type="spellStart"/>
      <w:r w:rsidRPr="00FE7BC7">
        <w:rPr>
          <w:color w:val="auto"/>
        </w:rPr>
        <w:t>going</w:t>
      </w:r>
      <w:proofErr w:type="spellEnd"/>
      <w:r w:rsidRPr="00FE7BC7">
        <w:rPr>
          <w:color w:val="auto"/>
        </w:rPr>
        <w:t xml:space="preserve">. Już po pierwszej </w:t>
      </w:r>
      <w:r w:rsidR="4F5AEE0C" w:rsidRPr="00FE7BC7">
        <w:rPr>
          <w:color w:val="auto"/>
        </w:rPr>
        <w:t>E</w:t>
      </w:r>
      <w:r w:rsidRPr="00FE7BC7">
        <w:rPr>
          <w:color w:val="auto"/>
        </w:rPr>
        <w:t>dycji testowania będą upublicznione narzędzia oraz wyniki testowania, które będą konsultowane ze środowiskiem akademickim,</w:t>
      </w:r>
      <w:sdt>
        <w:sdtPr>
          <w:rPr>
            <w:color w:val="auto"/>
            <w:shd w:val="clear" w:color="auto" w:fill="E6E6E6"/>
          </w:rPr>
          <w:tag w:val="goog_rdk_40"/>
          <w:id w:val="828640972"/>
        </w:sdtPr>
        <w:sdtEndPr>
          <w:rPr>
            <w:shd w:val="clear" w:color="auto" w:fill="auto"/>
          </w:rPr>
        </w:sdtEndPr>
        <w:sdtContent/>
      </w:sdt>
      <w:r w:rsidRPr="00FE7BC7">
        <w:rPr>
          <w:color w:val="auto"/>
        </w:rPr>
        <w:t xml:space="preserve"> biznesowym, instytucji publicznych, organizacji społecznych oraz wśród osób studiujących, uczestniczących w programie, co pozwoli na ich ewentualną modyfikację.</w:t>
      </w:r>
    </w:p>
    <w:p w14:paraId="3B4C724E" w14:textId="30107523" w:rsidR="008F5797" w:rsidRPr="00FE7BC7" w:rsidRDefault="008F5797" w:rsidP="008F5797">
      <w:pPr>
        <w:rPr>
          <w:color w:val="auto"/>
        </w:rPr>
      </w:pPr>
      <w:r w:rsidRPr="00FE7BC7">
        <w:rPr>
          <w:color w:val="auto"/>
        </w:rPr>
        <w:t>W ramach Zadania nr 2 planowane są następujące działania.</w:t>
      </w:r>
    </w:p>
    <w:p w14:paraId="7ECA0135" w14:textId="77777777" w:rsidR="008F5797" w:rsidRPr="00FE7BC7" w:rsidRDefault="008F5797" w:rsidP="008F5797">
      <w:pPr>
        <w:rPr>
          <w:b/>
          <w:color w:val="auto"/>
        </w:rPr>
      </w:pPr>
      <w:r w:rsidRPr="00FE7BC7">
        <w:rPr>
          <w:b/>
          <w:color w:val="auto"/>
        </w:rPr>
        <w:t>2.1 Rekrutacja studentów, mentorów, opiekunów studentów</w:t>
      </w:r>
    </w:p>
    <w:p w14:paraId="269D5D85" w14:textId="046F7DDC" w:rsidR="008F5797" w:rsidRPr="00FE7BC7" w:rsidRDefault="00111AF0" w:rsidP="008F5797">
      <w:pPr>
        <w:rPr>
          <w:color w:val="auto"/>
        </w:rPr>
      </w:pPr>
      <w:sdt>
        <w:sdtPr>
          <w:rPr>
            <w:color w:val="auto"/>
            <w:shd w:val="clear" w:color="auto" w:fill="E6E6E6"/>
          </w:rPr>
          <w:tag w:val="goog_rdk_41"/>
          <w:id w:val="1819381044"/>
          <w:showingPlcHdr/>
        </w:sdtPr>
        <w:sdtEndPr>
          <w:rPr>
            <w:shd w:val="clear" w:color="auto" w:fill="auto"/>
          </w:rPr>
        </w:sdtEndPr>
        <w:sdtContent>
          <w:r w:rsidR="000B0DC9" w:rsidRPr="00FE7BC7">
            <w:rPr>
              <w:color w:val="auto"/>
            </w:rPr>
            <w:t xml:space="preserve">     </w:t>
          </w:r>
        </w:sdtContent>
      </w:sdt>
      <w:r w:rsidR="008F5797" w:rsidRPr="00FE7BC7">
        <w:rPr>
          <w:color w:val="auto"/>
        </w:rPr>
        <w:t>W tym działaniu uczelnie</w:t>
      </w:r>
      <w:r w:rsidR="00F77686" w:rsidRPr="00FE7BC7">
        <w:rPr>
          <w:color w:val="auto"/>
        </w:rPr>
        <w:t xml:space="preserve"> partnerskie</w:t>
      </w:r>
      <w:r w:rsidR="008F5797" w:rsidRPr="00FE7BC7">
        <w:rPr>
          <w:color w:val="auto"/>
        </w:rPr>
        <w:t xml:space="preserve"> będą zobowiązane przygotować się do uruchomienia naboru studentów w nowym modelu oraz zapewnienia minimum jednego opiekuna studentów zakwalifikowanych do projektu. W ramach tego zadania zostaną opracowane narzędzia rekrutacji oraz zostanie przeprowadzone szkolenie dla zespołów rekrutacyjnych. </w:t>
      </w:r>
    </w:p>
    <w:p w14:paraId="7E19762E" w14:textId="77777777" w:rsidR="008F5797" w:rsidRPr="00FE7BC7" w:rsidRDefault="008F5797" w:rsidP="008F5797">
      <w:pPr>
        <w:rPr>
          <w:color w:val="auto"/>
        </w:rPr>
      </w:pPr>
      <w:r w:rsidRPr="00FE7BC7">
        <w:rPr>
          <w:color w:val="auto"/>
        </w:rPr>
        <w:t xml:space="preserve">NCBR, wykorzystując narzędzia wypracowane w Zadaniu nr 1 w obszarze naboru i oceny pracy mentorów, będzie </w:t>
      </w:r>
      <w:sdt>
        <w:sdtPr>
          <w:rPr>
            <w:color w:val="auto"/>
            <w:shd w:val="clear" w:color="auto" w:fill="E6E6E6"/>
          </w:rPr>
          <w:tag w:val="goog_rdk_42"/>
          <w:id w:val="-1502265094"/>
        </w:sdtPr>
        <w:sdtEndPr>
          <w:rPr>
            <w:shd w:val="clear" w:color="auto" w:fill="auto"/>
          </w:rPr>
        </w:sdtEndPr>
        <w:sdtContent/>
      </w:sdt>
      <w:r w:rsidRPr="00FE7BC7">
        <w:rPr>
          <w:color w:val="auto"/>
        </w:rPr>
        <w:t>odpowiedzialny za dopasowanie mentorów do studentów i ocenę ich pracy.</w:t>
      </w:r>
    </w:p>
    <w:p w14:paraId="31D7ABC3" w14:textId="77777777" w:rsidR="008F5797" w:rsidRPr="00FE7BC7" w:rsidRDefault="008F5797" w:rsidP="008F5797">
      <w:pPr>
        <w:rPr>
          <w:color w:val="auto"/>
        </w:rPr>
      </w:pPr>
      <w:r w:rsidRPr="00FE7BC7">
        <w:rPr>
          <w:color w:val="auto"/>
        </w:rPr>
        <w:lastRenderedPageBreak/>
        <w:t xml:space="preserve">Celem rekrutacji w oparciu o wypracowane narzędzie będzie wybranie studentów, którzy osiągną najlepsze wyniki w testach badających kompetencje do kształcenia w zaproponowanym modelu. Doświadczenia pilotażu pokazują, że uczelnie chcą często promować studentów mających najlepsze wyniki na maturze czy będących olimpijczykami, którzy niekoniecznie odnajdują się w modelu, gdzie wymagana jest kreatywność, krytyczne myślenie i samodzielne stawianie problemów oraz poszukiwanie rozwiązań. </w:t>
      </w:r>
    </w:p>
    <w:p w14:paraId="39E524CB" w14:textId="77777777" w:rsidR="008F5797" w:rsidRPr="00FE7BC7" w:rsidRDefault="008F5797" w:rsidP="008F5797">
      <w:pPr>
        <w:rPr>
          <w:b/>
          <w:color w:val="auto"/>
        </w:rPr>
      </w:pPr>
      <w:r w:rsidRPr="00FE7BC7">
        <w:rPr>
          <w:b/>
          <w:color w:val="auto"/>
        </w:rPr>
        <w:t>2.2 Spotkanie inicjujące</w:t>
      </w:r>
    </w:p>
    <w:p w14:paraId="26C14821" w14:textId="77777777" w:rsidR="008F5797" w:rsidRPr="00FE7BC7" w:rsidRDefault="008F5797" w:rsidP="008F5797">
      <w:pPr>
        <w:rPr>
          <w:color w:val="auto"/>
        </w:rPr>
      </w:pPr>
      <w:r w:rsidRPr="00FE7BC7">
        <w:rPr>
          <w:color w:val="auto"/>
        </w:rPr>
        <w:t>Studenci, którzy pozytywnie przejdą proces rekrutacji będą uczestniczyć w kilkudniowym spotkaniu inicjującym, w czasie którego odbędą się warsztaty grupowe oraz zajęcia przygotowujące studentów do brania odpowiedzialności za swoją edukację w modelu. Poznają także opiekunów ze swoich macierzystych uczelni oraz ich rolę.</w:t>
      </w:r>
    </w:p>
    <w:p w14:paraId="5FF8DF4C" w14:textId="77777777" w:rsidR="008F5797" w:rsidRPr="00FE7BC7" w:rsidRDefault="008F5797" w:rsidP="008F5797">
      <w:pPr>
        <w:rPr>
          <w:color w:val="auto"/>
        </w:rPr>
      </w:pPr>
      <w:r w:rsidRPr="00FE7BC7">
        <w:rPr>
          <w:color w:val="auto"/>
        </w:rPr>
        <w:t xml:space="preserve">Bardzo ważne dla realizacji nowego modelu kształcenia jest zrozumienie jego wyjątkowości i innowacyjności. Dlatego w początkowej fazie testowania modelu planowane są spotkania bezpośrednie przedstawicieli uczelni (partnerów projektu), studentów oraz przedstawicieli NCBR a także pierwsze spotkania bezpośrednie mentorów ze studentami. </w:t>
      </w:r>
      <w:sdt>
        <w:sdtPr>
          <w:rPr>
            <w:color w:val="auto"/>
            <w:shd w:val="clear" w:color="auto" w:fill="E6E6E6"/>
          </w:rPr>
          <w:tag w:val="goog_rdk_44"/>
          <w:id w:val="-1387022649"/>
        </w:sdtPr>
        <w:sdtEndPr>
          <w:rPr>
            <w:shd w:val="clear" w:color="auto" w:fill="auto"/>
          </w:rPr>
        </w:sdtEndPr>
        <w:sdtContent/>
      </w:sdt>
      <w:r w:rsidRPr="00FE7BC7">
        <w:rPr>
          <w:color w:val="auto"/>
        </w:rPr>
        <w:t>Celem spotkań będzie również przybliżenie tematów z zakresu zarządzania projektami (także projektami społecznymi), innowacyjności (w tym innowacyjności społecznej) i komercjalizacji badań naukowych, wystąpień publicznych czy redakcji tekstów naukowych. Planowana jest organizacja 3 spotkań dla 360 studentów (3 spotkania po 120 studentów każde) i mentorów oraz realizacja warsztatów. Dodatkowo w trakcie testowania modelu planowane jest wsparcie dla uczelni w zakresie zarządzania zmianą, którego celem będzie zarówno optymalizacja testowania jak i przygotowanie do wdrożenia modelu po okresie testu.</w:t>
      </w:r>
    </w:p>
    <w:p w14:paraId="699B411F" w14:textId="77777777" w:rsidR="008F5797" w:rsidRPr="00FE7BC7" w:rsidRDefault="008F5797" w:rsidP="008F5797">
      <w:pPr>
        <w:keepNext/>
        <w:rPr>
          <w:b/>
          <w:color w:val="auto"/>
        </w:rPr>
      </w:pPr>
      <w:r w:rsidRPr="00FE7BC7">
        <w:rPr>
          <w:b/>
          <w:color w:val="auto"/>
        </w:rPr>
        <w:t>2.3 Realizacja projektów</w:t>
      </w:r>
    </w:p>
    <w:p w14:paraId="041E2C4A" w14:textId="573B9A14" w:rsidR="008F5797" w:rsidRPr="00FE7BC7" w:rsidRDefault="008F5797" w:rsidP="008F5797">
      <w:pPr>
        <w:rPr>
          <w:color w:val="auto"/>
        </w:rPr>
      </w:pPr>
      <w:r w:rsidRPr="00FE7BC7">
        <w:rPr>
          <w:color w:val="auto"/>
        </w:rPr>
        <w:t>Kolejnym etapem realizacji modelu będzie przygotowanie, pod okiem i przy wsparciu opiekuna</w:t>
      </w:r>
      <w:r w:rsidR="006821F4" w:rsidRPr="00FE7BC7">
        <w:rPr>
          <w:color w:val="auto"/>
        </w:rPr>
        <w:t xml:space="preserve"> i mentorów</w:t>
      </w:r>
      <w:r w:rsidRPr="00FE7BC7">
        <w:rPr>
          <w:color w:val="auto"/>
        </w:rPr>
        <w:t xml:space="preserve">, budżetu oraz harmonogramu innowacyjnych projektów. Projekty te będą prezentowane do akceptacji BZIK. Student będzie miał </w:t>
      </w:r>
      <w:sdt>
        <w:sdtPr>
          <w:rPr>
            <w:color w:val="auto"/>
            <w:shd w:val="clear" w:color="auto" w:fill="E6E6E6"/>
          </w:rPr>
          <w:tag w:val="goog_rdk_45"/>
          <w:id w:val="-2120680015"/>
        </w:sdtPr>
        <w:sdtEndPr>
          <w:rPr>
            <w:shd w:val="clear" w:color="auto" w:fill="auto"/>
          </w:rPr>
        </w:sdtEndPr>
        <w:sdtContent/>
      </w:sdt>
      <w:r w:rsidRPr="00FE7BC7">
        <w:rPr>
          <w:color w:val="auto"/>
        </w:rPr>
        <w:t xml:space="preserve">3 szanse obrony swojego projektu na bazie informacji zwrotnej z BZIK. Na etapie przygotowania prezentacji projektów przedstawianych do akceptacji BZIK studentom zostanie zapewnione </w:t>
      </w:r>
      <w:sdt>
        <w:sdtPr>
          <w:rPr>
            <w:color w:val="auto"/>
            <w:shd w:val="clear" w:color="auto" w:fill="E6E6E6"/>
          </w:rPr>
          <w:tag w:val="goog_rdk_46"/>
          <w:id w:val="108167405"/>
        </w:sdtPr>
        <w:sdtEndPr>
          <w:rPr>
            <w:shd w:val="clear" w:color="auto" w:fill="auto"/>
          </w:rPr>
        </w:sdtEndPr>
        <w:sdtContent>
          <w:r w:rsidRPr="00FE7BC7">
            <w:rPr>
              <w:color w:val="auto"/>
            </w:rPr>
            <w:t>bieżące doradztwo i wsparcie mentorskie</w:t>
          </w:r>
        </w:sdtContent>
      </w:sdt>
      <w:sdt>
        <w:sdtPr>
          <w:rPr>
            <w:color w:val="auto"/>
            <w:shd w:val="clear" w:color="auto" w:fill="E6E6E6"/>
          </w:rPr>
          <w:tag w:val="goog_rdk_47"/>
          <w:id w:val="1575930951"/>
          <w:showingPlcHdr/>
        </w:sdtPr>
        <w:sdtEndPr>
          <w:rPr>
            <w:shd w:val="clear" w:color="auto" w:fill="auto"/>
          </w:rPr>
        </w:sdtEndPr>
        <w:sdtContent>
          <w:r w:rsidRPr="00FE7BC7">
            <w:rPr>
              <w:color w:val="auto"/>
            </w:rPr>
            <w:t xml:space="preserve">     </w:t>
          </w:r>
        </w:sdtContent>
      </w:sdt>
      <w:r w:rsidRPr="00FE7BC7">
        <w:rPr>
          <w:color w:val="auto"/>
        </w:rPr>
        <w:t>. Rezultaty projektów studenckich będą zgodne z zasadami uniwersalnego projektowania zawsze gdy zakres projektu będzie tego wymagał.</w:t>
      </w:r>
    </w:p>
    <w:p w14:paraId="1495C730" w14:textId="1E542E21" w:rsidR="008F5797" w:rsidRPr="00FE7BC7" w:rsidRDefault="008F5797" w:rsidP="008F5797">
      <w:pPr>
        <w:rPr>
          <w:color w:val="auto"/>
        </w:rPr>
      </w:pPr>
      <w:r w:rsidRPr="00FE7BC7">
        <w:rPr>
          <w:color w:val="auto"/>
        </w:rPr>
        <w:t>Wybór projektów do realizacji oznacza podpisanie ze studentem umowy stypendialnej przez jego uczelnię</w:t>
      </w:r>
      <w:r w:rsidR="00DD5995" w:rsidRPr="00FE7BC7">
        <w:rPr>
          <w:color w:val="auto"/>
        </w:rPr>
        <w:t xml:space="preserve"> partnerską</w:t>
      </w:r>
      <w:r w:rsidRPr="00FE7BC7">
        <w:rPr>
          <w:color w:val="auto"/>
        </w:rPr>
        <w:t xml:space="preserve"> oraz przypisanie </w:t>
      </w:r>
      <w:sdt>
        <w:sdtPr>
          <w:rPr>
            <w:color w:val="auto"/>
            <w:shd w:val="clear" w:color="auto" w:fill="E6E6E6"/>
          </w:rPr>
          <w:tag w:val="goog_rdk_49"/>
          <w:id w:val="-646354870"/>
        </w:sdtPr>
        <w:sdtEndPr>
          <w:rPr>
            <w:shd w:val="clear" w:color="auto" w:fill="auto"/>
          </w:rPr>
        </w:sdtEndPr>
        <w:sdtContent/>
      </w:sdt>
      <w:r w:rsidRPr="00FE7BC7">
        <w:rPr>
          <w:color w:val="auto"/>
        </w:rPr>
        <w:t>mentorów. Stypendium projektowe obejmuje stypendium motywacyjne oraz niezbędne koszty realizacji projektu studenta zgodnie z przedstawionym przez niego budżetem i harmonogramem projektu.</w:t>
      </w:r>
      <w:r w:rsidR="56386269" w:rsidRPr="00FE7BC7">
        <w:rPr>
          <w:color w:val="auto"/>
        </w:rPr>
        <w:t xml:space="preserve"> </w:t>
      </w:r>
      <w:r w:rsidRPr="00FE7BC7">
        <w:rPr>
          <w:color w:val="auto"/>
        </w:rPr>
        <w:t>Czas od przyjęcia do programu do wyboru projektu jest planowany na maksymalnie 2 semestry (1 rok akademicki).</w:t>
      </w:r>
    </w:p>
    <w:p w14:paraId="510727AC" w14:textId="77777777" w:rsidR="008F5797" w:rsidRPr="00FE7BC7" w:rsidRDefault="008F5797" w:rsidP="008F5797">
      <w:pPr>
        <w:rPr>
          <w:color w:val="auto"/>
        </w:rPr>
      </w:pPr>
      <w:r w:rsidRPr="00FE7BC7">
        <w:rPr>
          <w:color w:val="auto"/>
        </w:rPr>
        <w:t xml:space="preserve">Studenci będą realizować swoje projekty co do zasady w okresie do 12 miesięcy. Zakłada się, że jeśli student realizuje projekt </w:t>
      </w:r>
      <w:sdt>
        <w:sdtPr>
          <w:rPr>
            <w:color w:val="auto"/>
            <w:shd w:val="clear" w:color="auto" w:fill="E6E6E6"/>
          </w:rPr>
          <w:tag w:val="goog_rdk_50"/>
          <w:id w:val="-208108482"/>
        </w:sdtPr>
        <w:sdtEndPr>
          <w:rPr>
            <w:shd w:val="clear" w:color="auto" w:fill="auto"/>
          </w:rPr>
        </w:sdtEndPr>
        <w:sdtContent/>
      </w:sdt>
      <w:r w:rsidRPr="00FE7BC7">
        <w:rPr>
          <w:color w:val="auto"/>
        </w:rPr>
        <w:t xml:space="preserve">i jednocześnie realizuje minimum podstawy programowej w regularnym trybie studiów określonym na danej uczelni, to projekt może być dłuższy. Natomiast na uczelniach, na których uda się wdrożyć możliwość 1 semestru wolnego od innych zajęć, studenci będą mogli skupić się na pracy projektowej i zrealizować swoje projekty w ciągu 6 miesięcy. </w:t>
      </w:r>
    </w:p>
    <w:p w14:paraId="1A89C3E8" w14:textId="77777777" w:rsidR="008F5797" w:rsidRPr="00FE7BC7" w:rsidRDefault="008F5797" w:rsidP="008F5797">
      <w:pPr>
        <w:rPr>
          <w:color w:val="auto"/>
        </w:rPr>
      </w:pPr>
      <w:r w:rsidRPr="00FE7BC7">
        <w:rPr>
          <w:color w:val="auto"/>
        </w:rPr>
        <w:t xml:space="preserve">Planowane jest </w:t>
      </w:r>
      <w:sdt>
        <w:sdtPr>
          <w:rPr>
            <w:color w:val="auto"/>
            <w:shd w:val="clear" w:color="auto" w:fill="E6E6E6"/>
          </w:rPr>
          <w:tag w:val="goog_rdk_51"/>
          <w:id w:val="295723880"/>
        </w:sdtPr>
        <w:sdtEndPr>
          <w:rPr>
            <w:shd w:val="clear" w:color="auto" w:fill="auto"/>
          </w:rPr>
        </w:sdtEndPr>
        <w:sdtContent/>
      </w:sdt>
      <w:r w:rsidRPr="00FE7BC7">
        <w:rPr>
          <w:color w:val="auto"/>
        </w:rPr>
        <w:t>przyznanie stypendiów projektowych dla 360 projektów studenckich (przy uwzględnieniu projektów grupowych) wyłonionych</w:t>
      </w:r>
      <w:sdt>
        <w:sdtPr>
          <w:rPr>
            <w:color w:val="auto"/>
            <w:shd w:val="clear" w:color="auto" w:fill="E6E6E6"/>
          </w:rPr>
          <w:tag w:val="goog_rdk_52"/>
          <w:id w:val="-552229902"/>
        </w:sdtPr>
        <w:sdtEndPr>
          <w:rPr>
            <w:shd w:val="clear" w:color="auto" w:fill="auto"/>
          </w:rPr>
        </w:sdtEndPr>
        <w:sdtContent>
          <w:r w:rsidRPr="00FE7BC7">
            <w:rPr>
              <w:color w:val="auto"/>
            </w:rPr>
            <w:t xml:space="preserve"> w</w:t>
          </w:r>
        </w:sdtContent>
      </w:sdt>
      <w:r w:rsidRPr="00FE7BC7">
        <w:rPr>
          <w:color w:val="auto"/>
        </w:rPr>
        <w:t xml:space="preserve"> projekcie w 3 edycjach. Na bazie tematu oraz zakresu projektu zaakceptowanego przez BZIK przygotowana będzie indywidualna ścieżka edukacyjna studenta. </w:t>
      </w:r>
    </w:p>
    <w:p w14:paraId="322D6DA1" w14:textId="4025E4D0" w:rsidR="008F5797" w:rsidRPr="00FE7BC7" w:rsidRDefault="008F5797" w:rsidP="008F5797">
      <w:pPr>
        <w:rPr>
          <w:color w:val="auto"/>
        </w:rPr>
      </w:pPr>
      <w:r w:rsidRPr="00FE7BC7">
        <w:rPr>
          <w:color w:val="auto"/>
        </w:rPr>
        <w:t xml:space="preserve">Założeniem modelu jest praca studentów z </w:t>
      </w:r>
      <w:sdt>
        <w:sdtPr>
          <w:rPr>
            <w:color w:val="auto"/>
            <w:shd w:val="clear" w:color="auto" w:fill="E6E6E6"/>
          </w:rPr>
          <w:tag w:val="goog_rdk_53"/>
          <w:id w:val="-289900036"/>
        </w:sdtPr>
        <w:sdtEndPr>
          <w:rPr>
            <w:shd w:val="clear" w:color="auto" w:fill="auto"/>
          </w:rPr>
        </w:sdtEndPr>
        <w:sdtContent/>
      </w:sdt>
      <w:r w:rsidRPr="00FE7BC7">
        <w:rPr>
          <w:color w:val="auto"/>
        </w:rPr>
        <w:t xml:space="preserve">mentorami spoza uczelni, na których realizują studia, co pozwoli na szerszą perspektywę oraz większą samodzielność. W pracy z nauczycielami akademickimi z macierzystych uczelni studenci mają dużo mniejszą sprawczość, za to wykazują dużo większe podporządkowanie, co jest zagrożeniem dla realizacji ich autorskich pomysłów i grozi realizowaniem w projektach agendy pracownika uczelni. Zaangażowanie w proces kształcenia studentów </w:t>
      </w:r>
      <w:sdt>
        <w:sdtPr>
          <w:rPr>
            <w:color w:val="auto"/>
            <w:shd w:val="clear" w:color="auto" w:fill="E6E6E6"/>
          </w:rPr>
          <w:tag w:val="goog_rdk_54"/>
          <w:id w:val="-1848394264"/>
        </w:sdtPr>
        <w:sdtEndPr>
          <w:rPr>
            <w:shd w:val="clear" w:color="auto" w:fill="auto"/>
          </w:rPr>
        </w:sdtEndPr>
        <w:sdtContent/>
      </w:sdt>
      <w:r w:rsidRPr="00FE7BC7">
        <w:rPr>
          <w:color w:val="auto"/>
        </w:rPr>
        <w:t xml:space="preserve">mentorów spoza uczelni zostało bardzo dobrze ocenione w ewaluacji pilotażu projektu. Zaletą takiego działania jest przede wszystkim zbliżenie studentów do świata poza uczelnią oraz kształtowanie w nich umiejętności tworzenia rozwiązań dla tego świata. Mentorzy będą pochodzić z szeroko rozumianego środowiska naukowego i </w:t>
      </w:r>
      <w:sdt>
        <w:sdtPr>
          <w:rPr>
            <w:color w:val="auto"/>
            <w:shd w:val="clear" w:color="auto" w:fill="E6E6E6"/>
          </w:rPr>
          <w:tag w:val="goog_rdk_55"/>
          <w:id w:val="-1804454453"/>
        </w:sdtPr>
        <w:sdtEndPr>
          <w:rPr>
            <w:shd w:val="clear" w:color="auto" w:fill="auto"/>
          </w:rPr>
        </w:sdtEndPr>
        <w:sdtContent/>
      </w:sdt>
      <w:r w:rsidRPr="00FE7BC7">
        <w:rPr>
          <w:color w:val="auto"/>
        </w:rPr>
        <w:t>biznesowego, ponieważ ogromnie ważne jest zróżnicowanie ich umiejętności i doświadczeń, tak aby wartość dodana z mentoringu dla studentów była widoczna w realnych efektach projektów. Studenci, dzięki współpracy z mentorami zewnętrznymi, budują swoją pewność siebie i</w:t>
      </w:r>
      <w:sdt>
        <w:sdtPr>
          <w:rPr>
            <w:color w:val="auto"/>
            <w:shd w:val="clear" w:color="auto" w:fill="E6E6E6"/>
          </w:rPr>
          <w:tag w:val="goog_rdk_57"/>
          <w:id w:val="14663698"/>
        </w:sdtPr>
        <w:sdtEndPr>
          <w:rPr>
            <w:shd w:val="clear" w:color="auto" w:fill="auto"/>
          </w:rPr>
        </w:sdtEndPr>
        <w:sdtContent>
          <w:r w:rsidRPr="00FE7BC7">
            <w:rPr>
              <w:color w:val="auto"/>
            </w:rPr>
            <w:t xml:space="preserve"> poszerzają umiejętności komunikacyjne w kontekście </w:t>
          </w:r>
          <w:r w:rsidRPr="00FE7BC7">
            <w:rPr>
              <w:color w:val="auto"/>
            </w:rPr>
            <w:lastRenderedPageBreak/>
            <w:t>różnorodnych grup zainteresowanych ich projektami</w:t>
          </w:r>
        </w:sdtContent>
      </w:sdt>
      <w:r w:rsidRPr="00FE7BC7">
        <w:rPr>
          <w:color w:val="auto"/>
        </w:rPr>
        <w:t>. Dzieje się to w bezpiecznej atmosferze współpracy i partnerstwa, która jest możliwa właśnie dzięki współpracy z mentorami zewnętrznymi poza hierarchią uczelni. Mentorzy będą zobowiązani do przekazywania informacji o osiąganych przez studentów efektach kształcenia. Planowane jest średnie zaangażowanie mentor</w:t>
      </w:r>
      <w:r w:rsidR="3CC904D4" w:rsidRPr="00FE7BC7">
        <w:rPr>
          <w:color w:val="auto"/>
        </w:rPr>
        <w:t>ów</w:t>
      </w:r>
      <w:r w:rsidRPr="00FE7BC7">
        <w:rPr>
          <w:color w:val="auto"/>
        </w:rPr>
        <w:t xml:space="preserve"> w wymiarze 150 h pracy mentorskiej </w:t>
      </w:r>
      <w:r w:rsidR="00636B23" w:rsidRPr="00FE7BC7">
        <w:rPr>
          <w:color w:val="auto"/>
        </w:rPr>
        <w:t>n</w:t>
      </w:r>
      <w:r w:rsidRPr="00FE7BC7">
        <w:rPr>
          <w:color w:val="auto"/>
        </w:rPr>
        <w:t xml:space="preserve">a projekt – </w:t>
      </w:r>
      <w:r w:rsidR="00F01AC0" w:rsidRPr="00FE7BC7">
        <w:rPr>
          <w:color w:val="auto"/>
        </w:rPr>
        <w:t>założenie to</w:t>
      </w:r>
      <w:r w:rsidRPr="00FE7BC7">
        <w:rPr>
          <w:color w:val="auto"/>
        </w:rPr>
        <w:t xml:space="preserve"> obejmuj</w:t>
      </w:r>
      <w:r w:rsidR="00A877BD" w:rsidRPr="00FE7BC7">
        <w:rPr>
          <w:color w:val="auto"/>
        </w:rPr>
        <w:t>e</w:t>
      </w:r>
      <w:r w:rsidRPr="00FE7BC7">
        <w:rPr>
          <w:color w:val="auto"/>
        </w:rPr>
        <w:t xml:space="preserve"> mentoring zarówno naukowy</w:t>
      </w:r>
      <w:r w:rsidR="00316E2F" w:rsidRPr="00FE7BC7">
        <w:rPr>
          <w:color w:val="auto"/>
        </w:rPr>
        <w:t>,</w:t>
      </w:r>
      <w:r w:rsidRPr="00FE7BC7">
        <w:rPr>
          <w:color w:val="auto"/>
        </w:rPr>
        <w:t xml:space="preserve"> jak i wdrożeniowy. Student lub zespół studentów będzie współpracować co do zasady z dwoma mentorami. Dodatkowo każdy student/zespół studentów będzie miał do wykorzystania 15 godzin mentoringu na przygotowanie projektu i doprecyzowanie jego kamieni milowych, budżetu i harmonogramu. Zgodnie z rekomendacjami z ewaluacji pilotażu planowane jest zaangażowanie mentorów przez zewnętrznego wykonawcę (operatora). W ramach rekomendacji po projekcie przedstawiony zostanie optymalny sposób organizacji programu stypendialnego a także kontynuowania współpracy uczelni z zewnętrznymi mentorami oraz otoczeniem społeczno-gospodarczym. Zakładamy, że elementy innowacyjnego modelu kształcenia będą po projekcie częściowo sponsorowane przez otoczenie społeczno-gospodarcze, które uda się zgromadzić wokół BZIK-ów. </w:t>
      </w:r>
    </w:p>
    <w:p w14:paraId="13D384DF" w14:textId="77777777" w:rsidR="008F5797" w:rsidRPr="00FE7BC7" w:rsidRDefault="008F5797" w:rsidP="008F5797">
      <w:pPr>
        <w:rPr>
          <w:color w:val="auto"/>
        </w:rPr>
      </w:pPr>
      <w:r w:rsidRPr="00FE7BC7">
        <w:rPr>
          <w:color w:val="auto"/>
        </w:rPr>
        <w:t xml:space="preserve">Studenci na macierzystych uczelniach </w:t>
      </w:r>
      <w:sdt>
        <w:sdtPr>
          <w:rPr>
            <w:color w:val="auto"/>
            <w:shd w:val="clear" w:color="auto" w:fill="E6E6E6"/>
          </w:rPr>
          <w:tag w:val="goog_rdk_60"/>
          <w:id w:val="-1115746426"/>
        </w:sdtPr>
        <w:sdtEndPr>
          <w:rPr>
            <w:shd w:val="clear" w:color="auto" w:fill="auto"/>
          </w:rPr>
        </w:sdtEndPr>
        <w:sdtContent/>
      </w:sdt>
      <w:r w:rsidRPr="00FE7BC7">
        <w:rPr>
          <w:color w:val="auto"/>
        </w:rPr>
        <w:t xml:space="preserve">otrzymają wsparcie opiekuna, który będzie koncentrował się na kwestiach organizacyjnych na uczelni i dbaniu o utrzymanie studentów w projekcie, pozostawiając mentorom pełną odpowiedzialność za wsparcie merytoryczne osób studiujących. Na każdej uczelni partnerskiej </w:t>
      </w:r>
      <w:sdt>
        <w:sdtPr>
          <w:rPr>
            <w:color w:val="auto"/>
            <w:shd w:val="clear" w:color="auto" w:fill="E6E6E6"/>
          </w:rPr>
          <w:tag w:val="goog_rdk_61"/>
          <w:id w:val="-510068872"/>
        </w:sdtPr>
        <w:sdtEndPr>
          <w:rPr>
            <w:shd w:val="clear" w:color="auto" w:fill="auto"/>
          </w:rPr>
        </w:sdtEndPr>
        <w:sdtContent/>
      </w:sdt>
      <w:r w:rsidRPr="00FE7BC7">
        <w:rPr>
          <w:color w:val="auto"/>
        </w:rPr>
        <w:t xml:space="preserve">będzie koordynator odpowiedzialny za merytoryczne wdrożenie projektu oraz nadzór nad realizacją efektów kształcenia. </w:t>
      </w:r>
    </w:p>
    <w:p w14:paraId="349D0826" w14:textId="77777777" w:rsidR="008F5797" w:rsidRPr="00FE7BC7" w:rsidRDefault="008F5797" w:rsidP="008F5797">
      <w:pPr>
        <w:rPr>
          <w:b/>
          <w:bCs/>
          <w:color w:val="auto"/>
        </w:rPr>
      </w:pPr>
      <w:r w:rsidRPr="00FE7BC7">
        <w:rPr>
          <w:b/>
          <w:bCs/>
          <w:color w:val="auto"/>
        </w:rPr>
        <w:t xml:space="preserve">2.4 Przygotowanie i realizacja </w:t>
      </w:r>
      <w:proofErr w:type="spellStart"/>
      <w:r w:rsidRPr="00FE7BC7">
        <w:rPr>
          <w:b/>
          <w:bCs/>
          <w:color w:val="auto"/>
        </w:rPr>
        <w:t>mikrokursów</w:t>
      </w:r>
      <w:proofErr w:type="spellEnd"/>
    </w:p>
    <w:p w14:paraId="074E68EF" w14:textId="77777777" w:rsidR="008F5797" w:rsidRPr="00FE7BC7" w:rsidRDefault="008F5797" w:rsidP="008F5797">
      <w:pPr>
        <w:rPr>
          <w:color w:val="auto"/>
        </w:rPr>
      </w:pPr>
      <w:r w:rsidRPr="00FE7BC7">
        <w:rPr>
          <w:color w:val="auto"/>
        </w:rPr>
        <w:t xml:space="preserve">Oprócz warsztatów w trakcie spotkania inicjującego oraz realizacji autorskiego projektu studenta wspartego mentoringiem, indywidualna ścieżka edukacyjna będzie zawierała także </w:t>
      </w:r>
      <w:proofErr w:type="spellStart"/>
      <w:r w:rsidRPr="00FE7BC7">
        <w:rPr>
          <w:color w:val="auto"/>
        </w:rPr>
        <w:t>mikrokursy</w:t>
      </w:r>
      <w:proofErr w:type="spellEnd"/>
      <w:r w:rsidRPr="00FE7BC7">
        <w:rPr>
          <w:color w:val="auto"/>
        </w:rPr>
        <w:t xml:space="preserve">. </w:t>
      </w:r>
    </w:p>
    <w:p w14:paraId="661C451B" w14:textId="77777777" w:rsidR="008F5797" w:rsidRPr="00FE7BC7" w:rsidRDefault="008F5797" w:rsidP="008F5797">
      <w:pPr>
        <w:rPr>
          <w:color w:val="auto"/>
        </w:rPr>
      </w:pPr>
      <w:proofErr w:type="spellStart"/>
      <w:r w:rsidRPr="00FE7BC7">
        <w:rPr>
          <w:color w:val="auto"/>
        </w:rPr>
        <w:t>Mikrokursy</w:t>
      </w:r>
      <w:proofErr w:type="spellEnd"/>
      <w:r w:rsidRPr="00FE7BC7">
        <w:rPr>
          <w:color w:val="auto"/>
        </w:rPr>
        <w:t xml:space="preserve"> mają być zajęciami indywidualnymi (bądź realizowanymi w małych grupach – maks. 5 osób) dopasowanymi do praktycznych zagadnień merytorycznych, których uzupełnienie jest dla studenta niezbędne w celu realizacji zadań przewidzianych w projekcie. </w:t>
      </w:r>
      <w:proofErr w:type="spellStart"/>
      <w:r w:rsidRPr="00FE7BC7">
        <w:rPr>
          <w:color w:val="auto"/>
        </w:rPr>
        <w:t>Mikrokursy</w:t>
      </w:r>
      <w:proofErr w:type="spellEnd"/>
      <w:r w:rsidRPr="00FE7BC7">
        <w:rPr>
          <w:color w:val="auto"/>
        </w:rPr>
        <w:t xml:space="preserve"> powinny stanowić zamkniętą całość materiału pozwalającą na pozyskanie przez studenta konkretnych umiejętności, które będą potwierdzane </w:t>
      </w:r>
      <w:proofErr w:type="spellStart"/>
      <w:r w:rsidRPr="00FE7BC7">
        <w:rPr>
          <w:color w:val="auto"/>
        </w:rPr>
        <w:t>mikropoświadczeniami</w:t>
      </w:r>
      <w:proofErr w:type="spellEnd"/>
      <w:r w:rsidRPr="00FE7BC7">
        <w:rPr>
          <w:color w:val="auto"/>
        </w:rPr>
        <w:t xml:space="preserve">, zawierającymi elementy o których mowa w „Zaleceniu Rady z dnia 22 czerwca 2022 r. w sprawie europejskiego podejścia do </w:t>
      </w:r>
      <w:proofErr w:type="spellStart"/>
      <w:r w:rsidRPr="00FE7BC7">
        <w:rPr>
          <w:color w:val="auto"/>
        </w:rPr>
        <w:t>mikropoświadczeń</w:t>
      </w:r>
      <w:proofErr w:type="spellEnd"/>
      <w:r w:rsidRPr="00FE7BC7">
        <w:rPr>
          <w:color w:val="auto"/>
        </w:rPr>
        <w:t xml:space="preserve"> na potrzeby uczenia się przez całe życie i zatrudnialności”.</w:t>
      </w:r>
    </w:p>
    <w:p w14:paraId="6594040F" w14:textId="77777777" w:rsidR="008F5797" w:rsidRPr="00FE7BC7" w:rsidRDefault="008F5797" w:rsidP="008F5797">
      <w:pPr>
        <w:rPr>
          <w:color w:val="auto"/>
        </w:rPr>
      </w:pPr>
      <w:r w:rsidRPr="00FE7BC7">
        <w:rPr>
          <w:color w:val="auto"/>
        </w:rPr>
        <w:t xml:space="preserve">W celu przygotowania oferty </w:t>
      </w:r>
      <w:proofErr w:type="spellStart"/>
      <w:r w:rsidRPr="00FE7BC7">
        <w:rPr>
          <w:color w:val="auto"/>
        </w:rPr>
        <w:t>mikrokursów</w:t>
      </w:r>
      <w:proofErr w:type="spellEnd"/>
      <w:r w:rsidRPr="00FE7BC7">
        <w:rPr>
          <w:color w:val="auto"/>
        </w:rPr>
        <w:t xml:space="preserve"> uczelnia, za pośrednictwem opiekunów, będzie zbierała potrzeby studentów, weryfikowała możliwości poprowadzenia </w:t>
      </w:r>
      <w:proofErr w:type="spellStart"/>
      <w:r w:rsidRPr="00FE7BC7">
        <w:rPr>
          <w:color w:val="auto"/>
        </w:rPr>
        <w:t>mikrokursów</w:t>
      </w:r>
      <w:proofErr w:type="spellEnd"/>
      <w:r w:rsidRPr="00FE7BC7">
        <w:rPr>
          <w:color w:val="auto"/>
        </w:rPr>
        <w:t xml:space="preserve"> z potrzebnych studentowi umiejętności i proponowała je w indywidualnej ścieżce edukacyjnej.</w:t>
      </w:r>
    </w:p>
    <w:p w14:paraId="7A6C98D3" w14:textId="1F125CA6" w:rsidR="008F5797" w:rsidRPr="00FE7BC7" w:rsidDel="00EA169C" w:rsidRDefault="008F5797" w:rsidP="008F5797">
      <w:pPr>
        <w:rPr>
          <w:color w:val="auto"/>
        </w:rPr>
      </w:pPr>
      <w:r w:rsidRPr="00FE7BC7">
        <w:rPr>
          <w:color w:val="auto"/>
        </w:rPr>
        <w:t xml:space="preserve">Dzięki wdrożeniu </w:t>
      </w:r>
      <w:proofErr w:type="spellStart"/>
      <w:r w:rsidRPr="00FE7BC7">
        <w:rPr>
          <w:color w:val="auto"/>
        </w:rPr>
        <w:t>mikro</w:t>
      </w:r>
      <w:r w:rsidR="00F33D34" w:rsidRPr="00FE7BC7">
        <w:rPr>
          <w:color w:val="auto"/>
        </w:rPr>
        <w:t>p</w:t>
      </w:r>
      <w:r w:rsidRPr="00FE7BC7">
        <w:rPr>
          <w:color w:val="auto"/>
        </w:rPr>
        <w:t>oświadczeń</w:t>
      </w:r>
      <w:proofErr w:type="spellEnd"/>
      <w:r w:rsidRPr="00FE7BC7">
        <w:rPr>
          <w:color w:val="auto"/>
        </w:rPr>
        <w:t xml:space="preserve">, </w:t>
      </w:r>
      <w:proofErr w:type="spellStart"/>
      <w:r w:rsidRPr="00FE7BC7">
        <w:rPr>
          <w:color w:val="auto"/>
        </w:rPr>
        <w:t>mikrokursy</w:t>
      </w:r>
      <w:proofErr w:type="spellEnd"/>
      <w:r w:rsidRPr="00FE7BC7">
        <w:rPr>
          <w:color w:val="auto"/>
        </w:rPr>
        <w:t xml:space="preserve"> będą mogły wejść do oferty edukacyjnej uczelni nie tylko dla studentów, ale w także ramach realizacji 3 misji uczelni.</w:t>
      </w:r>
    </w:p>
    <w:p w14:paraId="332FCDA4" w14:textId="1E791B48" w:rsidR="008F5797" w:rsidRPr="00FE7BC7" w:rsidRDefault="3BECB08A" w:rsidP="223DACBE">
      <w:pPr>
        <w:pBdr>
          <w:top w:val="nil"/>
          <w:left w:val="nil"/>
          <w:bottom w:val="nil"/>
          <w:right w:val="nil"/>
          <w:between w:val="nil"/>
        </w:pBdr>
        <w:rPr>
          <w:b/>
          <w:bCs/>
          <w:color w:val="auto"/>
        </w:rPr>
      </w:pPr>
      <w:bookmarkStart w:id="1" w:name="_heading=h.4d34og8"/>
      <w:bookmarkEnd w:id="1"/>
      <w:r w:rsidRPr="00FE7BC7">
        <w:rPr>
          <w:b/>
          <w:bCs/>
          <w:color w:val="auto"/>
        </w:rPr>
        <w:t xml:space="preserve">Zadanie 3 </w:t>
      </w:r>
      <w:r w:rsidR="670566BE" w:rsidRPr="00FE7BC7">
        <w:rPr>
          <w:b/>
          <w:bCs/>
          <w:color w:val="auto"/>
        </w:rPr>
        <w:t xml:space="preserve">Upowszechnianie i włączenie do praktyki/polityki - lata 2025-2028 </w:t>
      </w:r>
    </w:p>
    <w:p w14:paraId="4BF0D123" w14:textId="77777777" w:rsidR="008F5797" w:rsidRPr="00FE7BC7" w:rsidRDefault="008F5797" w:rsidP="008F5797">
      <w:pPr>
        <w:rPr>
          <w:color w:val="auto"/>
        </w:rPr>
      </w:pPr>
      <w:r w:rsidRPr="00FE7BC7">
        <w:rPr>
          <w:color w:val="auto"/>
        </w:rPr>
        <w:t>W trakcie całego etapu testowania prowadzona będzie ewaluacja on-</w:t>
      </w:r>
      <w:proofErr w:type="spellStart"/>
      <w:r w:rsidRPr="00FE7BC7">
        <w:rPr>
          <w:color w:val="auto"/>
        </w:rPr>
        <w:t>going</w:t>
      </w:r>
      <w:proofErr w:type="spellEnd"/>
      <w:r w:rsidRPr="00FE7BC7">
        <w:rPr>
          <w:color w:val="auto"/>
        </w:rPr>
        <w:t>, a rekomendacje i narzędzia wypracowane w poszczególnych działaniach i edycjach będą dostosowywane na bieżąco, w szczególności przed rozpoczęciem kolejnych cykli. Na koniec etapu testowania zostanie przygotowana zaktualizowana wersja modelu. Opracowane zostaną również rekomendacje dot. jego włączenia do oferty kształcenia na poziomie wyższym.</w:t>
      </w:r>
    </w:p>
    <w:p w14:paraId="70940D45" w14:textId="77777777" w:rsidR="008F5797" w:rsidRPr="00FE7BC7" w:rsidRDefault="008F5797" w:rsidP="008F5797">
      <w:pPr>
        <w:rPr>
          <w:color w:val="auto"/>
        </w:rPr>
      </w:pPr>
      <w:r w:rsidRPr="00FE7BC7">
        <w:rPr>
          <w:color w:val="auto"/>
        </w:rPr>
        <w:t xml:space="preserve">Działania dotyczące upowszechnienia projektu rozumiane jako informowanie o modelu i wynikach testowania będą prowadzone w szczególności poprzez m.in.: </w:t>
      </w:r>
    </w:p>
    <w:p w14:paraId="7ACDFCEF" w14:textId="77777777" w:rsidR="008F5797" w:rsidRPr="00FE7BC7" w:rsidRDefault="008F5797" w:rsidP="008F5797">
      <w:pPr>
        <w:rPr>
          <w:color w:val="auto"/>
        </w:rPr>
      </w:pPr>
      <w:r w:rsidRPr="00FE7BC7">
        <w:rPr>
          <w:color w:val="auto"/>
        </w:rPr>
        <w:t>- spotkania i warsztaty ze środowiskiem akademickim;</w:t>
      </w:r>
    </w:p>
    <w:p w14:paraId="4B6D5A2E" w14:textId="294D0B97" w:rsidR="008F5797" w:rsidRPr="00FE7BC7" w:rsidRDefault="008F5797" w:rsidP="008F5797">
      <w:pPr>
        <w:rPr>
          <w:color w:val="auto"/>
        </w:rPr>
      </w:pPr>
      <w:r w:rsidRPr="00FE7BC7">
        <w:rPr>
          <w:color w:val="auto"/>
        </w:rPr>
        <w:t xml:space="preserve">Zakłada się realizację co najmniej 3 spotkań podsumowujących każdą zakończoną edycję. Spotkania będą miały charakter warsztatów. Podstawowym celem takich działań będzie zachęcenie innych uczelni do wdrażania modelu oraz wyjaśnianie specyfiki i założeń nowego modelu kształcenia. Spotkania będą miały ograniczoną liczbę uczestników w celu zapewnienia ich interaktywności. W przypadku dużego zainteresowania wdrożymy współpracę uczelni w oparciu o system </w:t>
      </w:r>
      <w:r w:rsidR="00360E4C" w:rsidRPr="00FE7BC7">
        <w:rPr>
          <w:i/>
          <w:iCs/>
          <w:color w:val="auto"/>
        </w:rPr>
        <w:t>b</w:t>
      </w:r>
      <w:r w:rsidRPr="00FE7BC7">
        <w:rPr>
          <w:i/>
          <w:iCs/>
          <w:color w:val="auto"/>
        </w:rPr>
        <w:t xml:space="preserve">uddy </w:t>
      </w:r>
      <w:r w:rsidRPr="00FE7BC7">
        <w:rPr>
          <w:color w:val="auto"/>
        </w:rPr>
        <w:t xml:space="preserve">– tj. połączymy zainteresowane uczelnie z jedną z uczelni objętych projektem, tak by wspierała ona we wdrażaniu modelu uczelnię spoza projektu i na bieżąco odpowiadała na pojawiające się pytania. Będą to działania głównie skierowane do władz i administracji uczelni: </w:t>
      </w:r>
    </w:p>
    <w:p w14:paraId="3D296C34" w14:textId="77777777" w:rsidR="008F5797" w:rsidRPr="00FE7BC7" w:rsidRDefault="008F5797" w:rsidP="008F5797">
      <w:pPr>
        <w:rPr>
          <w:color w:val="auto"/>
        </w:rPr>
      </w:pPr>
      <w:r w:rsidRPr="00FE7BC7">
        <w:rPr>
          <w:color w:val="auto"/>
        </w:rPr>
        <w:t>- organizacja konferencji, paneli – prezentacja założeń innowacyjnego modelu;</w:t>
      </w:r>
    </w:p>
    <w:p w14:paraId="7928EA64" w14:textId="061AA888" w:rsidR="008F5797" w:rsidRPr="00FE7BC7" w:rsidRDefault="008F5797" w:rsidP="008F5797">
      <w:pPr>
        <w:rPr>
          <w:color w:val="auto"/>
        </w:rPr>
      </w:pPr>
      <w:r w:rsidRPr="21B03171">
        <w:rPr>
          <w:color w:val="auto"/>
        </w:rPr>
        <w:lastRenderedPageBreak/>
        <w:t xml:space="preserve">- udział przedstawicieli NCBR oraz uczelni partnerskich w konferencjach związanych z edukacją, szkolnictwem wyższym, w celu upowszechniania nowego modelu kształcenia; </w:t>
      </w:r>
    </w:p>
    <w:p w14:paraId="31B506EC" w14:textId="77777777" w:rsidR="008F5797" w:rsidRPr="00FE7BC7" w:rsidRDefault="008F5797" w:rsidP="008F5797">
      <w:pPr>
        <w:rPr>
          <w:color w:val="auto"/>
        </w:rPr>
      </w:pPr>
      <w:r w:rsidRPr="00FE7BC7">
        <w:rPr>
          <w:color w:val="auto"/>
        </w:rPr>
        <w:t>- artykuły i materiały graficzne wyjaśniające model, szczególnie do zastosowania w kanałach, których odbiorcą jest młodzież (</w:t>
      </w:r>
      <w:proofErr w:type="spellStart"/>
      <w:r w:rsidRPr="00FE7BC7">
        <w:rPr>
          <w:color w:val="auto"/>
        </w:rPr>
        <w:t>social</w:t>
      </w:r>
      <w:proofErr w:type="spellEnd"/>
      <w:r w:rsidRPr="00FE7BC7">
        <w:rPr>
          <w:color w:val="auto"/>
        </w:rPr>
        <w:t xml:space="preserve"> media);</w:t>
      </w:r>
    </w:p>
    <w:p w14:paraId="08D76AAC" w14:textId="77777777" w:rsidR="008F5797" w:rsidRPr="00FE7BC7" w:rsidRDefault="008F5797" w:rsidP="008F5797">
      <w:pPr>
        <w:rPr>
          <w:color w:val="auto"/>
        </w:rPr>
      </w:pPr>
      <w:r w:rsidRPr="00FE7BC7">
        <w:rPr>
          <w:color w:val="auto"/>
        </w:rPr>
        <w:t>- filmiki, podcasty promujące nowy model kształcenia oraz pokazujące doświadczenia uczestników oraz wyniki wizyt studyjnych.</w:t>
      </w:r>
    </w:p>
    <w:p w14:paraId="4B240148" w14:textId="77777777" w:rsidR="008F5797" w:rsidRPr="00FE7BC7" w:rsidRDefault="008F5797" w:rsidP="008F5797">
      <w:pPr>
        <w:rPr>
          <w:color w:val="auto"/>
        </w:rPr>
      </w:pPr>
      <w:r w:rsidRPr="00FE7BC7">
        <w:rPr>
          <w:color w:val="auto"/>
        </w:rPr>
        <w:t xml:space="preserve">Jest to działanie ważne ponieważ jego założeniem jest stworzenie zainteresowania oraz popytu na innowacyjny model kształcenia wśród studentów. Będzie to dodatkowa motywacja dla uczelni do zachowania trwałości modelu i kontynuowania edukowania studentów w nowym modelu. </w:t>
      </w:r>
    </w:p>
    <w:p w14:paraId="3F51F4DB" w14:textId="77777777" w:rsidR="008F5797" w:rsidRPr="00FE7BC7" w:rsidRDefault="008F5797" w:rsidP="008F5797">
      <w:pPr>
        <w:rPr>
          <w:color w:val="auto"/>
        </w:rPr>
      </w:pPr>
      <w:r w:rsidRPr="00FE7BC7">
        <w:rPr>
          <w:color w:val="auto"/>
        </w:rPr>
        <w:t xml:space="preserve">Wdrażanie innowacyjnego podejścia do edukacji wiąże się ze zmianą postaw, przyzwyczajeń, nawyków, tradycyjnego podejścia do studenta organizacji pracy własnej przez kadrę dydaktyczną. Jest to zmiana, która wymaga dużego zaangażowania ze strony kadry dydaktycznej, ale także administracji uczelni. Wszystkie podejmowane działania mają na celu tłumaczenie założeń nowego modelu kształcenia oraz pokazywanie korzyści z jego stosowania. Są to działania konieczne w celu upowszechnienia nowego modelu i wpływania na gotowość poszczególnych nauczycieli akademickich do jego stosowania. </w:t>
      </w:r>
    </w:p>
    <w:p w14:paraId="462B5D42" w14:textId="77777777" w:rsidR="008F5797" w:rsidRPr="00FE7BC7" w:rsidRDefault="008F5797" w:rsidP="008F5797">
      <w:pPr>
        <w:rPr>
          <w:color w:val="auto"/>
        </w:rPr>
      </w:pPr>
      <w:r w:rsidRPr="00FE7BC7">
        <w:rPr>
          <w:color w:val="auto"/>
        </w:rPr>
        <w:t>NCBR planuje powołanie grupy sterującej, w której skład wejdą przedstawiciele ekosystemu kształcenia studentów w tym władz publicznych, samorządowych, władz uczelni, ale także przedstawiciele otoczenia społeczno-gospodarczego uczelni. Celem takiego działania jest budowanie relacji, więzi i zaufania między środowiskiem akademickim,</w:t>
      </w:r>
      <w:sdt>
        <w:sdtPr>
          <w:rPr>
            <w:color w:val="auto"/>
            <w:shd w:val="clear" w:color="auto" w:fill="E6E6E6"/>
          </w:rPr>
          <w:tag w:val="goog_rdk_62"/>
          <w:id w:val="2067450306"/>
        </w:sdtPr>
        <w:sdtEndPr>
          <w:rPr>
            <w:shd w:val="clear" w:color="auto" w:fill="auto"/>
          </w:rPr>
        </w:sdtEndPr>
        <w:sdtContent>
          <w:r w:rsidRPr="00FE7BC7">
            <w:rPr>
              <w:color w:val="auto"/>
            </w:rPr>
            <w:t xml:space="preserve"> administracyjnym oraz</w:t>
          </w:r>
        </w:sdtContent>
      </w:sdt>
      <w:r w:rsidRPr="00FE7BC7">
        <w:rPr>
          <w:color w:val="auto"/>
        </w:rPr>
        <w:t xml:space="preserve"> </w:t>
      </w:r>
      <w:sdt>
        <w:sdtPr>
          <w:rPr>
            <w:color w:val="auto"/>
            <w:shd w:val="clear" w:color="auto" w:fill="E6E6E6"/>
          </w:rPr>
          <w:tag w:val="goog_rdk_63"/>
          <w:id w:val="-1981451994"/>
        </w:sdtPr>
        <w:sdtEndPr>
          <w:rPr>
            <w:shd w:val="clear" w:color="auto" w:fill="auto"/>
          </w:rPr>
        </w:sdtEndPr>
        <w:sdtContent>
          <w:r w:rsidRPr="00FE7BC7">
            <w:rPr>
              <w:color w:val="auto"/>
            </w:rPr>
            <w:t>otoczeniem społeczno-gospodarczym wokół</w:t>
          </w:r>
          <w:sdt>
            <w:sdtPr>
              <w:rPr>
                <w:color w:val="auto"/>
                <w:shd w:val="clear" w:color="auto" w:fill="E6E6E6"/>
              </w:rPr>
              <w:tag w:val="goog_rdk_64"/>
              <w:id w:val="-2081824890"/>
              <w:showingPlcHdr/>
            </w:sdtPr>
            <w:sdtEndPr>
              <w:rPr>
                <w:shd w:val="clear" w:color="auto" w:fill="auto"/>
              </w:rPr>
            </w:sdtEndPr>
            <w:sdtContent>
              <w:r w:rsidRPr="00FE7BC7">
                <w:rPr>
                  <w:color w:val="auto"/>
                </w:rPr>
                <w:t xml:space="preserve">     </w:t>
              </w:r>
            </w:sdtContent>
          </w:sdt>
        </w:sdtContent>
      </w:sdt>
      <w:sdt>
        <w:sdtPr>
          <w:rPr>
            <w:color w:val="auto"/>
            <w:shd w:val="clear" w:color="auto" w:fill="E6E6E6"/>
          </w:rPr>
          <w:tag w:val="goog_rdk_65"/>
          <w:id w:val="281238028"/>
          <w:showingPlcHdr/>
        </w:sdtPr>
        <w:sdtEndPr>
          <w:rPr>
            <w:shd w:val="clear" w:color="auto" w:fill="auto"/>
          </w:rPr>
        </w:sdtEndPr>
        <w:sdtContent>
          <w:r w:rsidRPr="00FE7BC7">
            <w:rPr>
              <w:color w:val="auto"/>
            </w:rPr>
            <w:t xml:space="preserve">     </w:t>
          </w:r>
        </w:sdtContent>
      </w:sdt>
      <w:r w:rsidRPr="00FE7BC7">
        <w:rPr>
          <w:color w:val="auto"/>
        </w:rPr>
        <w:t>kształcenia studentów. Dodatkowo grupa sterująca będzie ciałem doradczym i konsultacyjnym dla NCBR w projekcie. Będą odbywać się cykliczne spotkania grupy, a jej przedstawiciele będą upowszechniać założenia innowacyjnego modelu biorąc udział w różnego rodzaju wydarzeniach.</w:t>
      </w:r>
    </w:p>
    <w:p w14:paraId="3569C073" w14:textId="779655EB" w:rsidR="008F5797" w:rsidRPr="00FE7BC7" w:rsidRDefault="008F5797" w:rsidP="004E2D2D">
      <w:pPr>
        <w:rPr>
          <w:color w:val="auto"/>
        </w:rPr>
      </w:pPr>
      <w:r w:rsidRPr="00FE7BC7">
        <w:rPr>
          <w:color w:val="auto"/>
        </w:rPr>
        <w:t xml:space="preserve">W końcowej fazie projektu zostaną </w:t>
      </w:r>
      <w:sdt>
        <w:sdtPr>
          <w:rPr>
            <w:color w:val="auto"/>
            <w:shd w:val="clear" w:color="auto" w:fill="E6E6E6"/>
          </w:rPr>
          <w:tag w:val="goog_rdk_66"/>
          <w:id w:val="-827436121"/>
        </w:sdtPr>
        <w:sdtEndPr>
          <w:rPr>
            <w:shd w:val="clear" w:color="auto" w:fill="auto"/>
          </w:rPr>
        </w:sdtEndPr>
        <w:sdtContent>
          <w:r w:rsidRPr="00FE7BC7">
            <w:rPr>
              <w:color w:val="auto"/>
            </w:rPr>
            <w:t>opracowane rekomendacje dotyczące adaptacji modelu na różnych uczelniach i w ramach różnych kierunków studiów. Uwzględnione zostaną identyfikowane przeszkody we wdrożeniu, potencjalne ryzyka oraz propozycje ich zminimalizowania.</w:t>
          </w:r>
        </w:sdtContent>
      </w:sdt>
      <w:sdt>
        <w:sdtPr>
          <w:rPr>
            <w:color w:val="auto"/>
            <w:shd w:val="clear" w:color="auto" w:fill="E6E6E6"/>
          </w:rPr>
          <w:tag w:val="goog_rdk_67"/>
          <w:id w:val="-1822887314"/>
          <w:showingPlcHdr/>
        </w:sdtPr>
        <w:sdtEndPr>
          <w:rPr>
            <w:shd w:val="clear" w:color="auto" w:fill="auto"/>
          </w:rPr>
        </w:sdtEndPr>
        <w:sdtContent>
          <w:r w:rsidRPr="00FE7BC7">
            <w:rPr>
              <w:color w:val="auto"/>
            </w:rPr>
            <w:t xml:space="preserve">     </w:t>
          </w:r>
        </w:sdtContent>
      </w:sdt>
      <w:r w:rsidRPr="00FE7BC7">
        <w:rPr>
          <w:color w:val="auto"/>
        </w:rPr>
        <w:t xml:space="preserve"> Dodatkowo przy współpracy z Ministerstwem odpowiedzialnym za uczelnie zostaną wypracowane rekomendacje zmian w prawie oraz dokumentach regulujących funkcjonowanie uczelni (tj. przede wszystkim ustawa z dnia 20 lipca 2018 r. Prawo o szkolnictwie wyższym i nauce oraz akty wykonawcze dotyczące ewaluacji jakości działalności naukowej), a także zostaną opracowane rekomendacje dotyczące stworzenia warunków powszechnej realizacji nowego modelu kształcenia na uczelniach.</w:t>
      </w:r>
    </w:p>
    <w:p w14:paraId="5586BBD2" w14:textId="2CE055F6" w:rsidR="004A111F" w:rsidRPr="00FE7BC7" w:rsidRDefault="004A111F" w:rsidP="004E2D2D">
      <w:pPr>
        <w:rPr>
          <w:b/>
          <w:color w:val="auto"/>
        </w:rPr>
      </w:pPr>
    </w:p>
    <w:p w14:paraId="31A5154B" w14:textId="33CAB31A" w:rsidR="00847991" w:rsidRPr="00FE7BC7" w:rsidRDefault="00847991">
      <w:pPr>
        <w:spacing w:after="160" w:line="259" w:lineRule="auto"/>
        <w:jc w:val="left"/>
        <w:rPr>
          <w:b/>
          <w:color w:val="auto"/>
        </w:rPr>
      </w:pPr>
    </w:p>
    <w:sectPr w:rsidR="00847991" w:rsidRPr="00FE7BC7" w:rsidSect="00BF12CB">
      <w:headerReference w:type="even" r:id="rId11"/>
      <w:headerReference w:type="default" r:id="rId12"/>
      <w:footerReference w:type="even" r:id="rId13"/>
      <w:footerReference w:type="default" r:id="rId14"/>
      <w:headerReference w:type="first" r:id="rId15"/>
      <w:footerReference w:type="first" r:id="rId16"/>
      <w:pgSz w:w="11906" w:h="16838" w:code="9"/>
      <w:pgMar w:top="992" w:right="1134" w:bottom="1985" w:left="1134" w:header="1814" w:footer="15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5F3DB9" w14:textId="77777777" w:rsidR="005F6CFD" w:rsidRDefault="005F6CFD" w:rsidP="00C7677C">
      <w:pPr>
        <w:spacing w:after="0"/>
      </w:pPr>
      <w:r>
        <w:separator/>
      </w:r>
    </w:p>
  </w:endnote>
  <w:endnote w:type="continuationSeparator" w:id="0">
    <w:p w14:paraId="25D7EE3A" w14:textId="77777777" w:rsidR="005F6CFD" w:rsidRDefault="005F6CFD" w:rsidP="00C7677C">
      <w:pPr>
        <w:spacing w:after="0"/>
      </w:pPr>
      <w:r>
        <w:continuationSeparator/>
      </w:r>
    </w:p>
  </w:endnote>
  <w:endnote w:type="continuationNotice" w:id="1">
    <w:p w14:paraId="5720A36E" w14:textId="77777777" w:rsidR="005F6CFD" w:rsidRDefault="005F6CF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BM Plex Sans">
    <w:altName w:val="Cambria"/>
    <w:charset w:val="00"/>
    <w:family w:val="swiss"/>
    <w:pitch w:val="variable"/>
    <w:sig w:usb0="A00002EF" w:usb1="5000207B" w:usb2="00000000" w:usb3="00000000" w:csb0="0000019F"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6B9CD" w14:textId="77777777" w:rsidR="003114E6" w:rsidRDefault="003114E6">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93DE6" w14:textId="6A6EA5DF" w:rsidR="00F81A9C" w:rsidRDefault="00F81A9C">
    <w:pPr>
      <w:pStyle w:val="Stopka"/>
    </w:pPr>
    <w:r>
      <w:rPr>
        <w:noProof/>
        <w:color w:val="2B579A"/>
        <w:shd w:val="clear" w:color="auto" w:fill="E6E6E6"/>
      </w:rPr>
      <mc:AlternateContent>
        <mc:Choice Requires="wps">
          <w:drawing>
            <wp:anchor distT="0" distB="0" distL="114300" distR="114300" simplePos="0" relativeHeight="251658241" behindDoc="0" locked="0" layoutInCell="0" allowOverlap="1" wp14:anchorId="31DE51BA" wp14:editId="1CFCCFC6">
              <wp:simplePos x="0" y="0"/>
              <wp:positionH relativeFrom="page">
                <wp:posOffset>0</wp:posOffset>
              </wp:positionH>
              <wp:positionV relativeFrom="page">
                <wp:posOffset>10227945</wp:posOffset>
              </wp:positionV>
              <wp:extent cx="7560310" cy="273050"/>
              <wp:effectExtent l="0" t="0" r="0" b="12700"/>
              <wp:wrapNone/>
              <wp:docPr id="2" name="Pole tekstowe 2" descr="{&quot;HashCode&quot;:851437236,&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861F0F0" w14:textId="0DD84397" w:rsidR="00F81A9C" w:rsidRPr="00F81A9C" w:rsidRDefault="00F81A9C" w:rsidP="00F81A9C">
                          <w:pPr>
                            <w:spacing w:after="0"/>
                            <w:jc w:val="center"/>
                            <w:rPr>
                              <w:rFonts w:cs="Calibri"/>
                              <w:color w:val="000000"/>
                              <w:sz w:val="16"/>
                            </w:rPr>
                          </w:pPr>
                          <w:r w:rsidRPr="00F81A9C">
                            <w:rPr>
                              <w:rFonts w:cs="Calibri"/>
                              <w:color w:val="000000"/>
                              <w:sz w:val="16"/>
                            </w:rPr>
                            <w:t>K2 - Informacja wewnętrzna (</w:t>
                          </w:r>
                          <w:proofErr w:type="spellStart"/>
                          <w:r w:rsidRPr="00F81A9C">
                            <w:rPr>
                              <w:rFonts w:cs="Calibri"/>
                              <w:color w:val="000000"/>
                              <w:sz w:val="16"/>
                            </w:rPr>
                            <w:t>Internal</w:t>
                          </w:r>
                          <w:proofErr w:type="spellEnd"/>
                          <w:r w:rsidRPr="00F81A9C">
                            <w:rPr>
                              <w:rFonts w:cs="Calibri"/>
                              <w:color w:val="000000"/>
                              <w:sz w:val="16"/>
                            </w:rPr>
                            <w:t>)</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1DE51BA" id="_x0000_t202" coordsize="21600,21600" o:spt="202" path="m,l,21600r21600,l21600,xe">
              <v:stroke joinstyle="miter"/>
              <v:path gradientshapeok="t" o:connecttype="rect"/>
            </v:shapetype>
            <v:shape id="Pole tekstowe 2" o:spid="_x0000_s1026" type="#_x0000_t202" alt="{&quot;HashCode&quot;:851437236,&quot;Height&quot;:841.0,&quot;Width&quot;:595.0,&quot;Placement&quot;:&quot;Footer&quot;,&quot;Index&quot;:&quot;Primary&quot;,&quot;Section&quot;:1,&quot;Top&quot;:0.0,&quot;Left&quot;:0.0}" style="position:absolute;left:0;text-align:left;margin-left:0;margin-top:805.35pt;width:595.3pt;height:21.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Mrx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7o9mfehVzA+Cy6Wy5SEcrIsrM3G8lg6ghUhfelembMD&#10;7gEZe4STqljxDv4+t4d5uQ8gm8RNBLZHc8AbpZgoG55N1Prb/5R1edyLXwAAAP//AwBQSwMEFAAG&#10;AAgAAAAhAJ/VQezfAAAACwEAAA8AAABkcnMvZG93bnJldi54bWxMj81OwzAQhO9IfQdrkbhROwVS&#10;GuJUCMQFCVUtiLMTb36aeB3Fbpu8Pc6JHndmNPtNuh1Nx844uMaShGgpgCEVVjdUSfj5/rh/Bua8&#10;Iq06SyhhQgfbbHGTqkTbC+3xfPAVCyXkEiWh9r5POHdFjUa5pe2RglfawSgfzqHielCXUG46vhIi&#10;5kY1FD7Uqse3Gov2cDISHnebvOTH1hy/ps9patry9z0vpby7HV9fgHkc/X8YZvyADllgyu2JtGOd&#10;hDDEBzWOxBrY7EcbEQPLZ+3pYQ08S/n1huwPAAD//wMAUEsBAi0AFAAGAAgAAAAhALaDOJL+AAAA&#10;4QEAABMAAAAAAAAAAAAAAAAAAAAAAFtDb250ZW50X1R5cGVzXS54bWxQSwECLQAUAAYACAAAACEA&#10;OP0h/9YAAACUAQAACwAAAAAAAAAAAAAAAAAvAQAAX3JlbHMvLnJlbHNQSwECLQAUAAYACAAAACEA&#10;4yDK8RMCAAAkBAAADgAAAAAAAAAAAAAAAAAuAgAAZHJzL2Uyb0RvYy54bWxQSwECLQAUAAYACAAA&#10;ACEAn9VB7N8AAAALAQAADwAAAAAAAAAAAAAAAABtBAAAZHJzL2Rvd25yZXYueG1sUEsFBgAAAAAE&#10;AAQA8wAAAHkFAAAAAA==&#10;" o:allowincell="f" filled="f" stroked="f" strokeweight=".5pt">
              <v:textbox inset=",0,,0">
                <w:txbxContent>
                  <w:p w14:paraId="7861F0F0" w14:textId="0DD84397" w:rsidR="00F81A9C" w:rsidRPr="00F81A9C" w:rsidRDefault="00F81A9C" w:rsidP="00F81A9C">
                    <w:pPr>
                      <w:spacing w:after="0"/>
                      <w:jc w:val="center"/>
                      <w:rPr>
                        <w:rFonts w:cs="Calibri"/>
                        <w:color w:val="000000"/>
                        <w:sz w:val="16"/>
                      </w:rPr>
                    </w:pPr>
                    <w:r w:rsidRPr="00F81A9C">
                      <w:rPr>
                        <w:rFonts w:cs="Calibri"/>
                        <w:color w:val="000000"/>
                        <w:sz w:val="16"/>
                      </w:rPr>
                      <w:t>K2 - Informacja wewnętrzna (</w:t>
                    </w:r>
                    <w:proofErr w:type="spellStart"/>
                    <w:r w:rsidRPr="00F81A9C">
                      <w:rPr>
                        <w:rFonts w:cs="Calibri"/>
                        <w:color w:val="000000"/>
                        <w:sz w:val="16"/>
                      </w:rPr>
                      <w:t>Internal</w:t>
                    </w:r>
                    <w:proofErr w:type="spellEnd"/>
                    <w:r w:rsidRPr="00F81A9C">
                      <w:rPr>
                        <w:rFonts w:cs="Calibri"/>
                        <w:color w:val="000000"/>
                        <w:sz w:val="16"/>
                      </w:rPr>
                      <w:t>)</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3BE55" w14:textId="77777777" w:rsidR="003114E6" w:rsidRDefault="003114E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FA81E5" w14:textId="77777777" w:rsidR="005F6CFD" w:rsidRDefault="005F6CFD" w:rsidP="00C7677C">
      <w:pPr>
        <w:spacing w:after="0"/>
      </w:pPr>
      <w:r>
        <w:separator/>
      </w:r>
    </w:p>
  </w:footnote>
  <w:footnote w:type="continuationSeparator" w:id="0">
    <w:p w14:paraId="52953D94" w14:textId="77777777" w:rsidR="005F6CFD" w:rsidRDefault="005F6CFD" w:rsidP="00C7677C">
      <w:pPr>
        <w:spacing w:after="0"/>
      </w:pPr>
      <w:r>
        <w:continuationSeparator/>
      </w:r>
    </w:p>
  </w:footnote>
  <w:footnote w:type="continuationNotice" w:id="1">
    <w:p w14:paraId="32821775" w14:textId="77777777" w:rsidR="005F6CFD" w:rsidRDefault="005F6CF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97E44" w14:textId="77777777" w:rsidR="003114E6" w:rsidRDefault="003114E6">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6E65E" w14:textId="77777777" w:rsidR="0084049E" w:rsidRDefault="007B10C6">
    <w:pPr>
      <w:pStyle w:val="Nagwek"/>
    </w:pPr>
    <w:r>
      <w:rPr>
        <w:noProof/>
        <w:color w:val="2B579A"/>
        <w:shd w:val="clear" w:color="auto" w:fill="E6E6E6"/>
      </w:rPr>
      <w:drawing>
        <wp:anchor distT="0" distB="0" distL="114300" distR="114300" simplePos="0" relativeHeight="251658240" behindDoc="1" locked="0" layoutInCell="1" allowOverlap="1" wp14:anchorId="2B337140" wp14:editId="0BA917F3">
          <wp:simplePos x="0" y="0"/>
          <wp:positionH relativeFrom="column">
            <wp:posOffset>-720090</wp:posOffset>
          </wp:positionH>
          <wp:positionV relativeFrom="paragraph">
            <wp:posOffset>-1151890</wp:posOffset>
          </wp:positionV>
          <wp:extent cx="7560000" cy="10692479"/>
          <wp:effectExtent l="0" t="0" r="3175"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a 1"/>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2479"/>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6FC99" w14:textId="77777777" w:rsidR="003114E6" w:rsidRDefault="003114E6">
    <w:pPr>
      <w:pStyle w:val="Nagwek"/>
    </w:pPr>
  </w:p>
</w:hdr>
</file>

<file path=word/intelligence2.xml><?xml version="1.0" encoding="utf-8"?>
<int2:intelligence xmlns:int2="http://schemas.microsoft.com/office/intelligence/2020/intelligence" xmlns:oel="http://schemas.microsoft.com/office/2019/extlst">
  <int2:observations>
    <int2:textHash int2:hashCode="+8Y3LVHNMeGhL4" int2:id="5hOv1eJR">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1161E"/>
    <w:multiLevelType w:val="hybridMultilevel"/>
    <w:tmpl w:val="813C38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B572C70"/>
    <w:multiLevelType w:val="multilevel"/>
    <w:tmpl w:val="EBE8E57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197AED37"/>
    <w:multiLevelType w:val="hybridMultilevel"/>
    <w:tmpl w:val="B7048936"/>
    <w:lvl w:ilvl="0" w:tplc="4D70191E">
      <w:start w:val="2"/>
      <w:numFmt w:val="decimal"/>
      <w:lvlText w:val="%1."/>
      <w:lvlJc w:val="left"/>
      <w:pPr>
        <w:ind w:left="720" w:hanging="360"/>
      </w:pPr>
    </w:lvl>
    <w:lvl w:ilvl="1" w:tplc="1932D1B8">
      <w:start w:val="1"/>
      <w:numFmt w:val="lowerLetter"/>
      <w:lvlText w:val="%2."/>
      <w:lvlJc w:val="left"/>
      <w:pPr>
        <w:ind w:left="1440" w:hanging="360"/>
      </w:pPr>
    </w:lvl>
    <w:lvl w:ilvl="2" w:tplc="29A4DD56">
      <w:start w:val="1"/>
      <w:numFmt w:val="lowerRoman"/>
      <w:lvlText w:val="%3."/>
      <w:lvlJc w:val="right"/>
      <w:pPr>
        <w:ind w:left="2160" w:hanging="180"/>
      </w:pPr>
    </w:lvl>
    <w:lvl w:ilvl="3" w:tplc="D924CA0A">
      <w:start w:val="1"/>
      <w:numFmt w:val="decimal"/>
      <w:lvlText w:val="%4."/>
      <w:lvlJc w:val="left"/>
      <w:pPr>
        <w:ind w:left="2880" w:hanging="360"/>
      </w:pPr>
    </w:lvl>
    <w:lvl w:ilvl="4" w:tplc="6CA69024">
      <w:start w:val="1"/>
      <w:numFmt w:val="lowerLetter"/>
      <w:lvlText w:val="%5."/>
      <w:lvlJc w:val="left"/>
      <w:pPr>
        <w:ind w:left="3600" w:hanging="360"/>
      </w:pPr>
    </w:lvl>
    <w:lvl w:ilvl="5" w:tplc="551EE5C2">
      <w:start w:val="1"/>
      <w:numFmt w:val="lowerRoman"/>
      <w:lvlText w:val="%6."/>
      <w:lvlJc w:val="right"/>
      <w:pPr>
        <w:ind w:left="4320" w:hanging="180"/>
      </w:pPr>
    </w:lvl>
    <w:lvl w:ilvl="6" w:tplc="CBD2DCBE">
      <w:start w:val="1"/>
      <w:numFmt w:val="decimal"/>
      <w:lvlText w:val="%7."/>
      <w:lvlJc w:val="left"/>
      <w:pPr>
        <w:ind w:left="5040" w:hanging="360"/>
      </w:pPr>
    </w:lvl>
    <w:lvl w:ilvl="7" w:tplc="EC18E55A">
      <w:start w:val="1"/>
      <w:numFmt w:val="lowerLetter"/>
      <w:lvlText w:val="%8."/>
      <w:lvlJc w:val="left"/>
      <w:pPr>
        <w:ind w:left="5760" w:hanging="360"/>
      </w:pPr>
    </w:lvl>
    <w:lvl w:ilvl="8" w:tplc="2F7870F8">
      <w:start w:val="1"/>
      <w:numFmt w:val="lowerRoman"/>
      <w:lvlText w:val="%9."/>
      <w:lvlJc w:val="right"/>
      <w:pPr>
        <w:ind w:left="6480" w:hanging="180"/>
      </w:pPr>
    </w:lvl>
  </w:abstractNum>
  <w:abstractNum w:abstractNumId="3" w15:restartNumberingAfterBreak="0">
    <w:nsid w:val="19ED1030"/>
    <w:multiLevelType w:val="hybridMultilevel"/>
    <w:tmpl w:val="606A5500"/>
    <w:lvl w:ilvl="0" w:tplc="58EA8CB8">
      <w:start w:val="6"/>
      <w:numFmt w:val="decimal"/>
      <w:lvlText w:val="%1."/>
      <w:lvlJc w:val="left"/>
      <w:pPr>
        <w:ind w:left="720" w:hanging="360"/>
      </w:pPr>
    </w:lvl>
    <w:lvl w:ilvl="1" w:tplc="0192AD0A">
      <w:start w:val="1"/>
      <w:numFmt w:val="lowerLetter"/>
      <w:lvlText w:val="%2."/>
      <w:lvlJc w:val="left"/>
      <w:pPr>
        <w:ind w:left="1440" w:hanging="360"/>
      </w:pPr>
    </w:lvl>
    <w:lvl w:ilvl="2" w:tplc="CCAA559E">
      <w:start w:val="1"/>
      <w:numFmt w:val="lowerRoman"/>
      <w:lvlText w:val="%3."/>
      <w:lvlJc w:val="right"/>
      <w:pPr>
        <w:ind w:left="2160" w:hanging="180"/>
      </w:pPr>
    </w:lvl>
    <w:lvl w:ilvl="3" w:tplc="2200C2A8">
      <w:start w:val="1"/>
      <w:numFmt w:val="decimal"/>
      <w:lvlText w:val="%4."/>
      <w:lvlJc w:val="left"/>
      <w:pPr>
        <w:ind w:left="2880" w:hanging="360"/>
      </w:pPr>
    </w:lvl>
    <w:lvl w:ilvl="4" w:tplc="51405DA4">
      <w:start w:val="1"/>
      <w:numFmt w:val="lowerLetter"/>
      <w:lvlText w:val="%5."/>
      <w:lvlJc w:val="left"/>
      <w:pPr>
        <w:ind w:left="3600" w:hanging="360"/>
      </w:pPr>
    </w:lvl>
    <w:lvl w:ilvl="5" w:tplc="D3EED05E">
      <w:start w:val="1"/>
      <w:numFmt w:val="lowerRoman"/>
      <w:lvlText w:val="%6."/>
      <w:lvlJc w:val="right"/>
      <w:pPr>
        <w:ind w:left="4320" w:hanging="180"/>
      </w:pPr>
    </w:lvl>
    <w:lvl w:ilvl="6" w:tplc="5F98CBB6">
      <w:start w:val="1"/>
      <w:numFmt w:val="decimal"/>
      <w:lvlText w:val="%7."/>
      <w:lvlJc w:val="left"/>
      <w:pPr>
        <w:ind w:left="5040" w:hanging="360"/>
      </w:pPr>
    </w:lvl>
    <w:lvl w:ilvl="7" w:tplc="AD088120">
      <w:start w:val="1"/>
      <w:numFmt w:val="lowerLetter"/>
      <w:lvlText w:val="%8."/>
      <w:lvlJc w:val="left"/>
      <w:pPr>
        <w:ind w:left="5760" w:hanging="360"/>
      </w:pPr>
    </w:lvl>
    <w:lvl w:ilvl="8" w:tplc="1012E3B8">
      <w:start w:val="1"/>
      <w:numFmt w:val="lowerRoman"/>
      <w:lvlText w:val="%9."/>
      <w:lvlJc w:val="right"/>
      <w:pPr>
        <w:ind w:left="6480" w:hanging="180"/>
      </w:pPr>
    </w:lvl>
  </w:abstractNum>
  <w:abstractNum w:abstractNumId="4" w15:restartNumberingAfterBreak="0">
    <w:nsid w:val="241612A9"/>
    <w:multiLevelType w:val="multilevel"/>
    <w:tmpl w:val="652CD446"/>
    <w:lvl w:ilvl="0">
      <w:start w:val="1"/>
      <w:numFmt w:val="upperRoman"/>
      <w:lvlText w:val="%1."/>
      <w:lvlJc w:val="left"/>
      <w:pPr>
        <w:ind w:left="360" w:hanging="360"/>
      </w:pPr>
      <w:rPr>
        <w:rFonts w:hint="default"/>
      </w:rPr>
    </w:lvl>
    <w:lvl w:ilvl="1">
      <w:start w:val="1"/>
      <w:numFmt w:val="decimal"/>
      <w:lvlText w:val="%2."/>
      <w:lvlJc w:val="left"/>
      <w:pPr>
        <w:ind w:left="720" w:hanging="360"/>
      </w:pPr>
      <w:rPr>
        <w:rFonts w:hint="default"/>
        <w:b w:val="0"/>
        <w:bCs w:val="0"/>
      </w:rPr>
    </w:lvl>
    <w:lvl w:ilvl="2">
      <w:start w:val="1"/>
      <w:numFmt w:val="decimal"/>
      <w:lvlText w:val="%3)"/>
      <w:lvlJc w:val="left"/>
      <w:pPr>
        <w:ind w:left="1080" w:hanging="360"/>
      </w:pPr>
      <w:rPr>
        <w:rFonts w:hint="default"/>
        <w:b w:val="0"/>
        <w:bCs w:val="0"/>
      </w:rPr>
    </w:lvl>
    <w:lvl w:ilvl="3">
      <w:start w:val="1"/>
      <w:numFmt w:val="lowerLetter"/>
      <w:lvlText w:val="%4)"/>
      <w:lvlJc w:val="left"/>
      <w:pPr>
        <w:ind w:left="1440" w:hanging="360"/>
      </w:pPr>
      <w:rPr>
        <w:rFonts w:hint="default"/>
      </w:rPr>
    </w:lvl>
    <w:lvl w:ilvl="4">
      <w:start w:val="1"/>
      <w:numFmt w:val="bullet"/>
      <w:lvlText w:val=""/>
      <w:lvlJc w:val="left"/>
      <w:pPr>
        <w:ind w:left="1800" w:hanging="360"/>
      </w:pPr>
      <w:rPr>
        <w:rFonts w:ascii="Symbol" w:hAnsi="Symbol"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245B02DF"/>
    <w:multiLevelType w:val="hybridMultilevel"/>
    <w:tmpl w:val="95F07F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B9D50B4"/>
    <w:multiLevelType w:val="multilevel"/>
    <w:tmpl w:val="652CD446"/>
    <w:lvl w:ilvl="0">
      <w:start w:val="1"/>
      <w:numFmt w:val="upperRoman"/>
      <w:lvlText w:val="%1."/>
      <w:lvlJc w:val="left"/>
      <w:pPr>
        <w:ind w:left="360" w:hanging="360"/>
      </w:pPr>
      <w:rPr>
        <w:rFonts w:hint="default"/>
      </w:rPr>
    </w:lvl>
    <w:lvl w:ilvl="1">
      <w:start w:val="1"/>
      <w:numFmt w:val="decimal"/>
      <w:lvlText w:val="%2."/>
      <w:lvlJc w:val="left"/>
      <w:pPr>
        <w:ind w:left="720" w:hanging="360"/>
      </w:pPr>
      <w:rPr>
        <w:rFonts w:hint="default"/>
        <w:b w:val="0"/>
        <w:bCs w:val="0"/>
      </w:rPr>
    </w:lvl>
    <w:lvl w:ilvl="2">
      <w:start w:val="1"/>
      <w:numFmt w:val="decimal"/>
      <w:lvlText w:val="%3)"/>
      <w:lvlJc w:val="left"/>
      <w:pPr>
        <w:ind w:left="1080" w:hanging="360"/>
      </w:pPr>
      <w:rPr>
        <w:b w:val="0"/>
        <w:bCs w:val="0"/>
      </w:rPr>
    </w:lvl>
    <w:lvl w:ilvl="3">
      <w:start w:val="1"/>
      <w:numFmt w:val="lowerLetter"/>
      <w:lvlText w:val="%4)"/>
      <w:lvlJc w:val="left"/>
      <w:pPr>
        <w:ind w:left="1440" w:hanging="360"/>
      </w:pPr>
      <w:rPr>
        <w:rFonts w:hint="default"/>
      </w:rPr>
    </w:lvl>
    <w:lvl w:ilvl="4">
      <w:start w:val="1"/>
      <w:numFmt w:val="bullet"/>
      <w:lvlText w:val=""/>
      <w:lvlJc w:val="left"/>
      <w:pPr>
        <w:ind w:left="1800" w:hanging="360"/>
      </w:pPr>
      <w:rPr>
        <w:rFonts w:ascii="Symbol" w:hAnsi="Symbol"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41232F3A"/>
    <w:multiLevelType w:val="multilevel"/>
    <w:tmpl w:val="2084C3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45894EBB"/>
    <w:multiLevelType w:val="multilevel"/>
    <w:tmpl w:val="652CD446"/>
    <w:lvl w:ilvl="0">
      <w:start w:val="1"/>
      <w:numFmt w:val="upperRoman"/>
      <w:lvlText w:val="%1."/>
      <w:lvlJc w:val="left"/>
      <w:pPr>
        <w:ind w:left="360" w:hanging="360"/>
      </w:pPr>
      <w:rPr>
        <w:rFonts w:hint="default"/>
      </w:rPr>
    </w:lvl>
    <w:lvl w:ilvl="1">
      <w:start w:val="1"/>
      <w:numFmt w:val="decimal"/>
      <w:lvlText w:val="%2."/>
      <w:lvlJc w:val="left"/>
      <w:pPr>
        <w:ind w:left="720" w:hanging="360"/>
      </w:pPr>
      <w:rPr>
        <w:rFonts w:hint="default"/>
        <w:b w:val="0"/>
        <w:bCs w:val="0"/>
      </w:rPr>
    </w:lvl>
    <w:lvl w:ilvl="2">
      <w:start w:val="1"/>
      <w:numFmt w:val="decimal"/>
      <w:lvlText w:val="%3)"/>
      <w:lvlJc w:val="left"/>
      <w:pPr>
        <w:ind w:left="1080" w:hanging="360"/>
      </w:pPr>
      <w:rPr>
        <w:rFonts w:hint="default"/>
        <w:b w:val="0"/>
        <w:bCs w:val="0"/>
      </w:rPr>
    </w:lvl>
    <w:lvl w:ilvl="3">
      <w:start w:val="1"/>
      <w:numFmt w:val="lowerLetter"/>
      <w:lvlText w:val="%4)"/>
      <w:lvlJc w:val="left"/>
      <w:pPr>
        <w:ind w:left="1440" w:hanging="360"/>
      </w:pPr>
      <w:rPr>
        <w:rFonts w:hint="default"/>
      </w:rPr>
    </w:lvl>
    <w:lvl w:ilvl="4">
      <w:start w:val="1"/>
      <w:numFmt w:val="bullet"/>
      <w:lvlText w:val=""/>
      <w:lvlJc w:val="left"/>
      <w:pPr>
        <w:ind w:left="1800" w:hanging="360"/>
      </w:pPr>
      <w:rPr>
        <w:rFonts w:ascii="Symbol" w:hAnsi="Symbol"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516E3DCF"/>
    <w:multiLevelType w:val="hybridMultilevel"/>
    <w:tmpl w:val="115AFB92"/>
    <w:lvl w:ilvl="0" w:tplc="B7E2037C">
      <w:start w:val="1"/>
      <w:numFmt w:val="upperRoman"/>
      <w:pStyle w:val="Nagwek1"/>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33605C9"/>
    <w:multiLevelType w:val="multilevel"/>
    <w:tmpl w:val="FB9C5B22"/>
    <w:lvl w:ilvl="0">
      <w:start w:val="8"/>
      <w:numFmt w:val="upperRoman"/>
      <w:lvlText w:val="%1."/>
      <w:lvlJc w:val="left"/>
      <w:pPr>
        <w:ind w:left="360" w:hanging="360"/>
      </w:pPr>
      <w:rPr>
        <w:rFonts w:hint="default"/>
      </w:rPr>
    </w:lvl>
    <w:lvl w:ilvl="1">
      <w:start w:val="1"/>
      <w:numFmt w:val="decimal"/>
      <w:lvlText w:val="%2."/>
      <w:lvlJc w:val="left"/>
      <w:pPr>
        <w:ind w:left="720" w:hanging="360"/>
      </w:pPr>
      <w:rPr>
        <w:rFonts w:hint="default"/>
        <w:b w:val="0"/>
        <w:bCs w:val="0"/>
      </w:rPr>
    </w:lvl>
    <w:lvl w:ilvl="2">
      <w:start w:val="1"/>
      <w:numFmt w:val="decimal"/>
      <w:lvlText w:val="%3)"/>
      <w:lvlJc w:val="left"/>
      <w:pPr>
        <w:ind w:left="1080" w:hanging="360"/>
      </w:pPr>
      <w:rPr>
        <w:rFonts w:hint="default"/>
        <w:b w:val="0"/>
        <w:bCs w:val="0"/>
      </w:rPr>
    </w:lvl>
    <w:lvl w:ilvl="3">
      <w:start w:val="1"/>
      <w:numFmt w:val="lowerLetter"/>
      <w:lvlText w:val="%4)"/>
      <w:lvlJc w:val="left"/>
      <w:pPr>
        <w:ind w:left="1440" w:hanging="360"/>
      </w:pPr>
      <w:rPr>
        <w:rFonts w:hint="default"/>
      </w:rPr>
    </w:lvl>
    <w:lvl w:ilvl="4">
      <w:start w:val="1"/>
      <w:numFmt w:val="bullet"/>
      <w:lvlText w:val=""/>
      <w:lvlJc w:val="left"/>
      <w:pPr>
        <w:ind w:left="1800" w:hanging="360"/>
      </w:pPr>
      <w:rPr>
        <w:rFonts w:ascii="Symbol" w:hAnsi="Symbol"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5E594247"/>
    <w:multiLevelType w:val="multilevel"/>
    <w:tmpl w:val="F80EC77A"/>
    <w:lvl w:ilvl="0">
      <w:start w:val="1"/>
      <w:numFmt w:val="ordinal"/>
      <w:pStyle w:val="Wypunktowanie"/>
      <w:lvlText w:val="%1"/>
      <w:lvlJc w:val="left"/>
      <w:pPr>
        <w:ind w:left="709" w:hanging="425"/>
      </w:pPr>
      <w:rPr>
        <w:rFonts w:hint="default"/>
        <w:b/>
        <w:i w:val="0"/>
      </w:rPr>
    </w:lvl>
    <w:lvl w:ilvl="1">
      <w:start w:val="1"/>
      <w:numFmt w:val="lowerLetter"/>
      <w:lvlText w:val="%2)"/>
      <w:lvlJc w:val="left"/>
      <w:pPr>
        <w:ind w:left="1134" w:hanging="425"/>
      </w:pPr>
      <w:rPr>
        <w:rFonts w:hint="default"/>
        <w:b w:val="0"/>
        <w:i w:val="0"/>
      </w:rPr>
    </w:lvl>
    <w:lvl w:ilvl="2">
      <w:start w:val="1"/>
      <w:numFmt w:val="bullet"/>
      <w:lvlText w:val=""/>
      <w:lvlJc w:val="left"/>
      <w:pPr>
        <w:ind w:left="1559" w:hanging="425"/>
      </w:pPr>
      <w:rPr>
        <w:rFonts w:ascii="Symbol" w:hAnsi="Symbol" w:hint="default"/>
        <w:color w:val="000000" w:themeColor="text1"/>
      </w:rPr>
    </w:lvl>
    <w:lvl w:ilvl="3">
      <w:start w:val="1"/>
      <w:numFmt w:val="bullet"/>
      <w:lvlText w:val=""/>
      <w:lvlJc w:val="left"/>
      <w:pPr>
        <w:ind w:left="1984" w:hanging="425"/>
      </w:pPr>
      <w:rPr>
        <w:rFonts w:ascii="Symbol" w:hAnsi="Symbol" w:hint="default"/>
        <w:color w:val="000000" w:themeColor="text1"/>
      </w:rPr>
    </w:lvl>
    <w:lvl w:ilvl="4">
      <w:start w:val="1"/>
      <w:numFmt w:val="bullet"/>
      <w:lvlText w:val=""/>
      <w:lvlJc w:val="left"/>
      <w:pPr>
        <w:ind w:left="2409" w:hanging="425"/>
      </w:pPr>
      <w:rPr>
        <w:rFonts w:ascii="Symbol" w:hAnsi="Symbol" w:hint="default"/>
        <w:color w:val="000000" w:themeColor="text1"/>
      </w:rPr>
    </w:lvl>
    <w:lvl w:ilvl="5">
      <w:start w:val="1"/>
      <w:numFmt w:val="bullet"/>
      <w:lvlText w:val=""/>
      <w:lvlJc w:val="left"/>
      <w:pPr>
        <w:ind w:left="2834" w:hanging="425"/>
      </w:pPr>
      <w:rPr>
        <w:rFonts w:ascii="Symbol" w:hAnsi="Symbol" w:hint="default"/>
      </w:rPr>
    </w:lvl>
    <w:lvl w:ilvl="6">
      <w:start w:val="1"/>
      <w:numFmt w:val="bullet"/>
      <w:lvlText w:val=""/>
      <w:lvlJc w:val="left"/>
      <w:pPr>
        <w:ind w:left="3259" w:hanging="425"/>
      </w:pPr>
      <w:rPr>
        <w:rFonts w:ascii="Symbol" w:hAnsi="Symbol" w:hint="default"/>
        <w:color w:val="auto"/>
      </w:rPr>
    </w:lvl>
    <w:lvl w:ilvl="7">
      <w:start w:val="1"/>
      <w:numFmt w:val="bullet"/>
      <w:lvlText w:val=""/>
      <w:lvlJc w:val="left"/>
      <w:pPr>
        <w:ind w:left="3684" w:hanging="425"/>
      </w:pPr>
      <w:rPr>
        <w:rFonts w:ascii="Symbol" w:hAnsi="Symbol" w:hint="default"/>
        <w:color w:val="auto"/>
      </w:rPr>
    </w:lvl>
    <w:lvl w:ilvl="8">
      <w:start w:val="1"/>
      <w:numFmt w:val="bullet"/>
      <w:lvlText w:val=""/>
      <w:lvlJc w:val="left"/>
      <w:pPr>
        <w:ind w:left="4109" w:hanging="425"/>
      </w:pPr>
      <w:rPr>
        <w:rFonts w:ascii="Symbol" w:hAnsi="Symbol" w:hint="default"/>
        <w:color w:val="auto"/>
      </w:rPr>
    </w:lvl>
  </w:abstractNum>
  <w:abstractNum w:abstractNumId="12" w15:restartNumberingAfterBreak="0">
    <w:nsid w:val="5F9C3FAD"/>
    <w:multiLevelType w:val="hybridMultilevel"/>
    <w:tmpl w:val="36DABE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5FD0790A"/>
    <w:multiLevelType w:val="hybridMultilevel"/>
    <w:tmpl w:val="A75AD07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65BD6355"/>
    <w:multiLevelType w:val="multilevel"/>
    <w:tmpl w:val="025CD98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6D731A16"/>
    <w:multiLevelType w:val="multilevel"/>
    <w:tmpl w:val="FA6E173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6" w15:restartNumberingAfterBreak="0">
    <w:nsid w:val="767359F3"/>
    <w:multiLevelType w:val="multilevel"/>
    <w:tmpl w:val="652CD446"/>
    <w:lvl w:ilvl="0">
      <w:start w:val="1"/>
      <w:numFmt w:val="upperRoman"/>
      <w:lvlText w:val="%1."/>
      <w:lvlJc w:val="left"/>
      <w:pPr>
        <w:ind w:left="360" w:hanging="360"/>
      </w:pPr>
      <w:rPr>
        <w:rFonts w:hint="default"/>
      </w:rPr>
    </w:lvl>
    <w:lvl w:ilvl="1">
      <w:start w:val="1"/>
      <w:numFmt w:val="decimal"/>
      <w:lvlText w:val="%2."/>
      <w:lvlJc w:val="left"/>
      <w:pPr>
        <w:ind w:left="720" w:hanging="360"/>
      </w:pPr>
      <w:rPr>
        <w:rFonts w:hint="default"/>
        <w:b w:val="0"/>
        <w:bCs w:val="0"/>
      </w:rPr>
    </w:lvl>
    <w:lvl w:ilvl="2">
      <w:start w:val="1"/>
      <w:numFmt w:val="decimal"/>
      <w:lvlText w:val="%3)"/>
      <w:lvlJc w:val="left"/>
      <w:pPr>
        <w:ind w:left="1080" w:hanging="360"/>
      </w:pPr>
      <w:rPr>
        <w:rFonts w:hint="default"/>
        <w:b w:val="0"/>
        <w:bCs w:val="0"/>
      </w:rPr>
    </w:lvl>
    <w:lvl w:ilvl="3">
      <w:start w:val="1"/>
      <w:numFmt w:val="lowerLetter"/>
      <w:lvlText w:val="%4)"/>
      <w:lvlJc w:val="left"/>
      <w:pPr>
        <w:ind w:left="1440" w:hanging="360"/>
      </w:pPr>
      <w:rPr>
        <w:rFonts w:hint="default"/>
      </w:rPr>
    </w:lvl>
    <w:lvl w:ilvl="4">
      <w:start w:val="1"/>
      <w:numFmt w:val="bullet"/>
      <w:lvlText w:val=""/>
      <w:lvlJc w:val="left"/>
      <w:pPr>
        <w:ind w:left="1800" w:hanging="360"/>
      </w:pPr>
      <w:rPr>
        <w:rFonts w:ascii="Symbol" w:hAnsi="Symbol"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7757F83A"/>
    <w:multiLevelType w:val="hybridMultilevel"/>
    <w:tmpl w:val="1B3A02E2"/>
    <w:lvl w:ilvl="0" w:tplc="156E768C">
      <w:start w:val="1"/>
      <w:numFmt w:val="decimal"/>
      <w:lvlText w:val="%1."/>
      <w:lvlJc w:val="left"/>
      <w:pPr>
        <w:ind w:left="720" w:hanging="360"/>
      </w:pPr>
    </w:lvl>
    <w:lvl w:ilvl="1" w:tplc="386870F4">
      <w:start w:val="1"/>
      <w:numFmt w:val="lowerLetter"/>
      <w:lvlText w:val="%2."/>
      <w:lvlJc w:val="left"/>
      <w:pPr>
        <w:ind w:left="1440" w:hanging="360"/>
      </w:pPr>
    </w:lvl>
    <w:lvl w:ilvl="2" w:tplc="CFD26AB8">
      <w:start w:val="1"/>
      <w:numFmt w:val="lowerRoman"/>
      <w:lvlText w:val="%3."/>
      <w:lvlJc w:val="right"/>
      <w:pPr>
        <w:ind w:left="2160" w:hanging="180"/>
      </w:pPr>
    </w:lvl>
    <w:lvl w:ilvl="3" w:tplc="95BCE408">
      <w:start w:val="1"/>
      <w:numFmt w:val="decimal"/>
      <w:lvlText w:val="%4."/>
      <w:lvlJc w:val="left"/>
      <w:pPr>
        <w:ind w:left="2880" w:hanging="360"/>
      </w:pPr>
    </w:lvl>
    <w:lvl w:ilvl="4" w:tplc="AEFEBCA0">
      <w:start w:val="1"/>
      <w:numFmt w:val="lowerLetter"/>
      <w:lvlText w:val="%5."/>
      <w:lvlJc w:val="left"/>
      <w:pPr>
        <w:ind w:left="3600" w:hanging="360"/>
      </w:pPr>
    </w:lvl>
    <w:lvl w:ilvl="5" w:tplc="FA80A4D2">
      <w:start w:val="1"/>
      <w:numFmt w:val="lowerRoman"/>
      <w:lvlText w:val="%6."/>
      <w:lvlJc w:val="right"/>
      <w:pPr>
        <w:ind w:left="4320" w:hanging="180"/>
      </w:pPr>
    </w:lvl>
    <w:lvl w:ilvl="6" w:tplc="7BA02AB0">
      <w:start w:val="1"/>
      <w:numFmt w:val="decimal"/>
      <w:lvlText w:val="%7."/>
      <w:lvlJc w:val="left"/>
      <w:pPr>
        <w:ind w:left="5040" w:hanging="360"/>
      </w:pPr>
    </w:lvl>
    <w:lvl w:ilvl="7" w:tplc="13621A80">
      <w:start w:val="1"/>
      <w:numFmt w:val="lowerLetter"/>
      <w:lvlText w:val="%8."/>
      <w:lvlJc w:val="left"/>
      <w:pPr>
        <w:ind w:left="5760" w:hanging="360"/>
      </w:pPr>
    </w:lvl>
    <w:lvl w:ilvl="8" w:tplc="F94C6E4A">
      <w:start w:val="1"/>
      <w:numFmt w:val="lowerRoman"/>
      <w:lvlText w:val="%9."/>
      <w:lvlJc w:val="right"/>
      <w:pPr>
        <w:ind w:left="6480" w:hanging="180"/>
      </w:pPr>
    </w:lvl>
  </w:abstractNum>
  <w:abstractNum w:abstractNumId="18" w15:restartNumberingAfterBreak="0">
    <w:nsid w:val="7F1A3EBC"/>
    <w:multiLevelType w:val="hybridMultilevel"/>
    <w:tmpl w:val="C136D366"/>
    <w:lvl w:ilvl="0" w:tplc="79A8AE4C">
      <w:start w:val="1"/>
      <w:numFmt w:val="bullet"/>
      <w:lvlText w:val="·"/>
      <w:lvlJc w:val="left"/>
      <w:pPr>
        <w:ind w:left="720" w:hanging="360"/>
      </w:pPr>
      <w:rPr>
        <w:rFonts w:ascii="Symbol" w:hAnsi="Symbol" w:hint="default"/>
      </w:rPr>
    </w:lvl>
    <w:lvl w:ilvl="1" w:tplc="11CE84F6">
      <w:start w:val="1"/>
      <w:numFmt w:val="bullet"/>
      <w:lvlText w:val="o"/>
      <w:lvlJc w:val="left"/>
      <w:pPr>
        <w:ind w:left="1440" w:hanging="360"/>
      </w:pPr>
      <w:rPr>
        <w:rFonts w:ascii="Courier New" w:hAnsi="Courier New" w:hint="default"/>
      </w:rPr>
    </w:lvl>
    <w:lvl w:ilvl="2" w:tplc="326835CC">
      <w:start w:val="1"/>
      <w:numFmt w:val="bullet"/>
      <w:lvlText w:val=""/>
      <w:lvlJc w:val="left"/>
      <w:pPr>
        <w:ind w:left="2160" w:hanging="360"/>
      </w:pPr>
      <w:rPr>
        <w:rFonts w:ascii="Wingdings" w:hAnsi="Wingdings" w:hint="default"/>
      </w:rPr>
    </w:lvl>
    <w:lvl w:ilvl="3" w:tplc="1AD60E20">
      <w:start w:val="1"/>
      <w:numFmt w:val="bullet"/>
      <w:lvlText w:val=""/>
      <w:lvlJc w:val="left"/>
      <w:pPr>
        <w:ind w:left="2880" w:hanging="360"/>
      </w:pPr>
      <w:rPr>
        <w:rFonts w:ascii="Symbol" w:hAnsi="Symbol" w:hint="default"/>
      </w:rPr>
    </w:lvl>
    <w:lvl w:ilvl="4" w:tplc="50FC6C66">
      <w:start w:val="1"/>
      <w:numFmt w:val="bullet"/>
      <w:lvlText w:val="o"/>
      <w:lvlJc w:val="left"/>
      <w:pPr>
        <w:ind w:left="3600" w:hanging="360"/>
      </w:pPr>
      <w:rPr>
        <w:rFonts w:ascii="Courier New" w:hAnsi="Courier New" w:hint="default"/>
      </w:rPr>
    </w:lvl>
    <w:lvl w:ilvl="5" w:tplc="16F64876">
      <w:start w:val="1"/>
      <w:numFmt w:val="bullet"/>
      <w:lvlText w:val=""/>
      <w:lvlJc w:val="left"/>
      <w:pPr>
        <w:ind w:left="4320" w:hanging="360"/>
      </w:pPr>
      <w:rPr>
        <w:rFonts w:ascii="Wingdings" w:hAnsi="Wingdings" w:hint="default"/>
      </w:rPr>
    </w:lvl>
    <w:lvl w:ilvl="6" w:tplc="39724048">
      <w:start w:val="1"/>
      <w:numFmt w:val="bullet"/>
      <w:lvlText w:val=""/>
      <w:lvlJc w:val="left"/>
      <w:pPr>
        <w:ind w:left="5040" w:hanging="360"/>
      </w:pPr>
      <w:rPr>
        <w:rFonts w:ascii="Symbol" w:hAnsi="Symbol" w:hint="default"/>
      </w:rPr>
    </w:lvl>
    <w:lvl w:ilvl="7" w:tplc="9D3C98C2">
      <w:start w:val="1"/>
      <w:numFmt w:val="bullet"/>
      <w:lvlText w:val="o"/>
      <w:lvlJc w:val="left"/>
      <w:pPr>
        <w:ind w:left="5760" w:hanging="360"/>
      </w:pPr>
      <w:rPr>
        <w:rFonts w:ascii="Courier New" w:hAnsi="Courier New" w:hint="default"/>
      </w:rPr>
    </w:lvl>
    <w:lvl w:ilvl="8" w:tplc="E83A7E0E">
      <w:start w:val="1"/>
      <w:numFmt w:val="bullet"/>
      <w:lvlText w:val=""/>
      <w:lvlJc w:val="left"/>
      <w:pPr>
        <w:ind w:left="6480" w:hanging="360"/>
      </w:pPr>
      <w:rPr>
        <w:rFonts w:ascii="Wingdings" w:hAnsi="Wingdings" w:hint="default"/>
      </w:rPr>
    </w:lvl>
  </w:abstractNum>
  <w:num w:numId="1" w16cid:durableId="328026274">
    <w:abstractNumId w:val="3"/>
  </w:num>
  <w:num w:numId="2" w16cid:durableId="1066537000">
    <w:abstractNumId w:val="18"/>
  </w:num>
  <w:num w:numId="3" w16cid:durableId="174619285">
    <w:abstractNumId w:val="2"/>
  </w:num>
  <w:num w:numId="4" w16cid:durableId="1748989245">
    <w:abstractNumId w:val="17"/>
  </w:num>
  <w:num w:numId="5" w16cid:durableId="762335385">
    <w:abstractNumId w:val="9"/>
  </w:num>
  <w:num w:numId="6" w16cid:durableId="46419975">
    <w:abstractNumId w:val="11"/>
  </w:num>
  <w:num w:numId="7" w16cid:durableId="133257844">
    <w:abstractNumId w:val="1"/>
  </w:num>
  <w:num w:numId="8" w16cid:durableId="787815474">
    <w:abstractNumId w:val="12"/>
  </w:num>
  <w:num w:numId="9" w16cid:durableId="1497527778">
    <w:abstractNumId w:val="14"/>
  </w:num>
  <w:num w:numId="10" w16cid:durableId="1095133375">
    <w:abstractNumId w:val="15"/>
  </w:num>
  <w:num w:numId="11" w16cid:durableId="916016907">
    <w:abstractNumId w:val="7"/>
  </w:num>
  <w:num w:numId="12" w16cid:durableId="1728995507">
    <w:abstractNumId w:val="13"/>
  </w:num>
  <w:num w:numId="13" w16cid:durableId="318652750">
    <w:abstractNumId w:val="4"/>
  </w:num>
  <w:num w:numId="14" w16cid:durableId="229121980">
    <w:abstractNumId w:val="10"/>
  </w:num>
  <w:num w:numId="15" w16cid:durableId="153111321">
    <w:abstractNumId w:val="8"/>
  </w:num>
  <w:num w:numId="16" w16cid:durableId="1303535871">
    <w:abstractNumId w:val="16"/>
  </w:num>
  <w:num w:numId="17" w16cid:durableId="1665352453">
    <w:abstractNumId w:val="6"/>
  </w:num>
  <w:num w:numId="18" w16cid:durableId="1286351157">
    <w:abstractNumId w:val="0"/>
  </w:num>
  <w:num w:numId="19" w16cid:durableId="2091002396">
    <w:abstractNumId w:val="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1A9C"/>
    <w:rsid w:val="000006FC"/>
    <w:rsid w:val="00000A2A"/>
    <w:rsid w:val="0000397A"/>
    <w:rsid w:val="000103EE"/>
    <w:rsid w:val="00010E80"/>
    <w:rsid w:val="0001129C"/>
    <w:rsid w:val="000121F4"/>
    <w:rsid w:val="00014454"/>
    <w:rsid w:val="00014DDC"/>
    <w:rsid w:val="000153C6"/>
    <w:rsid w:val="000154CA"/>
    <w:rsid w:val="000177A0"/>
    <w:rsid w:val="0002060E"/>
    <w:rsid w:val="00031875"/>
    <w:rsid w:val="00031ACE"/>
    <w:rsid w:val="0003260F"/>
    <w:rsid w:val="000378D8"/>
    <w:rsid w:val="000401EF"/>
    <w:rsid w:val="00040D61"/>
    <w:rsid w:val="00042B10"/>
    <w:rsid w:val="0004313E"/>
    <w:rsid w:val="000534A8"/>
    <w:rsid w:val="000541A4"/>
    <w:rsid w:val="000551E5"/>
    <w:rsid w:val="00055F1B"/>
    <w:rsid w:val="00056D55"/>
    <w:rsid w:val="000578C2"/>
    <w:rsid w:val="00060DDA"/>
    <w:rsid w:val="00070109"/>
    <w:rsid w:val="000701D1"/>
    <w:rsid w:val="00073966"/>
    <w:rsid w:val="00073F36"/>
    <w:rsid w:val="00076190"/>
    <w:rsid w:val="000770D9"/>
    <w:rsid w:val="0008507C"/>
    <w:rsid w:val="00086E6D"/>
    <w:rsid w:val="00090DC9"/>
    <w:rsid w:val="000953FB"/>
    <w:rsid w:val="00096244"/>
    <w:rsid w:val="00096BD6"/>
    <w:rsid w:val="00096E35"/>
    <w:rsid w:val="000A4473"/>
    <w:rsid w:val="000A5F70"/>
    <w:rsid w:val="000A6669"/>
    <w:rsid w:val="000A6805"/>
    <w:rsid w:val="000B0DC9"/>
    <w:rsid w:val="000B67B9"/>
    <w:rsid w:val="000B69D5"/>
    <w:rsid w:val="000C0FD2"/>
    <w:rsid w:val="000C1335"/>
    <w:rsid w:val="000C3118"/>
    <w:rsid w:val="000D0A30"/>
    <w:rsid w:val="000D4E6A"/>
    <w:rsid w:val="000D5037"/>
    <w:rsid w:val="000D53C2"/>
    <w:rsid w:val="000D705E"/>
    <w:rsid w:val="000D7B34"/>
    <w:rsid w:val="000E1B20"/>
    <w:rsid w:val="000E1B6C"/>
    <w:rsid w:val="000E3254"/>
    <w:rsid w:val="000E3D3A"/>
    <w:rsid w:val="000E4254"/>
    <w:rsid w:val="000E4D98"/>
    <w:rsid w:val="000E5574"/>
    <w:rsid w:val="000F1BFD"/>
    <w:rsid w:val="000F2F1E"/>
    <w:rsid w:val="000F3B29"/>
    <w:rsid w:val="000F41ED"/>
    <w:rsid w:val="000F7DC5"/>
    <w:rsid w:val="0010077D"/>
    <w:rsid w:val="00102B00"/>
    <w:rsid w:val="001070DE"/>
    <w:rsid w:val="00110186"/>
    <w:rsid w:val="00110846"/>
    <w:rsid w:val="00111AF0"/>
    <w:rsid w:val="00114999"/>
    <w:rsid w:val="00120CF4"/>
    <w:rsid w:val="00120D1D"/>
    <w:rsid w:val="00120F39"/>
    <w:rsid w:val="00121FEC"/>
    <w:rsid w:val="00122434"/>
    <w:rsid w:val="00124455"/>
    <w:rsid w:val="00131E16"/>
    <w:rsid w:val="0013352A"/>
    <w:rsid w:val="0013415B"/>
    <w:rsid w:val="001341AF"/>
    <w:rsid w:val="00134C75"/>
    <w:rsid w:val="0013AA4E"/>
    <w:rsid w:val="00141461"/>
    <w:rsid w:val="00145F91"/>
    <w:rsid w:val="00146D97"/>
    <w:rsid w:val="001470BC"/>
    <w:rsid w:val="00150DB7"/>
    <w:rsid w:val="001513B6"/>
    <w:rsid w:val="00152535"/>
    <w:rsid w:val="00152B2F"/>
    <w:rsid w:val="00157E58"/>
    <w:rsid w:val="0016085A"/>
    <w:rsid w:val="00166B02"/>
    <w:rsid w:val="00166C9B"/>
    <w:rsid w:val="00167B95"/>
    <w:rsid w:val="001713E4"/>
    <w:rsid w:val="00175A1F"/>
    <w:rsid w:val="001810B5"/>
    <w:rsid w:val="001826EA"/>
    <w:rsid w:val="00182AFF"/>
    <w:rsid w:val="001833D6"/>
    <w:rsid w:val="00185966"/>
    <w:rsid w:val="001859ED"/>
    <w:rsid w:val="00190E7E"/>
    <w:rsid w:val="00191E04"/>
    <w:rsid w:val="0019574E"/>
    <w:rsid w:val="001A3DA3"/>
    <w:rsid w:val="001A415F"/>
    <w:rsid w:val="001A4276"/>
    <w:rsid w:val="001A642F"/>
    <w:rsid w:val="001B003C"/>
    <w:rsid w:val="001B05FA"/>
    <w:rsid w:val="001B1951"/>
    <w:rsid w:val="001B31E8"/>
    <w:rsid w:val="001B77E7"/>
    <w:rsid w:val="001C0F77"/>
    <w:rsid w:val="001C2922"/>
    <w:rsid w:val="001C33D2"/>
    <w:rsid w:val="001C3402"/>
    <w:rsid w:val="001C5AD4"/>
    <w:rsid w:val="001D09DF"/>
    <w:rsid w:val="001D10C9"/>
    <w:rsid w:val="001D421E"/>
    <w:rsid w:val="001E08D8"/>
    <w:rsid w:val="001F0339"/>
    <w:rsid w:val="001F1B21"/>
    <w:rsid w:val="001F2430"/>
    <w:rsid w:val="001F4D0D"/>
    <w:rsid w:val="001F6AC3"/>
    <w:rsid w:val="0020255C"/>
    <w:rsid w:val="002068AA"/>
    <w:rsid w:val="00207AC9"/>
    <w:rsid w:val="00210199"/>
    <w:rsid w:val="002108E5"/>
    <w:rsid w:val="00212D41"/>
    <w:rsid w:val="002135B0"/>
    <w:rsid w:val="00222F21"/>
    <w:rsid w:val="00225F4B"/>
    <w:rsid w:val="00233971"/>
    <w:rsid w:val="002344A8"/>
    <w:rsid w:val="00235D5D"/>
    <w:rsid w:val="0024148C"/>
    <w:rsid w:val="002424D4"/>
    <w:rsid w:val="0024344B"/>
    <w:rsid w:val="00243777"/>
    <w:rsid w:val="00246E1E"/>
    <w:rsid w:val="002523F5"/>
    <w:rsid w:val="00252AE6"/>
    <w:rsid w:val="002559AB"/>
    <w:rsid w:val="00256266"/>
    <w:rsid w:val="00256680"/>
    <w:rsid w:val="00260507"/>
    <w:rsid w:val="00262910"/>
    <w:rsid w:val="002640D4"/>
    <w:rsid w:val="00266726"/>
    <w:rsid w:val="002725E8"/>
    <w:rsid w:val="00276CEE"/>
    <w:rsid w:val="002824C8"/>
    <w:rsid w:val="00282FD1"/>
    <w:rsid w:val="00285FF1"/>
    <w:rsid w:val="0028699F"/>
    <w:rsid w:val="00286CDC"/>
    <w:rsid w:val="00293ABA"/>
    <w:rsid w:val="00295232"/>
    <w:rsid w:val="002A01C6"/>
    <w:rsid w:val="002A0B5B"/>
    <w:rsid w:val="002A5A4D"/>
    <w:rsid w:val="002A6A10"/>
    <w:rsid w:val="002A7235"/>
    <w:rsid w:val="002B00CB"/>
    <w:rsid w:val="002B1E8A"/>
    <w:rsid w:val="002B4051"/>
    <w:rsid w:val="002B5E93"/>
    <w:rsid w:val="002B5F00"/>
    <w:rsid w:val="002B6BE0"/>
    <w:rsid w:val="002C24E6"/>
    <w:rsid w:val="002C4B39"/>
    <w:rsid w:val="002D18CD"/>
    <w:rsid w:val="002D1B90"/>
    <w:rsid w:val="002D44A4"/>
    <w:rsid w:val="002D5F8F"/>
    <w:rsid w:val="002D62B0"/>
    <w:rsid w:val="002E2390"/>
    <w:rsid w:val="002E4237"/>
    <w:rsid w:val="002E52A4"/>
    <w:rsid w:val="002F0D94"/>
    <w:rsid w:val="002F1056"/>
    <w:rsid w:val="002F690B"/>
    <w:rsid w:val="00300C46"/>
    <w:rsid w:val="003036A2"/>
    <w:rsid w:val="00304E3B"/>
    <w:rsid w:val="00307357"/>
    <w:rsid w:val="0031106D"/>
    <w:rsid w:val="003114E6"/>
    <w:rsid w:val="00312146"/>
    <w:rsid w:val="003138E3"/>
    <w:rsid w:val="00313CC2"/>
    <w:rsid w:val="00313FF3"/>
    <w:rsid w:val="00316E2F"/>
    <w:rsid w:val="00316E44"/>
    <w:rsid w:val="00316EE4"/>
    <w:rsid w:val="00317EE4"/>
    <w:rsid w:val="003227F3"/>
    <w:rsid w:val="003230F6"/>
    <w:rsid w:val="0032358E"/>
    <w:rsid w:val="003243DF"/>
    <w:rsid w:val="003265C8"/>
    <w:rsid w:val="0032686F"/>
    <w:rsid w:val="00326CE9"/>
    <w:rsid w:val="0032738A"/>
    <w:rsid w:val="0032797E"/>
    <w:rsid w:val="00331E89"/>
    <w:rsid w:val="003328E1"/>
    <w:rsid w:val="00334402"/>
    <w:rsid w:val="00334BE9"/>
    <w:rsid w:val="0033775D"/>
    <w:rsid w:val="00340677"/>
    <w:rsid w:val="00340B72"/>
    <w:rsid w:val="00342194"/>
    <w:rsid w:val="0034286C"/>
    <w:rsid w:val="00342E1A"/>
    <w:rsid w:val="003466A1"/>
    <w:rsid w:val="00346F95"/>
    <w:rsid w:val="003501C0"/>
    <w:rsid w:val="00350F51"/>
    <w:rsid w:val="00352918"/>
    <w:rsid w:val="003529BF"/>
    <w:rsid w:val="00355029"/>
    <w:rsid w:val="00360E4C"/>
    <w:rsid w:val="003614DE"/>
    <w:rsid w:val="003619B4"/>
    <w:rsid w:val="003648E8"/>
    <w:rsid w:val="00365975"/>
    <w:rsid w:val="00365D33"/>
    <w:rsid w:val="0037046F"/>
    <w:rsid w:val="00371339"/>
    <w:rsid w:val="003718A3"/>
    <w:rsid w:val="003809A0"/>
    <w:rsid w:val="00383D9D"/>
    <w:rsid w:val="003934E5"/>
    <w:rsid w:val="0039359D"/>
    <w:rsid w:val="003941E1"/>
    <w:rsid w:val="00395291"/>
    <w:rsid w:val="0039659B"/>
    <w:rsid w:val="003A2457"/>
    <w:rsid w:val="003A5095"/>
    <w:rsid w:val="003A5AA2"/>
    <w:rsid w:val="003A72C7"/>
    <w:rsid w:val="003B23F1"/>
    <w:rsid w:val="003B2DCD"/>
    <w:rsid w:val="003D1770"/>
    <w:rsid w:val="003D6D07"/>
    <w:rsid w:val="003E0274"/>
    <w:rsid w:val="003E1E5E"/>
    <w:rsid w:val="003F0543"/>
    <w:rsid w:val="003F24C2"/>
    <w:rsid w:val="003F2E7C"/>
    <w:rsid w:val="003F4272"/>
    <w:rsid w:val="003F50FF"/>
    <w:rsid w:val="003F78E2"/>
    <w:rsid w:val="003F7C8E"/>
    <w:rsid w:val="00403016"/>
    <w:rsid w:val="00404F49"/>
    <w:rsid w:val="00410A7A"/>
    <w:rsid w:val="00414C3D"/>
    <w:rsid w:val="004155C2"/>
    <w:rsid w:val="00415A80"/>
    <w:rsid w:val="00423D65"/>
    <w:rsid w:val="0042698F"/>
    <w:rsid w:val="00426B72"/>
    <w:rsid w:val="00430191"/>
    <w:rsid w:val="004326C0"/>
    <w:rsid w:val="004343CC"/>
    <w:rsid w:val="004420BB"/>
    <w:rsid w:val="004444F3"/>
    <w:rsid w:val="00445227"/>
    <w:rsid w:val="00450BB4"/>
    <w:rsid w:val="00453D04"/>
    <w:rsid w:val="004543CD"/>
    <w:rsid w:val="00455A6B"/>
    <w:rsid w:val="00457D6E"/>
    <w:rsid w:val="00461239"/>
    <w:rsid w:val="00464B82"/>
    <w:rsid w:val="00465F29"/>
    <w:rsid w:val="00470887"/>
    <w:rsid w:val="00470D47"/>
    <w:rsid w:val="00471CF5"/>
    <w:rsid w:val="00471EA4"/>
    <w:rsid w:val="00473CBC"/>
    <w:rsid w:val="00475F75"/>
    <w:rsid w:val="004820EF"/>
    <w:rsid w:val="00482BD4"/>
    <w:rsid w:val="00483771"/>
    <w:rsid w:val="004839E6"/>
    <w:rsid w:val="0048562F"/>
    <w:rsid w:val="00490359"/>
    <w:rsid w:val="004918DF"/>
    <w:rsid w:val="00493F13"/>
    <w:rsid w:val="004A0A47"/>
    <w:rsid w:val="004A111F"/>
    <w:rsid w:val="004A213F"/>
    <w:rsid w:val="004A29A0"/>
    <w:rsid w:val="004A3A6F"/>
    <w:rsid w:val="004A4E7C"/>
    <w:rsid w:val="004A7E28"/>
    <w:rsid w:val="004B1C08"/>
    <w:rsid w:val="004B1FB8"/>
    <w:rsid w:val="004B4885"/>
    <w:rsid w:val="004B5C61"/>
    <w:rsid w:val="004B7968"/>
    <w:rsid w:val="004C0A7A"/>
    <w:rsid w:val="004C43E2"/>
    <w:rsid w:val="004C4F40"/>
    <w:rsid w:val="004C5F2C"/>
    <w:rsid w:val="004D0455"/>
    <w:rsid w:val="004D4928"/>
    <w:rsid w:val="004D51EC"/>
    <w:rsid w:val="004D53FE"/>
    <w:rsid w:val="004D6182"/>
    <w:rsid w:val="004D6C3A"/>
    <w:rsid w:val="004D7387"/>
    <w:rsid w:val="004D7BC8"/>
    <w:rsid w:val="004E1709"/>
    <w:rsid w:val="004E204D"/>
    <w:rsid w:val="004E2D2D"/>
    <w:rsid w:val="004E3160"/>
    <w:rsid w:val="004E3B10"/>
    <w:rsid w:val="004E3F6C"/>
    <w:rsid w:val="004E485D"/>
    <w:rsid w:val="004E5AA8"/>
    <w:rsid w:val="004E6270"/>
    <w:rsid w:val="004E71EA"/>
    <w:rsid w:val="004F3941"/>
    <w:rsid w:val="004F502E"/>
    <w:rsid w:val="004F513D"/>
    <w:rsid w:val="004F7362"/>
    <w:rsid w:val="00501C10"/>
    <w:rsid w:val="00505E0A"/>
    <w:rsid w:val="00506231"/>
    <w:rsid w:val="00506FB8"/>
    <w:rsid w:val="005076A5"/>
    <w:rsid w:val="00510B9C"/>
    <w:rsid w:val="00512142"/>
    <w:rsid w:val="00513027"/>
    <w:rsid w:val="005143AD"/>
    <w:rsid w:val="00515413"/>
    <w:rsid w:val="00515F13"/>
    <w:rsid w:val="00517E12"/>
    <w:rsid w:val="00520B09"/>
    <w:rsid w:val="00523EC8"/>
    <w:rsid w:val="005341A1"/>
    <w:rsid w:val="00544A73"/>
    <w:rsid w:val="00546C8D"/>
    <w:rsid w:val="0054721F"/>
    <w:rsid w:val="00550BF6"/>
    <w:rsid w:val="00553038"/>
    <w:rsid w:val="0055395D"/>
    <w:rsid w:val="005548D5"/>
    <w:rsid w:val="00555366"/>
    <w:rsid w:val="00557DC8"/>
    <w:rsid w:val="00560185"/>
    <w:rsid w:val="00560479"/>
    <w:rsid w:val="00561185"/>
    <w:rsid w:val="00561B17"/>
    <w:rsid w:val="0056297B"/>
    <w:rsid w:val="00564B77"/>
    <w:rsid w:val="00566E67"/>
    <w:rsid w:val="005732BF"/>
    <w:rsid w:val="00573B86"/>
    <w:rsid w:val="00574C7A"/>
    <w:rsid w:val="00575245"/>
    <w:rsid w:val="00581F56"/>
    <w:rsid w:val="00582C2D"/>
    <w:rsid w:val="00582FF8"/>
    <w:rsid w:val="00583C0C"/>
    <w:rsid w:val="00586195"/>
    <w:rsid w:val="00587891"/>
    <w:rsid w:val="00591BF9"/>
    <w:rsid w:val="005945F5"/>
    <w:rsid w:val="005A01FD"/>
    <w:rsid w:val="005A1E67"/>
    <w:rsid w:val="005A4EBF"/>
    <w:rsid w:val="005A7A42"/>
    <w:rsid w:val="005B0678"/>
    <w:rsid w:val="005B2FA3"/>
    <w:rsid w:val="005B46FA"/>
    <w:rsid w:val="005B7F96"/>
    <w:rsid w:val="005C165F"/>
    <w:rsid w:val="005C1AED"/>
    <w:rsid w:val="005C73CC"/>
    <w:rsid w:val="005D07C0"/>
    <w:rsid w:val="005D1CCE"/>
    <w:rsid w:val="005D690B"/>
    <w:rsid w:val="005E098B"/>
    <w:rsid w:val="005E1064"/>
    <w:rsid w:val="005E2FEA"/>
    <w:rsid w:val="005E43BB"/>
    <w:rsid w:val="005E6BCF"/>
    <w:rsid w:val="005F1B0A"/>
    <w:rsid w:val="005F3ACF"/>
    <w:rsid w:val="005F492C"/>
    <w:rsid w:val="005F6CFD"/>
    <w:rsid w:val="006076CC"/>
    <w:rsid w:val="00620F61"/>
    <w:rsid w:val="00627D63"/>
    <w:rsid w:val="00630437"/>
    <w:rsid w:val="00631967"/>
    <w:rsid w:val="00635621"/>
    <w:rsid w:val="00636B23"/>
    <w:rsid w:val="00637BB6"/>
    <w:rsid w:val="00642384"/>
    <w:rsid w:val="006428D6"/>
    <w:rsid w:val="006440D5"/>
    <w:rsid w:val="00650487"/>
    <w:rsid w:val="00652BF2"/>
    <w:rsid w:val="006539B4"/>
    <w:rsid w:val="00653C75"/>
    <w:rsid w:val="006546EF"/>
    <w:rsid w:val="00663C89"/>
    <w:rsid w:val="00664063"/>
    <w:rsid w:val="00666044"/>
    <w:rsid w:val="00666AC0"/>
    <w:rsid w:val="00666ED4"/>
    <w:rsid w:val="00670BB8"/>
    <w:rsid w:val="0067102F"/>
    <w:rsid w:val="00673B6F"/>
    <w:rsid w:val="00674B62"/>
    <w:rsid w:val="006750C5"/>
    <w:rsid w:val="006753A9"/>
    <w:rsid w:val="006761B2"/>
    <w:rsid w:val="00677B59"/>
    <w:rsid w:val="00681AD1"/>
    <w:rsid w:val="006821F4"/>
    <w:rsid w:val="00683263"/>
    <w:rsid w:val="006866BA"/>
    <w:rsid w:val="00691055"/>
    <w:rsid w:val="00694A7B"/>
    <w:rsid w:val="00695FA7"/>
    <w:rsid w:val="006967B7"/>
    <w:rsid w:val="006976F6"/>
    <w:rsid w:val="006A16AE"/>
    <w:rsid w:val="006A1752"/>
    <w:rsid w:val="006B0470"/>
    <w:rsid w:val="006B47E7"/>
    <w:rsid w:val="006B52F0"/>
    <w:rsid w:val="006C2482"/>
    <w:rsid w:val="006C2BC3"/>
    <w:rsid w:val="006C466F"/>
    <w:rsid w:val="006D337E"/>
    <w:rsid w:val="006D5A5F"/>
    <w:rsid w:val="006D7AB5"/>
    <w:rsid w:val="006E06F5"/>
    <w:rsid w:val="006E321F"/>
    <w:rsid w:val="006E3769"/>
    <w:rsid w:val="006E4F91"/>
    <w:rsid w:val="006F0FF4"/>
    <w:rsid w:val="006F1894"/>
    <w:rsid w:val="006F3166"/>
    <w:rsid w:val="006F7FB1"/>
    <w:rsid w:val="007003D7"/>
    <w:rsid w:val="0070137F"/>
    <w:rsid w:val="00702622"/>
    <w:rsid w:val="00703D7D"/>
    <w:rsid w:val="00704674"/>
    <w:rsid w:val="00704DCF"/>
    <w:rsid w:val="007110EC"/>
    <w:rsid w:val="00715160"/>
    <w:rsid w:val="00715BC7"/>
    <w:rsid w:val="00717039"/>
    <w:rsid w:val="0071774D"/>
    <w:rsid w:val="00720C8D"/>
    <w:rsid w:val="0072154B"/>
    <w:rsid w:val="00723636"/>
    <w:rsid w:val="00726609"/>
    <w:rsid w:val="007268C2"/>
    <w:rsid w:val="00726BED"/>
    <w:rsid w:val="00731A80"/>
    <w:rsid w:val="007342ED"/>
    <w:rsid w:val="00735601"/>
    <w:rsid w:val="007416C9"/>
    <w:rsid w:val="007423AC"/>
    <w:rsid w:val="007432A2"/>
    <w:rsid w:val="0074445A"/>
    <w:rsid w:val="007456CD"/>
    <w:rsid w:val="0074720A"/>
    <w:rsid w:val="00747B7A"/>
    <w:rsid w:val="0075154D"/>
    <w:rsid w:val="00751E95"/>
    <w:rsid w:val="00752182"/>
    <w:rsid w:val="00752AB0"/>
    <w:rsid w:val="00754E51"/>
    <w:rsid w:val="00755657"/>
    <w:rsid w:val="0075594E"/>
    <w:rsid w:val="00762004"/>
    <w:rsid w:val="007648DD"/>
    <w:rsid w:val="00766EC1"/>
    <w:rsid w:val="0077184F"/>
    <w:rsid w:val="0077204F"/>
    <w:rsid w:val="007722F9"/>
    <w:rsid w:val="00773CD6"/>
    <w:rsid w:val="0077452C"/>
    <w:rsid w:val="00774C08"/>
    <w:rsid w:val="00774DF1"/>
    <w:rsid w:val="007756CA"/>
    <w:rsid w:val="00776A24"/>
    <w:rsid w:val="007832FF"/>
    <w:rsid w:val="00792573"/>
    <w:rsid w:val="007955D2"/>
    <w:rsid w:val="007A0EB7"/>
    <w:rsid w:val="007A4EB3"/>
    <w:rsid w:val="007A5C93"/>
    <w:rsid w:val="007A5D8D"/>
    <w:rsid w:val="007A757A"/>
    <w:rsid w:val="007A773D"/>
    <w:rsid w:val="007B10C6"/>
    <w:rsid w:val="007B2854"/>
    <w:rsid w:val="007B4FF3"/>
    <w:rsid w:val="007C1DCE"/>
    <w:rsid w:val="007C664B"/>
    <w:rsid w:val="007C6CAD"/>
    <w:rsid w:val="007C7A84"/>
    <w:rsid w:val="007D0B21"/>
    <w:rsid w:val="007E4383"/>
    <w:rsid w:val="007E4CD4"/>
    <w:rsid w:val="007E5CD6"/>
    <w:rsid w:val="007E7389"/>
    <w:rsid w:val="007F1DAE"/>
    <w:rsid w:val="007F2692"/>
    <w:rsid w:val="007F3127"/>
    <w:rsid w:val="007F32F3"/>
    <w:rsid w:val="007F468C"/>
    <w:rsid w:val="007F4ED8"/>
    <w:rsid w:val="007F5C80"/>
    <w:rsid w:val="007F5FB0"/>
    <w:rsid w:val="007F70FD"/>
    <w:rsid w:val="007F7E31"/>
    <w:rsid w:val="00801BF7"/>
    <w:rsid w:val="00804768"/>
    <w:rsid w:val="00806524"/>
    <w:rsid w:val="00806F8B"/>
    <w:rsid w:val="008074F9"/>
    <w:rsid w:val="0081049C"/>
    <w:rsid w:val="00810A9C"/>
    <w:rsid w:val="00810D13"/>
    <w:rsid w:val="0081395D"/>
    <w:rsid w:val="00813F3D"/>
    <w:rsid w:val="008160D3"/>
    <w:rsid w:val="008167E7"/>
    <w:rsid w:val="0082076A"/>
    <w:rsid w:val="00822711"/>
    <w:rsid w:val="008269B5"/>
    <w:rsid w:val="00826B68"/>
    <w:rsid w:val="00830FB1"/>
    <w:rsid w:val="008338FE"/>
    <w:rsid w:val="0083486D"/>
    <w:rsid w:val="00836F5E"/>
    <w:rsid w:val="00837FFB"/>
    <w:rsid w:val="008401EE"/>
    <w:rsid w:val="0084049E"/>
    <w:rsid w:val="00840CB3"/>
    <w:rsid w:val="0084289B"/>
    <w:rsid w:val="0084690F"/>
    <w:rsid w:val="00847991"/>
    <w:rsid w:val="00847E52"/>
    <w:rsid w:val="00855F31"/>
    <w:rsid w:val="00857717"/>
    <w:rsid w:val="00857F32"/>
    <w:rsid w:val="00860EC3"/>
    <w:rsid w:val="008620F3"/>
    <w:rsid w:val="008704DE"/>
    <w:rsid w:val="00870C23"/>
    <w:rsid w:val="008739B7"/>
    <w:rsid w:val="00873FD1"/>
    <w:rsid w:val="00876390"/>
    <w:rsid w:val="00881265"/>
    <w:rsid w:val="008838E3"/>
    <w:rsid w:val="00896283"/>
    <w:rsid w:val="008974E0"/>
    <w:rsid w:val="008A066A"/>
    <w:rsid w:val="008A12B5"/>
    <w:rsid w:val="008A4672"/>
    <w:rsid w:val="008A479D"/>
    <w:rsid w:val="008A6C03"/>
    <w:rsid w:val="008B37B8"/>
    <w:rsid w:val="008B4177"/>
    <w:rsid w:val="008B4DEB"/>
    <w:rsid w:val="008B7F0D"/>
    <w:rsid w:val="008C0FD3"/>
    <w:rsid w:val="008C1BB6"/>
    <w:rsid w:val="008C68B5"/>
    <w:rsid w:val="008C7E4F"/>
    <w:rsid w:val="008D2007"/>
    <w:rsid w:val="008D3610"/>
    <w:rsid w:val="008D404F"/>
    <w:rsid w:val="008D627C"/>
    <w:rsid w:val="008D73DA"/>
    <w:rsid w:val="008E0221"/>
    <w:rsid w:val="008E2D64"/>
    <w:rsid w:val="008E50E6"/>
    <w:rsid w:val="008F3041"/>
    <w:rsid w:val="008F3A98"/>
    <w:rsid w:val="008F5797"/>
    <w:rsid w:val="008F6180"/>
    <w:rsid w:val="008F734F"/>
    <w:rsid w:val="009048ED"/>
    <w:rsid w:val="009070DE"/>
    <w:rsid w:val="00911CD2"/>
    <w:rsid w:val="0091204D"/>
    <w:rsid w:val="00921122"/>
    <w:rsid w:val="00924F2F"/>
    <w:rsid w:val="0092548F"/>
    <w:rsid w:val="00925658"/>
    <w:rsid w:val="0092708F"/>
    <w:rsid w:val="0093103E"/>
    <w:rsid w:val="00934DA7"/>
    <w:rsid w:val="00935AC3"/>
    <w:rsid w:val="00936511"/>
    <w:rsid w:val="00937817"/>
    <w:rsid w:val="00942901"/>
    <w:rsid w:val="00945AB8"/>
    <w:rsid w:val="00946B15"/>
    <w:rsid w:val="009479CC"/>
    <w:rsid w:val="00950A16"/>
    <w:rsid w:val="00953B54"/>
    <w:rsid w:val="00954CBD"/>
    <w:rsid w:val="0095517C"/>
    <w:rsid w:val="009606D7"/>
    <w:rsid w:val="00961158"/>
    <w:rsid w:val="00961F8D"/>
    <w:rsid w:val="00965CD8"/>
    <w:rsid w:val="00971A55"/>
    <w:rsid w:val="009721A8"/>
    <w:rsid w:val="00972419"/>
    <w:rsid w:val="00974554"/>
    <w:rsid w:val="009763A9"/>
    <w:rsid w:val="009807AB"/>
    <w:rsid w:val="00982297"/>
    <w:rsid w:val="00987C26"/>
    <w:rsid w:val="009920DB"/>
    <w:rsid w:val="00994F74"/>
    <w:rsid w:val="00994FF1"/>
    <w:rsid w:val="00995B35"/>
    <w:rsid w:val="009969B1"/>
    <w:rsid w:val="009A1664"/>
    <w:rsid w:val="009A2257"/>
    <w:rsid w:val="009A38D7"/>
    <w:rsid w:val="009A6C79"/>
    <w:rsid w:val="009B0BC9"/>
    <w:rsid w:val="009B15A1"/>
    <w:rsid w:val="009B1FA6"/>
    <w:rsid w:val="009B24F3"/>
    <w:rsid w:val="009B381D"/>
    <w:rsid w:val="009B693B"/>
    <w:rsid w:val="009C1372"/>
    <w:rsid w:val="009C19A6"/>
    <w:rsid w:val="009C1BFD"/>
    <w:rsid w:val="009C5B48"/>
    <w:rsid w:val="009D4502"/>
    <w:rsid w:val="009E0727"/>
    <w:rsid w:val="009F440A"/>
    <w:rsid w:val="009F4E89"/>
    <w:rsid w:val="009F6BFE"/>
    <w:rsid w:val="009F7243"/>
    <w:rsid w:val="009F7526"/>
    <w:rsid w:val="00A05166"/>
    <w:rsid w:val="00A118AC"/>
    <w:rsid w:val="00A11AE9"/>
    <w:rsid w:val="00A17D10"/>
    <w:rsid w:val="00A17F1F"/>
    <w:rsid w:val="00A24E2F"/>
    <w:rsid w:val="00A254E6"/>
    <w:rsid w:val="00A31CC3"/>
    <w:rsid w:val="00A35207"/>
    <w:rsid w:val="00A353AF"/>
    <w:rsid w:val="00A41F00"/>
    <w:rsid w:val="00A4272F"/>
    <w:rsid w:val="00A4344B"/>
    <w:rsid w:val="00A43DE4"/>
    <w:rsid w:val="00A468AA"/>
    <w:rsid w:val="00A52D6B"/>
    <w:rsid w:val="00A54C9D"/>
    <w:rsid w:val="00A56076"/>
    <w:rsid w:val="00A5663C"/>
    <w:rsid w:val="00A61DE3"/>
    <w:rsid w:val="00A63771"/>
    <w:rsid w:val="00A63A08"/>
    <w:rsid w:val="00A63F29"/>
    <w:rsid w:val="00A6602A"/>
    <w:rsid w:val="00A72C83"/>
    <w:rsid w:val="00A7565D"/>
    <w:rsid w:val="00A82FAE"/>
    <w:rsid w:val="00A84047"/>
    <w:rsid w:val="00A85EE1"/>
    <w:rsid w:val="00A862B7"/>
    <w:rsid w:val="00A869EC"/>
    <w:rsid w:val="00A877BD"/>
    <w:rsid w:val="00A91866"/>
    <w:rsid w:val="00A92A52"/>
    <w:rsid w:val="00A9444D"/>
    <w:rsid w:val="00A947A8"/>
    <w:rsid w:val="00A97FF6"/>
    <w:rsid w:val="00AA57A4"/>
    <w:rsid w:val="00AA5E43"/>
    <w:rsid w:val="00AB1CB9"/>
    <w:rsid w:val="00AB2EB3"/>
    <w:rsid w:val="00AB5C84"/>
    <w:rsid w:val="00AB6C33"/>
    <w:rsid w:val="00AB7907"/>
    <w:rsid w:val="00AC068A"/>
    <w:rsid w:val="00AC72A4"/>
    <w:rsid w:val="00AD0D87"/>
    <w:rsid w:val="00AD102F"/>
    <w:rsid w:val="00AD16E7"/>
    <w:rsid w:val="00AD18DA"/>
    <w:rsid w:val="00AD27ED"/>
    <w:rsid w:val="00AE2AC4"/>
    <w:rsid w:val="00AE6416"/>
    <w:rsid w:val="00AE6A98"/>
    <w:rsid w:val="00AE7C3C"/>
    <w:rsid w:val="00AF26FE"/>
    <w:rsid w:val="00AF552C"/>
    <w:rsid w:val="00B0237F"/>
    <w:rsid w:val="00B030D2"/>
    <w:rsid w:val="00B039BE"/>
    <w:rsid w:val="00B06244"/>
    <w:rsid w:val="00B07602"/>
    <w:rsid w:val="00B07947"/>
    <w:rsid w:val="00B109E4"/>
    <w:rsid w:val="00B1667C"/>
    <w:rsid w:val="00B20AB0"/>
    <w:rsid w:val="00B2232B"/>
    <w:rsid w:val="00B30ACF"/>
    <w:rsid w:val="00B3449B"/>
    <w:rsid w:val="00B446A3"/>
    <w:rsid w:val="00B470D4"/>
    <w:rsid w:val="00B51FB4"/>
    <w:rsid w:val="00B52388"/>
    <w:rsid w:val="00B561D9"/>
    <w:rsid w:val="00B5779B"/>
    <w:rsid w:val="00B57BBF"/>
    <w:rsid w:val="00B60210"/>
    <w:rsid w:val="00B60AF9"/>
    <w:rsid w:val="00B62FA6"/>
    <w:rsid w:val="00B64813"/>
    <w:rsid w:val="00B67B7C"/>
    <w:rsid w:val="00B72281"/>
    <w:rsid w:val="00B754E4"/>
    <w:rsid w:val="00B75B96"/>
    <w:rsid w:val="00B815E9"/>
    <w:rsid w:val="00B818DD"/>
    <w:rsid w:val="00B81953"/>
    <w:rsid w:val="00B825C9"/>
    <w:rsid w:val="00B82F53"/>
    <w:rsid w:val="00B87483"/>
    <w:rsid w:val="00B904B4"/>
    <w:rsid w:val="00B910C3"/>
    <w:rsid w:val="00B920AD"/>
    <w:rsid w:val="00B951B0"/>
    <w:rsid w:val="00BA12AE"/>
    <w:rsid w:val="00BA23DB"/>
    <w:rsid w:val="00BA275D"/>
    <w:rsid w:val="00BA477F"/>
    <w:rsid w:val="00BA68B9"/>
    <w:rsid w:val="00BB00CA"/>
    <w:rsid w:val="00BB2585"/>
    <w:rsid w:val="00BB396C"/>
    <w:rsid w:val="00BB45F3"/>
    <w:rsid w:val="00BB5BCF"/>
    <w:rsid w:val="00BC1F0E"/>
    <w:rsid w:val="00BC2D27"/>
    <w:rsid w:val="00BC4BFA"/>
    <w:rsid w:val="00BC6B5B"/>
    <w:rsid w:val="00BD36E8"/>
    <w:rsid w:val="00BD74A5"/>
    <w:rsid w:val="00BE0575"/>
    <w:rsid w:val="00BE5AC0"/>
    <w:rsid w:val="00BE5C23"/>
    <w:rsid w:val="00BF12CB"/>
    <w:rsid w:val="00BF3357"/>
    <w:rsid w:val="00BF39C5"/>
    <w:rsid w:val="00BF5400"/>
    <w:rsid w:val="00BF5BF4"/>
    <w:rsid w:val="00C0074F"/>
    <w:rsid w:val="00C01C02"/>
    <w:rsid w:val="00C024FD"/>
    <w:rsid w:val="00C03663"/>
    <w:rsid w:val="00C03E9B"/>
    <w:rsid w:val="00C048C6"/>
    <w:rsid w:val="00C06C50"/>
    <w:rsid w:val="00C1034E"/>
    <w:rsid w:val="00C111B3"/>
    <w:rsid w:val="00C114C3"/>
    <w:rsid w:val="00C1172A"/>
    <w:rsid w:val="00C1209D"/>
    <w:rsid w:val="00C16913"/>
    <w:rsid w:val="00C17053"/>
    <w:rsid w:val="00C2283F"/>
    <w:rsid w:val="00C25EDE"/>
    <w:rsid w:val="00C25FA8"/>
    <w:rsid w:val="00C33086"/>
    <w:rsid w:val="00C37C33"/>
    <w:rsid w:val="00C42F45"/>
    <w:rsid w:val="00C47422"/>
    <w:rsid w:val="00C502F7"/>
    <w:rsid w:val="00C51BAF"/>
    <w:rsid w:val="00C639A0"/>
    <w:rsid w:val="00C644A3"/>
    <w:rsid w:val="00C65825"/>
    <w:rsid w:val="00C673CE"/>
    <w:rsid w:val="00C71BFE"/>
    <w:rsid w:val="00C72091"/>
    <w:rsid w:val="00C7344E"/>
    <w:rsid w:val="00C7677C"/>
    <w:rsid w:val="00C7697E"/>
    <w:rsid w:val="00C80508"/>
    <w:rsid w:val="00C81AF6"/>
    <w:rsid w:val="00C81B2A"/>
    <w:rsid w:val="00C83F0C"/>
    <w:rsid w:val="00C84D32"/>
    <w:rsid w:val="00C8C19E"/>
    <w:rsid w:val="00C9237E"/>
    <w:rsid w:val="00C9275B"/>
    <w:rsid w:val="00C93CBA"/>
    <w:rsid w:val="00C9428D"/>
    <w:rsid w:val="00C9500F"/>
    <w:rsid w:val="00CA3DC4"/>
    <w:rsid w:val="00CA4C9C"/>
    <w:rsid w:val="00CA6949"/>
    <w:rsid w:val="00CB0BAA"/>
    <w:rsid w:val="00CB1738"/>
    <w:rsid w:val="00CB496C"/>
    <w:rsid w:val="00CB7167"/>
    <w:rsid w:val="00CC2B3A"/>
    <w:rsid w:val="00CC3440"/>
    <w:rsid w:val="00CC3DF8"/>
    <w:rsid w:val="00CC3E22"/>
    <w:rsid w:val="00CC5423"/>
    <w:rsid w:val="00CC58DE"/>
    <w:rsid w:val="00CC7BDE"/>
    <w:rsid w:val="00CC7ECA"/>
    <w:rsid w:val="00CD0EB3"/>
    <w:rsid w:val="00CD4236"/>
    <w:rsid w:val="00CD5FB1"/>
    <w:rsid w:val="00CD6364"/>
    <w:rsid w:val="00CD7304"/>
    <w:rsid w:val="00CE0432"/>
    <w:rsid w:val="00CE0FA0"/>
    <w:rsid w:val="00CE3271"/>
    <w:rsid w:val="00CE508F"/>
    <w:rsid w:val="00CE6153"/>
    <w:rsid w:val="00CE618D"/>
    <w:rsid w:val="00CE63C3"/>
    <w:rsid w:val="00CF2BFD"/>
    <w:rsid w:val="00CF4B28"/>
    <w:rsid w:val="00CF7C01"/>
    <w:rsid w:val="00D008DA"/>
    <w:rsid w:val="00D03897"/>
    <w:rsid w:val="00D07A93"/>
    <w:rsid w:val="00D106C6"/>
    <w:rsid w:val="00D112B4"/>
    <w:rsid w:val="00D113C2"/>
    <w:rsid w:val="00D160D8"/>
    <w:rsid w:val="00D21D35"/>
    <w:rsid w:val="00D21D46"/>
    <w:rsid w:val="00D26FDE"/>
    <w:rsid w:val="00D30508"/>
    <w:rsid w:val="00D334F1"/>
    <w:rsid w:val="00D357F7"/>
    <w:rsid w:val="00D35A6E"/>
    <w:rsid w:val="00D36E48"/>
    <w:rsid w:val="00D370D2"/>
    <w:rsid w:val="00D37333"/>
    <w:rsid w:val="00D37CF6"/>
    <w:rsid w:val="00D479F4"/>
    <w:rsid w:val="00D50279"/>
    <w:rsid w:val="00D50781"/>
    <w:rsid w:val="00D52A47"/>
    <w:rsid w:val="00D568EE"/>
    <w:rsid w:val="00D6228A"/>
    <w:rsid w:val="00D72BCA"/>
    <w:rsid w:val="00D741FD"/>
    <w:rsid w:val="00D81C30"/>
    <w:rsid w:val="00D86A49"/>
    <w:rsid w:val="00D90C68"/>
    <w:rsid w:val="00D90D9E"/>
    <w:rsid w:val="00D93226"/>
    <w:rsid w:val="00D93B42"/>
    <w:rsid w:val="00D9522E"/>
    <w:rsid w:val="00D95281"/>
    <w:rsid w:val="00DA0DAC"/>
    <w:rsid w:val="00DA31FE"/>
    <w:rsid w:val="00DA61FE"/>
    <w:rsid w:val="00DA7651"/>
    <w:rsid w:val="00DB3E30"/>
    <w:rsid w:val="00DB4297"/>
    <w:rsid w:val="00DB5382"/>
    <w:rsid w:val="00DB6C81"/>
    <w:rsid w:val="00DB6FBB"/>
    <w:rsid w:val="00DB7D40"/>
    <w:rsid w:val="00DB7EEB"/>
    <w:rsid w:val="00DC22B7"/>
    <w:rsid w:val="00DC4B56"/>
    <w:rsid w:val="00DC5403"/>
    <w:rsid w:val="00DD1E42"/>
    <w:rsid w:val="00DD3330"/>
    <w:rsid w:val="00DD3431"/>
    <w:rsid w:val="00DD3AD5"/>
    <w:rsid w:val="00DD51C5"/>
    <w:rsid w:val="00DD5995"/>
    <w:rsid w:val="00DE09D5"/>
    <w:rsid w:val="00DE0C52"/>
    <w:rsid w:val="00DE5930"/>
    <w:rsid w:val="00DE6212"/>
    <w:rsid w:val="00DE6C5E"/>
    <w:rsid w:val="00DF4296"/>
    <w:rsid w:val="00DF4448"/>
    <w:rsid w:val="00DF516B"/>
    <w:rsid w:val="00DF718F"/>
    <w:rsid w:val="00E03002"/>
    <w:rsid w:val="00E0329B"/>
    <w:rsid w:val="00E0378C"/>
    <w:rsid w:val="00E04312"/>
    <w:rsid w:val="00E058DC"/>
    <w:rsid w:val="00E05F5B"/>
    <w:rsid w:val="00E07D20"/>
    <w:rsid w:val="00E10973"/>
    <w:rsid w:val="00E1099D"/>
    <w:rsid w:val="00E12177"/>
    <w:rsid w:val="00E1313C"/>
    <w:rsid w:val="00E14C9A"/>
    <w:rsid w:val="00E15993"/>
    <w:rsid w:val="00E22553"/>
    <w:rsid w:val="00E2376A"/>
    <w:rsid w:val="00E3105B"/>
    <w:rsid w:val="00E31705"/>
    <w:rsid w:val="00E34A34"/>
    <w:rsid w:val="00E35C3B"/>
    <w:rsid w:val="00E35DB0"/>
    <w:rsid w:val="00E366B3"/>
    <w:rsid w:val="00E43BC5"/>
    <w:rsid w:val="00E441D8"/>
    <w:rsid w:val="00E444CD"/>
    <w:rsid w:val="00E51400"/>
    <w:rsid w:val="00E52E8E"/>
    <w:rsid w:val="00E5325D"/>
    <w:rsid w:val="00E6129C"/>
    <w:rsid w:val="00E61835"/>
    <w:rsid w:val="00E6186E"/>
    <w:rsid w:val="00E62942"/>
    <w:rsid w:val="00E63560"/>
    <w:rsid w:val="00E64E10"/>
    <w:rsid w:val="00E7498F"/>
    <w:rsid w:val="00E750A6"/>
    <w:rsid w:val="00E83251"/>
    <w:rsid w:val="00E86715"/>
    <w:rsid w:val="00E90FCB"/>
    <w:rsid w:val="00E934E1"/>
    <w:rsid w:val="00EA4618"/>
    <w:rsid w:val="00EA553C"/>
    <w:rsid w:val="00EA6540"/>
    <w:rsid w:val="00EA679D"/>
    <w:rsid w:val="00EAC389"/>
    <w:rsid w:val="00EB1CE8"/>
    <w:rsid w:val="00EB4E81"/>
    <w:rsid w:val="00EB5BA2"/>
    <w:rsid w:val="00EB5DE0"/>
    <w:rsid w:val="00EC00F1"/>
    <w:rsid w:val="00EC35F0"/>
    <w:rsid w:val="00EC39A6"/>
    <w:rsid w:val="00ED478C"/>
    <w:rsid w:val="00ED6576"/>
    <w:rsid w:val="00ED7FAA"/>
    <w:rsid w:val="00EE135C"/>
    <w:rsid w:val="00EE1C7A"/>
    <w:rsid w:val="00EE23F3"/>
    <w:rsid w:val="00EE6F38"/>
    <w:rsid w:val="00EF0B1A"/>
    <w:rsid w:val="00EF2C42"/>
    <w:rsid w:val="00EF4D3E"/>
    <w:rsid w:val="00EF580B"/>
    <w:rsid w:val="00EF7C40"/>
    <w:rsid w:val="00F01AC0"/>
    <w:rsid w:val="00F030AD"/>
    <w:rsid w:val="00F03953"/>
    <w:rsid w:val="00F04EC2"/>
    <w:rsid w:val="00F0555B"/>
    <w:rsid w:val="00F056FF"/>
    <w:rsid w:val="00F06622"/>
    <w:rsid w:val="00F1152D"/>
    <w:rsid w:val="00F120E0"/>
    <w:rsid w:val="00F1494F"/>
    <w:rsid w:val="00F14B99"/>
    <w:rsid w:val="00F1570B"/>
    <w:rsid w:val="00F17585"/>
    <w:rsid w:val="00F216F6"/>
    <w:rsid w:val="00F24D37"/>
    <w:rsid w:val="00F27CDE"/>
    <w:rsid w:val="00F32412"/>
    <w:rsid w:val="00F33729"/>
    <w:rsid w:val="00F33D34"/>
    <w:rsid w:val="00F33EFC"/>
    <w:rsid w:val="00F40DE6"/>
    <w:rsid w:val="00F41C6E"/>
    <w:rsid w:val="00F438A8"/>
    <w:rsid w:val="00F47149"/>
    <w:rsid w:val="00F53122"/>
    <w:rsid w:val="00F54E34"/>
    <w:rsid w:val="00F57A71"/>
    <w:rsid w:val="00F57AC8"/>
    <w:rsid w:val="00F57DC0"/>
    <w:rsid w:val="00F64117"/>
    <w:rsid w:val="00F6418A"/>
    <w:rsid w:val="00F747E6"/>
    <w:rsid w:val="00F7483F"/>
    <w:rsid w:val="00F7585E"/>
    <w:rsid w:val="00F77686"/>
    <w:rsid w:val="00F80735"/>
    <w:rsid w:val="00F8112C"/>
    <w:rsid w:val="00F81A9C"/>
    <w:rsid w:val="00F85042"/>
    <w:rsid w:val="00F857D1"/>
    <w:rsid w:val="00F91D00"/>
    <w:rsid w:val="00F9209D"/>
    <w:rsid w:val="00F92CEE"/>
    <w:rsid w:val="00F935BF"/>
    <w:rsid w:val="00F93B53"/>
    <w:rsid w:val="00FA11B1"/>
    <w:rsid w:val="00FA19CD"/>
    <w:rsid w:val="00FA2153"/>
    <w:rsid w:val="00FA406E"/>
    <w:rsid w:val="00FB0834"/>
    <w:rsid w:val="00FB328A"/>
    <w:rsid w:val="00FB3B26"/>
    <w:rsid w:val="00FB423B"/>
    <w:rsid w:val="00FB5784"/>
    <w:rsid w:val="00FB5863"/>
    <w:rsid w:val="00FC3057"/>
    <w:rsid w:val="00FC35DC"/>
    <w:rsid w:val="00FC4B35"/>
    <w:rsid w:val="00FC4F25"/>
    <w:rsid w:val="00FC6F08"/>
    <w:rsid w:val="00FC76FC"/>
    <w:rsid w:val="00FD0ACF"/>
    <w:rsid w:val="00FD210F"/>
    <w:rsid w:val="00FD2EA7"/>
    <w:rsid w:val="00FD6050"/>
    <w:rsid w:val="00FD6B8F"/>
    <w:rsid w:val="00FE0F11"/>
    <w:rsid w:val="00FE1FAE"/>
    <w:rsid w:val="00FE38D6"/>
    <w:rsid w:val="00FE6674"/>
    <w:rsid w:val="00FE7682"/>
    <w:rsid w:val="00FE7BC7"/>
    <w:rsid w:val="00FF019B"/>
    <w:rsid w:val="00FF1232"/>
    <w:rsid w:val="00FF4994"/>
    <w:rsid w:val="00FF5EA2"/>
    <w:rsid w:val="00FF6067"/>
    <w:rsid w:val="00FF76E8"/>
    <w:rsid w:val="0104AD71"/>
    <w:rsid w:val="0117A3E6"/>
    <w:rsid w:val="011A1600"/>
    <w:rsid w:val="01424656"/>
    <w:rsid w:val="015AF268"/>
    <w:rsid w:val="01922EDB"/>
    <w:rsid w:val="01938A27"/>
    <w:rsid w:val="01D82F97"/>
    <w:rsid w:val="01EDAA47"/>
    <w:rsid w:val="020317C6"/>
    <w:rsid w:val="0235024D"/>
    <w:rsid w:val="023BEF9C"/>
    <w:rsid w:val="025B9789"/>
    <w:rsid w:val="02ACFC19"/>
    <w:rsid w:val="02CB6FA0"/>
    <w:rsid w:val="02DAC75C"/>
    <w:rsid w:val="02F7478E"/>
    <w:rsid w:val="0303EC64"/>
    <w:rsid w:val="033861CF"/>
    <w:rsid w:val="03580D27"/>
    <w:rsid w:val="035A361F"/>
    <w:rsid w:val="03604127"/>
    <w:rsid w:val="0373FFF8"/>
    <w:rsid w:val="04848CFA"/>
    <w:rsid w:val="048F4DC5"/>
    <w:rsid w:val="04971D52"/>
    <w:rsid w:val="04975B31"/>
    <w:rsid w:val="04AF076D"/>
    <w:rsid w:val="04BF7CF6"/>
    <w:rsid w:val="053742E6"/>
    <w:rsid w:val="053F0031"/>
    <w:rsid w:val="05685EEF"/>
    <w:rsid w:val="057D727C"/>
    <w:rsid w:val="05D48D67"/>
    <w:rsid w:val="05DC628B"/>
    <w:rsid w:val="0603E9B3"/>
    <w:rsid w:val="064FE9E6"/>
    <w:rsid w:val="065713D5"/>
    <w:rsid w:val="068FCC32"/>
    <w:rsid w:val="06BDC219"/>
    <w:rsid w:val="06F539A9"/>
    <w:rsid w:val="06FE0950"/>
    <w:rsid w:val="07042D27"/>
    <w:rsid w:val="070BD3CB"/>
    <w:rsid w:val="070DC2FA"/>
    <w:rsid w:val="07BE1182"/>
    <w:rsid w:val="07CBAB0B"/>
    <w:rsid w:val="08132316"/>
    <w:rsid w:val="082F2C9F"/>
    <w:rsid w:val="083EEE0D"/>
    <w:rsid w:val="08490957"/>
    <w:rsid w:val="08719B45"/>
    <w:rsid w:val="08940813"/>
    <w:rsid w:val="08A51D17"/>
    <w:rsid w:val="08D9912C"/>
    <w:rsid w:val="08EB8C1F"/>
    <w:rsid w:val="0901F7B1"/>
    <w:rsid w:val="095B74A9"/>
    <w:rsid w:val="09841863"/>
    <w:rsid w:val="09D5AA1D"/>
    <w:rsid w:val="0A13C277"/>
    <w:rsid w:val="0A1D7C6F"/>
    <w:rsid w:val="0A1DEFA5"/>
    <w:rsid w:val="0A28275F"/>
    <w:rsid w:val="0A2B12A2"/>
    <w:rsid w:val="0A71A6EF"/>
    <w:rsid w:val="0ABA32DC"/>
    <w:rsid w:val="0AF4F14C"/>
    <w:rsid w:val="0B3D4494"/>
    <w:rsid w:val="0B4C960F"/>
    <w:rsid w:val="0B4F097F"/>
    <w:rsid w:val="0B52CC71"/>
    <w:rsid w:val="0B837116"/>
    <w:rsid w:val="0B8A42D0"/>
    <w:rsid w:val="0B94AB43"/>
    <w:rsid w:val="0BA91C55"/>
    <w:rsid w:val="0C02543A"/>
    <w:rsid w:val="0C14031D"/>
    <w:rsid w:val="0CA0D9B6"/>
    <w:rsid w:val="0CAAE5E0"/>
    <w:rsid w:val="0CC7573C"/>
    <w:rsid w:val="0CD0C0E4"/>
    <w:rsid w:val="0CD70723"/>
    <w:rsid w:val="0CEB9E9E"/>
    <w:rsid w:val="0D3C1EF8"/>
    <w:rsid w:val="0D3F1CBD"/>
    <w:rsid w:val="0D74B18B"/>
    <w:rsid w:val="0D8660C7"/>
    <w:rsid w:val="0D928406"/>
    <w:rsid w:val="0DF916D0"/>
    <w:rsid w:val="0E8FD13C"/>
    <w:rsid w:val="0EB4E20F"/>
    <w:rsid w:val="0EBAA030"/>
    <w:rsid w:val="0EE5DA71"/>
    <w:rsid w:val="0EF52293"/>
    <w:rsid w:val="0EF62A30"/>
    <w:rsid w:val="0F0323C4"/>
    <w:rsid w:val="0F15F369"/>
    <w:rsid w:val="0F20B5B4"/>
    <w:rsid w:val="0F22C5D8"/>
    <w:rsid w:val="0F4031C2"/>
    <w:rsid w:val="0F50B842"/>
    <w:rsid w:val="0F69A5EE"/>
    <w:rsid w:val="0F87EA4D"/>
    <w:rsid w:val="0F8DD307"/>
    <w:rsid w:val="101AC823"/>
    <w:rsid w:val="1032FCA3"/>
    <w:rsid w:val="104A3F02"/>
    <w:rsid w:val="10802965"/>
    <w:rsid w:val="109E9B4B"/>
    <w:rsid w:val="10B93789"/>
    <w:rsid w:val="10D01479"/>
    <w:rsid w:val="10F2ECD3"/>
    <w:rsid w:val="10FCBBAE"/>
    <w:rsid w:val="11392B53"/>
    <w:rsid w:val="11479122"/>
    <w:rsid w:val="115693CE"/>
    <w:rsid w:val="1158E735"/>
    <w:rsid w:val="11867317"/>
    <w:rsid w:val="118B6A0E"/>
    <w:rsid w:val="1197EC5F"/>
    <w:rsid w:val="119955EB"/>
    <w:rsid w:val="11A501F7"/>
    <w:rsid w:val="11AC1BE3"/>
    <w:rsid w:val="120D618D"/>
    <w:rsid w:val="12770CDA"/>
    <w:rsid w:val="12BF8B0F"/>
    <w:rsid w:val="12D4FBB4"/>
    <w:rsid w:val="1312C3C5"/>
    <w:rsid w:val="131F65A3"/>
    <w:rsid w:val="132AD753"/>
    <w:rsid w:val="1364F829"/>
    <w:rsid w:val="136500FD"/>
    <w:rsid w:val="13AADB85"/>
    <w:rsid w:val="1420D77B"/>
    <w:rsid w:val="1466AE2E"/>
    <w:rsid w:val="146F67DD"/>
    <w:rsid w:val="1474FD10"/>
    <w:rsid w:val="14B75B57"/>
    <w:rsid w:val="14F35A32"/>
    <w:rsid w:val="1508C607"/>
    <w:rsid w:val="150A9309"/>
    <w:rsid w:val="15229604"/>
    <w:rsid w:val="156D21AE"/>
    <w:rsid w:val="1577CE60"/>
    <w:rsid w:val="1579D215"/>
    <w:rsid w:val="159A588E"/>
    <w:rsid w:val="15CE1289"/>
    <w:rsid w:val="15DD55DC"/>
    <w:rsid w:val="15EA1F6B"/>
    <w:rsid w:val="161FEB33"/>
    <w:rsid w:val="16451258"/>
    <w:rsid w:val="164C7F3A"/>
    <w:rsid w:val="1657D7D6"/>
    <w:rsid w:val="165C0C33"/>
    <w:rsid w:val="16ADB978"/>
    <w:rsid w:val="16D92DFB"/>
    <w:rsid w:val="1700F90A"/>
    <w:rsid w:val="1709D7E6"/>
    <w:rsid w:val="17118EDA"/>
    <w:rsid w:val="171446A4"/>
    <w:rsid w:val="17269767"/>
    <w:rsid w:val="1742637D"/>
    <w:rsid w:val="176B661D"/>
    <w:rsid w:val="17767CE5"/>
    <w:rsid w:val="17BD940A"/>
    <w:rsid w:val="17C02FD3"/>
    <w:rsid w:val="17E389FC"/>
    <w:rsid w:val="17FB6643"/>
    <w:rsid w:val="17FEAC4B"/>
    <w:rsid w:val="180FEA19"/>
    <w:rsid w:val="18555F42"/>
    <w:rsid w:val="187E4CA8"/>
    <w:rsid w:val="1889781D"/>
    <w:rsid w:val="18983E53"/>
    <w:rsid w:val="18AA431D"/>
    <w:rsid w:val="18D5BB58"/>
    <w:rsid w:val="18DBDF14"/>
    <w:rsid w:val="192892D3"/>
    <w:rsid w:val="19633FD2"/>
    <w:rsid w:val="19744877"/>
    <w:rsid w:val="19DE0D64"/>
    <w:rsid w:val="19F7BEE6"/>
    <w:rsid w:val="1A097A0A"/>
    <w:rsid w:val="1A30B20D"/>
    <w:rsid w:val="1A515014"/>
    <w:rsid w:val="1A61C12D"/>
    <w:rsid w:val="1A76D391"/>
    <w:rsid w:val="1AB0A37F"/>
    <w:rsid w:val="1AC98341"/>
    <w:rsid w:val="1ACECB05"/>
    <w:rsid w:val="1ACF2835"/>
    <w:rsid w:val="1B094501"/>
    <w:rsid w:val="1B18837B"/>
    <w:rsid w:val="1B18D5AB"/>
    <w:rsid w:val="1B1EC9A5"/>
    <w:rsid w:val="1B1FC024"/>
    <w:rsid w:val="1B9D2E52"/>
    <w:rsid w:val="1BC7C2F3"/>
    <w:rsid w:val="1BD695C2"/>
    <w:rsid w:val="1BE950B2"/>
    <w:rsid w:val="1BEE6662"/>
    <w:rsid w:val="1BF7C527"/>
    <w:rsid w:val="1C0C466E"/>
    <w:rsid w:val="1CFD5D05"/>
    <w:rsid w:val="1D012D6C"/>
    <w:rsid w:val="1D3E2E1F"/>
    <w:rsid w:val="1DBD1826"/>
    <w:rsid w:val="1DCB0055"/>
    <w:rsid w:val="1DEAE673"/>
    <w:rsid w:val="1DF23B89"/>
    <w:rsid w:val="1DF7FD4F"/>
    <w:rsid w:val="1DFEEAA5"/>
    <w:rsid w:val="1E08FE2C"/>
    <w:rsid w:val="1E1F6815"/>
    <w:rsid w:val="1E7CBFFB"/>
    <w:rsid w:val="1E8351E8"/>
    <w:rsid w:val="1E867B58"/>
    <w:rsid w:val="1EA80B58"/>
    <w:rsid w:val="1ED644C8"/>
    <w:rsid w:val="1F34C55A"/>
    <w:rsid w:val="1F483032"/>
    <w:rsid w:val="1F70F1C3"/>
    <w:rsid w:val="1FB75F32"/>
    <w:rsid w:val="1FC1633E"/>
    <w:rsid w:val="1FC39B10"/>
    <w:rsid w:val="1FF3E224"/>
    <w:rsid w:val="20051CFB"/>
    <w:rsid w:val="20153504"/>
    <w:rsid w:val="2026C87B"/>
    <w:rsid w:val="2026E132"/>
    <w:rsid w:val="202E60D4"/>
    <w:rsid w:val="2067C278"/>
    <w:rsid w:val="20831E0D"/>
    <w:rsid w:val="20A2B1D2"/>
    <w:rsid w:val="20B9AD9F"/>
    <w:rsid w:val="214AF211"/>
    <w:rsid w:val="215CD8FC"/>
    <w:rsid w:val="2161C685"/>
    <w:rsid w:val="216E0212"/>
    <w:rsid w:val="21B03171"/>
    <w:rsid w:val="21C59491"/>
    <w:rsid w:val="21F1E634"/>
    <w:rsid w:val="21F7C132"/>
    <w:rsid w:val="223DACBE"/>
    <w:rsid w:val="224EC0EB"/>
    <w:rsid w:val="225E942B"/>
    <w:rsid w:val="22C45F06"/>
    <w:rsid w:val="22EE802D"/>
    <w:rsid w:val="2307EF18"/>
    <w:rsid w:val="2321D729"/>
    <w:rsid w:val="2325A8C4"/>
    <w:rsid w:val="233A9658"/>
    <w:rsid w:val="23539F33"/>
    <w:rsid w:val="2355BD3C"/>
    <w:rsid w:val="236D8D77"/>
    <w:rsid w:val="237B6966"/>
    <w:rsid w:val="238F79E6"/>
    <w:rsid w:val="23A0FEE3"/>
    <w:rsid w:val="23A12E14"/>
    <w:rsid w:val="23A2D42C"/>
    <w:rsid w:val="23AC9CC4"/>
    <w:rsid w:val="23AF82DE"/>
    <w:rsid w:val="23EBF212"/>
    <w:rsid w:val="23F1CFDB"/>
    <w:rsid w:val="24135D42"/>
    <w:rsid w:val="24257BE6"/>
    <w:rsid w:val="2438AAA4"/>
    <w:rsid w:val="245400BF"/>
    <w:rsid w:val="2461B9C5"/>
    <w:rsid w:val="2465E2BE"/>
    <w:rsid w:val="24803EF7"/>
    <w:rsid w:val="249043E1"/>
    <w:rsid w:val="249D4334"/>
    <w:rsid w:val="24BF5AD7"/>
    <w:rsid w:val="25016149"/>
    <w:rsid w:val="252368CA"/>
    <w:rsid w:val="2533C998"/>
    <w:rsid w:val="253D7EE5"/>
    <w:rsid w:val="2544852A"/>
    <w:rsid w:val="2544CF55"/>
    <w:rsid w:val="25608371"/>
    <w:rsid w:val="258A952A"/>
    <w:rsid w:val="259C2DDD"/>
    <w:rsid w:val="25AAD7D4"/>
    <w:rsid w:val="25E63B1E"/>
    <w:rsid w:val="25E9E6D7"/>
    <w:rsid w:val="266323A8"/>
    <w:rsid w:val="2694F738"/>
    <w:rsid w:val="26BCC648"/>
    <w:rsid w:val="26D2E167"/>
    <w:rsid w:val="26DC03BC"/>
    <w:rsid w:val="27109A2E"/>
    <w:rsid w:val="271AB42E"/>
    <w:rsid w:val="27387A5C"/>
    <w:rsid w:val="273E0955"/>
    <w:rsid w:val="275AB5A2"/>
    <w:rsid w:val="275BCFC1"/>
    <w:rsid w:val="27796183"/>
    <w:rsid w:val="2780D21F"/>
    <w:rsid w:val="27A796FD"/>
    <w:rsid w:val="27B7DFB9"/>
    <w:rsid w:val="27C6C7D6"/>
    <w:rsid w:val="27CDC110"/>
    <w:rsid w:val="27D53E85"/>
    <w:rsid w:val="27E22625"/>
    <w:rsid w:val="287B64BB"/>
    <w:rsid w:val="28900CD2"/>
    <w:rsid w:val="28C2F1C9"/>
    <w:rsid w:val="28DC5B05"/>
    <w:rsid w:val="28F3D289"/>
    <w:rsid w:val="293EB0B6"/>
    <w:rsid w:val="297A2D1C"/>
    <w:rsid w:val="299AC46A"/>
    <w:rsid w:val="299B9B6C"/>
    <w:rsid w:val="29F623DE"/>
    <w:rsid w:val="2A042A89"/>
    <w:rsid w:val="2A07E028"/>
    <w:rsid w:val="2A083A59"/>
    <w:rsid w:val="2A19A991"/>
    <w:rsid w:val="2A3A0B96"/>
    <w:rsid w:val="2A47D3CE"/>
    <w:rsid w:val="2A4D40C9"/>
    <w:rsid w:val="2A75AA17"/>
    <w:rsid w:val="2A7C5316"/>
    <w:rsid w:val="2AA736A8"/>
    <w:rsid w:val="2ABDC51E"/>
    <w:rsid w:val="2B011A40"/>
    <w:rsid w:val="2B04F101"/>
    <w:rsid w:val="2B6D6603"/>
    <w:rsid w:val="2B727618"/>
    <w:rsid w:val="2B76219B"/>
    <w:rsid w:val="2B850DA8"/>
    <w:rsid w:val="2B868E60"/>
    <w:rsid w:val="2B947869"/>
    <w:rsid w:val="2BAC833D"/>
    <w:rsid w:val="2BC02EB9"/>
    <w:rsid w:val="2BC03A59"/>
    <w:rsid w:val="2BF4A712"/>
    <w:rsid w:val="2C1792DD"/>
    <w:rsid w:val="2C1C4EA5"/>
    <w:rsid w:val="2C20012E"/>
    <w:rsid w:val="2C226A38"/>
    <w:rsid w:val="2C4D0AD5"/>
    <w:rsid w:val="2C630071"/>
    <w:rsid w:val="2C7AB3BC"/>
    <w:rsid w:val="2C9ACFF2"/>
    <w:rsid w:val="2CA85A50"/>
    <w:rsid w:val="2DCE07FF"/>
    <w:rsid w:val="2DE2EE42"/>
    <w:rsid w:val="2DE332AD"/>
    <w:rsid w:val="2DE4B522"/>
    <w:rsid w:val="2DE6DCE5"/>
    <w:rsid w:val="2DF8B8F1"/>
    <w:rsid w:val="2E15223C"/>
    <w:rsid w:val="2E2F9BE0"/>
    <w:rsid w:val="2E6E358D"/>
    <w:rsid w:val="2E8B9D53"/>
    <w:rsid w:val="2EB80C74"/>
    <w:rsid w:val="2EB95E32"/>
    <w:rsid w:val="2EBBDB6B"/>
    <w:rsid w:val="2EE00EA4"/>
    <w:rsid w:val="2EF251CF"/>
    <w:rsid w:val="2EFE525A"/>
    <w:rsid w:val="2F02DF1A"/>
    <w:rsid w:val="2F0C9DB6"/>
    <w:rsid w:val="2F11599D"/>
    <w:rsid w:val="2F176DCB"/>
    <w:rsid w:val="2F19FAB3"/>
    <w:rsid w:val="2F2662D4"/>
    <w:rsid w:val="2F2C47D4"/>
    <w:rsid w:val="2F554947"/>
    <w:rsid w:val="2F7B9A1B"/>
    <w:rsid w:val="2F7BCF1E"/>
    <w:rsid w:val="2F882563"/>
    <w:rsid w:val="2FB53D7F"/>
    <w:rsid w:val="2FF0DD91"/>
    <w:rsid w:val="2FF39638"/>
    <w:rsid w:val="3010A9F9"/>
    <w:rsid w:val="303F9E4E"/>
    <w:rsid w:val="304F889D"/>
    <w:rsid w:val="30552E93"/>
    <w:rsid w:val="307BC3D3"/>
    <w:rsid w:val="30B6B491"/>
    <w:rsid w:val="30C6429F"/>
    <w:rsid w:val="30EEA70B"/>
    <w:rsid w:val="30FEC22F"/>
    <w:rsid w:val="31059BDC"/>
    <w:rsid w:val="31238FB5"/>
    <w:rsid w:val="313E4DBA"/>
    <w:rsid w:val="31646660"/>
    <w:rsid w:val="317DCA2D"/>
    <w:rsid w:val="318563AC"/>
    <w:rsid w:val="31BC900A"/>
    <w:rsid w:val="31DC70FB"/>
    <w:rsid w:val="32149764"/>
    <w:rsid w:val="3216AC95"/>
    <w:rsid w:val="32238C62"/>
    <w:rsid w:val="32529179"/>
    <w:rsid w:val="328A776C"/>
    <w:rsid w:val="329DD52B"/>
    <w:rsid w:val="32CFAE1F"/>
    <w:rsid w:val="32F7C283"/>
    <w:rsid w:val="32FE6E40"/>
    <w:rsid w:val="330F6189"/>
    <w:rsid w:val="33122A0D"/>
    <w:rsid w:val="3333DCB3"/>
    <w:rsid w:val="336C4652"/>
    <w:rsid w:val="337877E8"/>
    <w:rsid w:val="33950405"/>
    <w:rsid w:val="33A03888"/>
    <w:rsid w:val="33A31454"/>
    <w:rsid w:val="33A6B8D9"/>
    <w:rsid w:val="33AC8B3E"/>
    <w:rsid w:val="33C2B581"/>
    <w:rsid w:val="33CFDD3D"/>
    <w:rsid w:val="33D41F00"/>
    <w:rsid w:val="33F0EFCB"/>
    <w:rsid w:val="34108684"/>
    <w:rsid w:val="34526D91"/>
    <w:rsid w:val="34A86F63"/>
    <w:rsid w:val="34B083C6"/>
    <w:rsid w:val="34C5EE57"/>
    <w:rsid w:val="34D8F146"/>
    <w:rsid w:val="34E0FC99"/>
    <w:rsid w:val="34F02BEF"/>
    <w:rsid w:val="3532458D"/>
    <w:rsid w:val="3533A599"/>
    <w:rsid w:val="3534F3EE"/>
    <w:rsid w:val="353AA785"/>
    <w:rsid w:val="35A3B1CC"/>
    <w:rsid w:val="35BAE1AF"/>
    <w:rsid w:val="35BBF085"/>
    <w:rsid w:val="35BC10CC"/>
    <w:rsid w:val="35BCDFB3"/>
    <w:rsid w:val="35CF66A9"/>
    <w:rsid w:val="35D07994"/>
    <w:rsid w:val="35D59ABA"/>
    <w:rsid w:val="35DAE1C6"/>
    <w:rsid w:val="35DFC11C"/>
    <w:rsid w:val="36003100"/>
    <w:rsid w:val="3605497F"/>
    <w:rsid w:val="362DF2B4"/>
    <w:rsid w:val="36548C64"/>
    <w:rsid w:val="367C5C85"/>
    <w:rsid w:val="368319DB"/>
    <w:rsid w:val="36A7356E"/>
    <w:rsid w:val="36B72188"/>
    <w:rsid w:val="36BE226B"/>
    <w:rsid w:val="36BE7BCA"/>
    <w:rsid w:val="36C4E300"/>
    <w:rsid w:val="36E7E2C8"/>
    <w:rsid w:val="36E8924F"/>
    <w:rsid w:val="36EB3850"/>
    <w:rsid w:val="372F1CD5"/>
    <w:rsid w:val="37ADD2BD"/>
    <w:rsid w:val="37F7B9A8"/>
    <w:rsid w:val="3801588E"/>
    <w:rsid w:val="3832E997"/>
    <w:rsid w:val="3843FF48"/>
    <w:rsid w:val="385AA11F"/>
    <w:rsid w:val="386E8BA0"/>
    <w:rsid w:val="389626A4"/>
    <w:rsid w:val="38C64C0B"/>
    <w:rsid w:val="38C80D25"/>
    <w:rsid w:val="38CA7BDF"/>
    <w:rsid w:val="38CBE9B7"/>
    <w:rsid w:val="390D3B7C"/>
    <w:rsid w:val="392E5108"/>
    <w:rsid w:val="392E9534"/>
    <w:rsid w:val="39395309"/>
    <w:rsid w:val="393C6EB3"/>
    <w:rsid w:val="39567A9C"/>
    <w:rsid w:val="396B0301"/>
    <w:rsid w:val="39BD819A"/>
    <w:rsid w:val="39C54610"/>
    <w:rsid w:val="39EA5EDA"/>
    <w:rsid w:val="3A331DB8"/>
    <w:rsid w:val="3A5903E4"/>
    <w:rsid w:val="3A653D27"/>
    <w:rsid w:val="3A66C1DA"/>
    <w:rsid w:val="3AA6F113"/>
    <w:rsid w:val="3B24CC34"/>
    <w:rsid w:val="3B7908FE"/>
    <w:rsid w:val="3BAF1C66"/>
    <w:rsid w:val="3BCD8DA7"/>
    <w:rsid w:val="3BECB08A"/>
    <w:rsid w:val="3BF7DF9C"/>
    <w:rsid w:val="3C1229F3"/>
    <w:rsid w:val="3C49D95A"/>
    <w:rsid w:val="3C599CC9"/>
    <w:rsid w:val="3C6FA77A"/>
    <w:rsid w:val="3C6FB068"/>
    <w:rsid w:val="3C85202F"/>
    <w:rsid w:val="3CC904D4"/>
    <w:rsid w:val="3CE9B03F"/>
    <w:rsid w:val="3CF6C8E7"/>
    <w:rsid w:val="3D13353B"/>
    <w:rsid w:val="3D3CF63C"/>
    <w:rsid w:val="3D90A4A6"/>
    <w:rsid w:val="3D9E0450"/>
    <w:rsid w:val="3DB5E975"/>
    <w:rsid w:val="3DBF57DC"/>
    <w:rsid w:val="3DCAF8FA"/>
    <w:rsid w:val="3DD812E9"/>
    <w:rsid w:val="3DE0AC9F"/>
    <w:rsid w:val="3DE289BF"/>
    <w:rsid w:val="3E8773D1"/>
    <w:rsid w:val="3EBE7EDF"/>
    <w:rsid w:val="3EECEF6C"/>
    <w:rsid w:val="3EF31930"/>
    <w:rsid w:val="3EF9C20A"/>
    <w:rsid w:val="3EFD8364"/>
    <w:rsid w:val="3F23C9AF"/>
    <w:rsid w:val="3F373A5D"/>
    <w:rsid w:val="3F5DB1AB"/>
    <w:rsid w:val="3F65AD01"/>
    <w:rsid w:val="3F7CCEC8"/>
    <w:rsid w:val="3FA0423B"/>
    <w:rsid w:val="3FAEDA6D"/>
    <w:rsid w:val="3FB4E260"/>
    <w:rsid w:val="3FD7B034"/>
    <w:rsid w:val="3FDB0E9E"/>
    <w:rsid w:val="3FF43916"/>
    <w:rsid w:val="3FF92B1B"/>
    <w:rsid w:val="400051C4"/>
    <w:rsid w:val="401219B9"/>
    <w:rsid w:val="401E76A9"/>
    <w:rsid w:val="403AF49F"/>
    <w:rsid w:val="403B9D9F"/>
    <w:rsid w:val="4053B32F"/>
    <w:rsid w:val="406B9C4B"/>
    <w:rsid w:val="4083CC56"/>
    <w:rsid w:val="40C5BFB6"/>
    <w:rsid w:val="40C91726"/>
    <w:rsid w:val="40E18CBB"/>
    <w:rsid w:val="40EA8EA3"/>
    <w:rsid w:val="4108C611"/>
    <w:rsid w:val="412AE4DE"/>
    <w:rsid w:val="416E0E55"/>
    <w:rsid w:val="416E8F70"/>
    <w:rsid w:val="41ABDAC1"/>
    <w:rsid w:val="41ADE364"/>
    <w:rsid w:val="42219203"/>
    <w:rsid w:val="423F37A3"/>
    <w:rsid w:val="424AA1AA"/>
    <w:rsid w:val="4268E27B"/>
    <w:rsid w:val="4281F0FC"/>
    <w:rsid w:val="42928A55"/>
    <w:rsid w:val="42AC50D7"/>
    <w:rsid w:val="42AC54D4"/>
    <w:rsid w:val="42AE10FB"/>
    <w:rsid w:val="42BF8F58"/>
    <w:rsid w:val="42EE736A"/>
    <w:rsid w:val="42F5DDD0"/>
    <w:rsid w:val="430EF7EB"/>
    <w:rsid w:val="4348A148"/>
    <w:rsid w:val="4357CA7A"/>
    <w:rsid w:val="4362E51B"/>
    <w:rsid w:val="436E6692"/>
    <w:rsid w:val="43C1BFE3"/>
    <w:rsid w:val="43C30055"/>
    <w:rsid w:val="43DFFC99"/>
    <w:rsid w:val="43EEDA90"/>
    <w:rsid w:val="44059E09"/>
    <w:rsid w:val="44234CB6"/>
    <w:rsid w:val="4437CE28"/>
    <w:rsid w:val="44508080"/>
    <w:rsid w:val="447410C5"/>
    <w:rsid w:val="447D6677"/>
    <w:rsid w:val="4494FA07"/>
    <w:rsid w:val="44AFB008"/>
    <w:rsid w:val="44F62C94"/>
    <w:rsid w:val="45022283"/>
    <w:rsid w:val="4508AB80"/>
    <w:rsid w:val="4537E156"/>
    <w:rsid w:val="4538D063"/>
    <w:rsid w:val="45683319"/>
    <w:rsid w:val="456BF748"/>
    <w:rsid w:val="457A152A"/>
    <w:rsid w:val="457C9732"/>
    <w:rsid w:val="45AD07A6"/>
    <w:rsid w:val="45C356B2"/>
    <w:rsid w:val="46060AB6"/>
    <w:rsid w:val="461936D8"/>
    <w:rsid w:val="46381797"/>
    <w:rsid w:val="465A4A3E"/>
    <w:rsid w:val="468C3B88"/>
    <w:rsid w:val="46B77281"/>
    <w:rsid w:val="46CAF73D"/>
    <w:rsid w:val="46FAA117"/>
    <w:rsid w:val="470C3D84"/>
    <w:rsid w:val="470C93F9"/>
    <w:rsid w:val="4724EF6C"/>
    <w:rsid w:val="47421971"/>
    <w:rsid w:val="47427B34"/>
    <w:rsid w:val="47579587"/>
    <w:rsid w:val="47687564"/>
    <w:rsid w:val="47B50739"/>
    <w:rsid w:val="47ED194E"/>
    <w:rsid w:val="482144C6"/>
    <w:rsid w:val="4850D09B"/>
    <w:rsid w:val="48EA63D8"/>
    <w:rsid w:val="48F13097"/>
    <w:rsid w:val="48FEA1E3"/>
    <w:rsid w:val="49076A46"/>
    <w:rsid w:val="4937AF3D"/>
    <w:rsid w:val="493CA76B"/>
    <w:rsid w:val="494E18D6"/>
    <w:rsid w:val="4960765D"/>
    <w:rsid w:val="4963168E"/>
    <w:rsid w:val="498DE4C6"/>
    <w:rsid w:val="4993FFA4"/>
    <w:rsid w:val="49AC11F9"/>
    <w:rsid w:val="49B19B59"/>
    <w:rsid w:val="49F4B88D"/>
    <w:rsid w:val="49FD2909"/>
    <w:rsid w:val="4A3E4461"/>
    <w:rsid w:val="4A55FCA2"/>
    <w:rsid w:val="4A5CB9C6"/>
    <w:rsid w:val="4A64895A"/>
    <w:rsid w:val="4AA1A694"/>
    <w:rsid w:val="4ABFB81A"/>
    <w:rsid w:val="4AECCF39"/>
    <w:rsid w:val="4B033825"/>
    <w:rsid w:val="4B29B527"/>
    <w:rsid w:val="4B816AF1"/>
    <w:rsid w:val="4B8666FE"/>
    <w:rsid w:val="4B9B48EC"/>
    <w:rsid w:val="4BA572CF"/>
    <w:rsid w:val="4BD2B059"/>
    <w:rsid w:val="4C0AD668"/>
    <w:rsid w:val="4C569F52"/>
    <w:rsid w:val="4C710C13"/>
    <w:rsid w:val="4C8D7A15"/>
    <w:rsid w:val="4CF95BFF"/>
    <w:rsid w:val="4D138502"/>
    <w:rsid w:val="4D230A49"/>
    <w:rsid w:val="4D2B1EB6"/>
    <w:rsid w:val="4D379AA1"/>
    <w:rsid w:val="4D5DA848"/>
    <w:rsid w:val="4D6FAE35"/>
    <w:rsid w:val="4D7920AB"/>
    <w:rsid w:val="4D99D27C"/>
    <w:rsid w:val="4DC56023"/>
    <w:rsid w:val="4DD21306"/>
    <w:rsid w:val="4E4A98CB"/>
    <w:rsid w:val="4E584E92"/>
    <w:rsid w:val="4E953904"/>
    <w:rsid w:val="4E9AD3DF"/>
    <w:rsid w:val="4EA8C745"/>
    <w:rsid w:val="4EBF2456"/>
    <w:rsid w:val="4ED1521C"/>
    <w:rsid w:val="4ED6BC75"/>
    <w:rsid w:val="4EDC8EC3"/>
    <w:rsid w:val="4F1C7959"/>
    <w:rsid w:val="4F5AEE0C"/>
    <w:rsid w:val="4F674593"/>
    <w:rsid w:val="4F7517B7"/>
    <w:rsid w:val="4FC6A43E"/>
    <w:rsid w:val="5007365D"/>
    <w:rsid w:val="5064F1F5"/>
    <w:rsid w:val="506D227D"/>
    <w:rsid w:val="5097D1D1"/>
    <w:rsid w:val="50C40061"/>
    <w:rsid w:val="51168E83"/>
    <w:rsid w:val="51206B30"/>
    <w:rsid w:val="5148135F"/>
    <w:rsid w:val="515C737B"/>
    <w:rsid w:val="5169BB37"/>
    <w:rsid w:val="517E6213"/>
    <w:rsid w:val="5185FE2F"/>
    <w:rsid w:val="51A3D1FA"/>
    <w:rsid w:val="51EDF805"/>
    <w:rsid w:val="52448860"/>
    <w:rsid w:val="52851DF3"/>
    <w:rsid w:val="529EB890"/>
    <w:rsid w:val="52AE3115"/>
    <w:rsid w:val="52E64780"/>
    <w:rsid w:val="53074D23"/>
    <w:rsid w:val="536EE56F"/>
    <w:rsid w:val="53B23098"/>
    <w:rsid w:val="53D72014"/>
    <w:rsid w:val="54096210"/>
    <w:rsid w:val="542A2D24"/>
    <w:rsid w:val="54367618"/>
    <w:rsid w:val="54402F0F"/>
    <w:rsid w:val="54595A22"/>
    <w:rsid w:val="54A23878"/>
    <w:rsid w:val="5508FC82"/>
    <w:rsid w:val="551AA0E3"/>
    <w:rsid w:val="5526CA99"/>
    <w:rsid w:val="553321C6"/>
    <w:rsid w:val="5546CC14"/>
    <w:rsid w:val="5559A4D3"/>
    <w:rsid w:val="5581934F"/>
    <w:rsid w:val="5597C1B0"/>
    <w:rsid w:val="55E13300"/>
    <w:rsid w:val="55E4593B"/>
    <w:rsid w:val="56386269"/>
    <w:rsid w:val="5679FA6E"/>
    <w:rsid w:val="56C72C6E"/>
    <w:rsid w:val="56D18878"/>
    <w:rsid w:val="56DF0771"/>
    <w:rsid w:val="56F96E7F"/>
    <w:rsid w:val="56FE6835"/>
    <w:rsid w:val="570C93EA"/>
    <w:rsid w:val="5735A748"/>
    <w:rsid w:val="576A8A96"/>
    <w:rsid w:val="5774C982"/>
    <w:rsid w:val="57A7BA2E"/>
    <w:rsid w:val="57BD2348"/>
    <w:rsid w:val="57F055EB"/>
    <w:rsid w:val="5813137E"/>
    <w:rsid w:val="5845A919"/>
    <w:rsid w:val="585964E8"/>
    <w:rsid w:val="585F24E8"/>
    <w:rsid w:val="587A6646"/>
    <w:rsid w:val="59082FDA"/>
    <w:rsid w:val="5916280E"/>
    <w:rsid w:val="591AADD2"/>
    <w:rsid w:val="5935F7D3"/>
    <w:rsid w:val="5954B8E8"/>
    <w:rsid w:val="5970801A"/>
    <w:rsid w:val="59823DF3"/>
    <w:rsid w:val="59F4D62B"/>
    <w:rsid w:val="5A3486A0"/>
    <w:rsid w:val="5A3714D7"/>
    <w:rsid w:val="5A4856AB"/>
    <w:rsid w:val="5A54743A"/>
    <w:rsid w:val="5A68D41B"/>
    <w:rsid w:val="5AE54757"/>
    <w:rsid w:val="5AE7AB2A"/>
    <w:rsid w:val="5AF04F7D"/>
    <w:rsid w:val="5AF6891C"/>
    <w:rsid w:val="5B54060D"/>
    <w:rsid w:val="5B7073C1"/>
    <w:rsid w:val="5B71F490"/>
    <w:rsid w:val="5B74BFF5"/>
    <w:rsid w:val="5BC3B899"/>
    <w:rsid w:val="5BCA9672"/>
    <w:rsid w:val="5BEF4C6B"/>
    <w:rsid w:val="5C2FCEE3"/>
    <w:rsid w:val="5C71DC2B"/>
    <w:rsid w:val="5C8D89BD"/>
    <w:rsid w:val="5C92597D"/>
    <w:rsid w:val="5CB81BE6"/>
    <w:rsid w:val="5D17B69C"/>
    <w:rsid w:val="5D248D32"/>
    <w:rsid w:val="5D490B59"/>
    <w:rsid w:val="5D525018"/>
    <w:rsid w:val="5D645BC0"/>
    <w:rsid w:val="5DCB9F44"/>
    <w:rsid w:val="5E95C0CF"/>
    <w:rsid w:val="5E9CD7DA"/>
    <w:rsid w:val="5EB915F6"/>
    <w:rsid w:val="5EBB0DA0"/>
    <w:rsid w:val="5EF8D2A1"/>
    <w:rsid w:val="5F001DDB"/>
    <w:rsid w:val="5F5FA911"/>
    <w:rsid w:val="5FC1BA4B"/>
    <w:rsid w:val="5FCF735C"/>
    <w:rsid w:val="5FE71047"/>
    <w:rsid w:val="600A3F73"/>
    <w:rsid w:val="60277388"/>
    <w:rsid w:val="602FD65B"/>
    <w:rsid w:val="6036D87C"/>
    <w:rsid w:val="60B46082"/>
    <w:rsid w:val="60BA82FC"/>
    <w:rsid w:val="60FF1E9B"/>
    <w:rsid w:val="60FF6F0C"/>
    <w:rsid w:val="611D74EF"/>
    <w:rsid w:val="612F271E"/>
    <w:rsid w:val="613BB8FE"/>
    <w:rsid w:val="61525AEA"/>
    <w:rsid w:val="61A171E0"/>
    <w:rsid w:val="61B917AD"/>
    <w:rsid w:val="61C8EB2B"/>
    <w:rsid w:val="61D4DF71"/>
    <w:rsid w:val="62C2EA85"/>
    <w:rsid w:val="62D169D3"/>
    <w:rsid w:val="62FCA2D3"/>
    <w:rsid w:val="63495692"/>
    <w:rsid w:val="634CDEFF"/>
    <w:rsid w:val="636FB3B3"/>
    <w:rsid w:val="63964289"/>
    <w:rsid w:val="63C84DFB"/>
    <w:rsid w:val="63C9466A"/>
    <w:rsid w:val="63CD19D6"/>
    <w:rsid w:val="63D7F531"/>
    <w:rsid w:val="640BC2CF"/>
    <w:rsid w:val="642E030A"/>
    <w:rsid w:val="643BA855"/>
    <w:rsid w:val="6444B84E"/>
    <w:rsid w:val="64498918"/>
    <w:rsid w:val="644E802F"/>
    <w:rsid w:val="64F7D4E1"/>
    <w:rsid w:val="655D73EE"/>
    <w:rsid w:val="65846FDF"/>
    <w:rsid w:val="658826E3"/>
    <w:rsid w:val="65AF2241"/>
    <w:rsid w:val="65BA390E"/>
    <w:rsid w:val="65C125F7"/>
    <w:rsid w:val="65D28F28"/>
    <w:rsid w:val="65DFCD39"/>
    <w:rsid w:val="65F045EE"/>
    <w:rsid w:val="66007C1C"/>
    <w:rsid w:val="6605539A"/>
    <w:rsid w:val="660EF2E7"/>
    <w:rsid w:val="6611B41A"/>
    <w:rsid w:val="6617E0F5"/>
    <w:rsid w:val="662123F2"/>
    <w:rsid w:val="664D50AC"/>
    <w:rsid w:val="665506A8"/>
    <w:rsid w:val="667EE97F"/>
    <w:rsid w:val="66950754"/>
    <w:rsid w:val="66D5179B"/>
    <w:rsid w:val="66DE7BFC"/>
    <w:rsid w:val="66E76752"/>
    <w:rsid w:val="670566BE"/>
    <w:rsid w:val="67099E44"/>
    <w:rsid w:val="6742A121"/>
    <w:rsid w:val="678D1194"/>
    <w:rsid w:val="67E54AC5"/>
    <w:rsid w:val="67FFABC6"/>
    <w:rsid w:val="6809D918"/>
    <w:rsid w:val="68444BD4"/>
    <w:rsid w:val="68631DFF"/>
    <w:rsid w:val="687D1CB6"/>
    <w:rsid w:val="68A68794"/>
    <w:rsid w:val="68A81343"/>
    <w:rsid w:val="68AC3F57"/>
    <w:rsid w:val="68B3CE15"/>
    <w:rsid w:val="68FFCDEC"/>
    <w:rsid w:val="6903D1DE"/>
    <w:rsid w:val="69ADE904"/>
    <w:rsid w:val="69E62610"/>
    <w:rsid w:val="69F31CC1"/>
    <w:rsid w:val="6A2D0545"/>
    <w:rsid w:val="6A6873BE"/>
    <w:rsid w:val="6A82F552"/>
    <w:rsid w:val="6AAD6FF5"/>
    <w:rsid w:val="6B04C323"/>
    <w:rsid w:val="6B5BB149"/>
    <w:rsid w:val="6B83FAA0"/>
    <w:rsid w:val="6B8A1205"/>
    <w:rsid w:val="6B8F25A5"/>
    <w:rsid w:val="6BA888BE"/>
    <w:rsid w:val="6BB8493F"/>
    <w:rsid w:val="6C2417D6"/>
    <w:rsid w:val="6C5DECCA"/>
    <w:rsid w:val="6C663DD5"/>
    <w:rsid w:val="6C9EC06C"/>
    <w:rsid w:val="6CBFF2E5"/>
    <w:rsid w:val="6CDEBD82"/>
    <w:rsid w:val="6CE9265D"/>
    <w:rsid w:val="6CF4E999"/>
    <w:rsid w:val="6CF6EBDB"/>
    <w:rsid w:val="6D0C2CF1"/>
    <w:rsid w:val="6D44591F"/>
    <w:rsid w:val="6D5F5DF3"/>
    <w:rsid w:val="6E4D1F96"/>
    <w:rsid w:val="6E586707"/>
    <w:rsid w:val="6E61689C"/>
    <w:rsid w:val="6EE1A21C"/>
    <w:rsid w:val="6F1CBD2F"/>
    <w:rsid w:val="6F250C92"/>
    <w:rsid w:val="6F50FDAA"/>
    <w:rsid w:val="6F521598"/>
    <w:rsid w:val="6F7FCC2C"/>
    <w:rsid w:val="6F9BB5C8"/>
    <w:rsid w:val="6FAF6016"/>
    <w:rsid w:val="702F7F4A"/>
    <w:rsid w:val="703CD317"/>
    <w:rsid w:val="70596D28"/>
    <w:rsid w:val="70847C9C"/>
    <w:rsid w:val="70ABDAAD"/>
    <w:rsid w:val="70C8D452"/>
    <w:rsid w:val="7102BEA8"/>
    <w:rsid w:val="712BF4D5"/>
    <w:rsid w:val="713827B7"/>
    <w:rsid w:val="713C6E91"/>
    <w:rsid w:val="713FB31A"/>
    <w:rsid w:val="71694733"/>
    <w:rsid w:val="716DB3C3"/>
    <w:rsid w:val="719950E6"/>
    <w:rsid w:val="71A0A7AD"/>
    <w:rsid w:val="71A68E0C"/>
    <w:rsid w:val="71AB42BC"/>
    <w:rsid w:val="71B5E2EA"/>
    <w:rsid w:val="71BB4B3F"/>
    <w:rsid w:val="71C5716F"/>
    <w:rsid w:val="71C6A477"/>
    <w:rsid w:val="71CB0EF0"/>
    <w:rsid w:val="71E4296C"/>
    <w:rsid w:val="71EA6E30"/>
    <w:rsid w:val="71F8DB67"/>
    <w:rsid w:val="7215A2DD"/>
    <w:rsid w:val="7273EC35"/>
    <w:rsid w:val="727640AB"/>
    <w:rsid w:val="72A3B0E9"/>
    <w:rsid w:val="72B7C870"/>
    <w:rsid w:val="72D5EF75"/>
    <w:rsid w:val="72EEB794"/>
    <w:rsid w:val="72F55D11"/>
    <w:rsid w:val="730FA2C5"/>
    <w:rsid w:val="731972B2"/>
    <w:rsid w:val="7337E382"/>
    <w:rsid w:val="7342B87C"/>
    <w:rsid w:val="73716D7E"/>
    <w:rsid w:val="7372EB95"/>
    <w:rsid w:val="7385E1CA"/>
    <w:rsid w:val="73ADAC47"/>
    <w:rsid w:val="73C241A4"/>
    <w:rsid w:val="73D2CD21"/>
    <w:rsid w:val="73DCDA7A"/>
    <w:rsid w:val="73F2AFAF"/>
    <w:rsid w:val="73F83095"/>
    <w:rsid w:val="743C96FA"/>
    <w:rsid w:val="743E172C"/>
    <w:rsid w:val="747F6630"/>
    <w:rsid w:val="7481EE32"/>
    <w:rsid w:val="74979FD6"/>
    <w:rsid w:val="74B9033E"/>
    <w:rsid w:val="7521FBDB"/>
    <w:rsid w:val="7522B72E"/>
    <w:rsid w:val="754D43DB"/>
    <w:rsid w:val="75595FE0"/>
    <w:rsid w:val="7570AA93"/>
    <w:rsid w:val="7578AADB"/>
    <w:rsid w:val="758BDBF0"/>
    <w:rsid w:val="75B55BE0"/>
    <w:rsid w:val="75D22A95"/>
    <w:rsid w:val="75F257C3"/>
    <w:rsid w:val="76008EA8"/>
    <w:rsid w:val="76152BE0"/>
    <w:rsid w:val="766F4490"/>
    <w:rsid w:val="76E7A869"/>
    <w:rsid w:val="76E8E22A"/>
    <w:rsid w:val="76E8FDD8"/>
    <w:rsid w:val="76F419A2"/>
    <w:rsid w:val="7739CC2B"/>
    <w:rsid w:val="774D374F"/>
    <w:rsid w:val="77990EF4"/>
    <w:rsid w:val="77DB0ED2"/>
    <w:rsid w:val="784E72A3"/>
    <w:rsid w:val="7883E842"/>
    <w:rsid w:val="7894E242"/>
    <w:rsid w:val="78ACA227"/>
    <w:rsid w:val="78AE3210"/>
    <w:rsid w:val="78B82C0C"/>
    <w:rsid w:val="78E79734"/>
    <w:rsid w:val="790096C0"/>
    <w:rsid w:val="791EF908"/>
    <w:rsid w:val="79394DEA"/>
    <w:rsid w:val="799F009D"/>
    <w:rsid w:val="799F6935"/>
    <w:rsid w:val="79CC8CB5"/>
    <w:rsid w:val="79F06FC2"/>
    <w:rsid w:val="7A04567C"/>
    <w:rsid w:val="7A23A250"/>
    <w:rsid w:val="7A471EB5"/>
    <w:rsid w:val="7A6B43F0"/>
    <w:rsid w:val="7A6D0D99"/>
    <w:rsid w:val="7A6FA4A6"/>
    <w:rsid w:val="7AE6F804"/>
    <w:rsid w:val="7B1E8785"/>
    <w:rsid w:val="7B1F7BBA"/>
    <w:rsid w:val="7B532C60"/>
    <w:rsid w:val="7B8F3B2F"/>
    <w:rsid w:val="7B96B66E"/>
    <w:rsid w:val="7B984879"/>
    <w:rsid w:val="7BA0A3D3"/>
    <w:rsid w:val="7BAC793C"/>
    <w:rsid w:val="7BE2265B"/>
    <w:rsid w:val="7BFD6B46"/>
    <w:rsid w:val="7C071451"/>
    <w:rsid w:val="7C1A814E"/>
    <w:rsid w:val="7C32383A"/>
    <w:rsid w:val="7C5BBC51"/>
    <w:rsid w:val="7C7CF7BB"/>
    <w:rsid w:val="7CDB06CF"/>
    <w:rsid w:val="7CF51453"/>
    <w:rsid w:val="7CF7A3D3"/>
    <w:rsid w:val="7D11A17F"/>
    <w:rsid w:val="7D869911"/>
    <w:rsid w:val="7D94D500"/>
    <w:rsid w:val="7DB651AF"/>
    <w:rsid w:val="7DCE6E48"/>
    <w:rsid w:val="7E124898"/>
    <w:rsid w:val="7E2C1B78"/>
    <w:rsid w:val="7E508A7E"/>
    <w:rsid w:val="7E56F290"/>
    <w:rsid w:val="7EA93D82"/>
    <w:rsid w:val="7EB5F1C1"/>
    <w:rsid w:val="7EB69EB6"/>
    <w:rsid w:val="7EE51273"/>
    <w:rsid w:val="7F522210"/>
    <w:rsid w:val="7F7110A6"/>
    <w:rsid w:val="7F73B6F6"/>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2F21B4"/>
  <w15:chartTrackingRefBased/>
  <w15:docId w15:val="{25B94461-83D5-46AB-9053-DDB27B7E0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82FF8"/>
    <w:pPr>
      <w:spacing w:after="120" w:line="240" w:lineRule="auto"/>
      <w:jc w:val="both"/>
    </w:pPr>
    <w:rPr>
      <w:rFonts w:ascii="Calibri" w:hAnsi="Calibri"/>
      <w:color w:val="000000" w:themeColor="text1"/>
      <w:sz w:val="20"/>
    </w:rPr>
  </w:style>
  <w:style w:type="paragraph" w:styleId="Nagwek1">
    <w:name w:val="heading 1"/>
    <w:basedOn w:val="Normalny"/>
    <w:next w:val="Normalny"/>
    <w:link w:val="Nagwek1Znak"/>
    <w:uiPriority w:val="9"/>
    <w:qFormat/>
    <w:rsid w:val="007B10C6"/>
    <w:pPr>
      <w:keepNext/>
      <w:keepLines/>
      <w:numPr>
        <w:numId w:val="5"/>
      </w:numPr>
      <w:spacing w:before="240" w:after="200"/>
      <w:jc w:val="left"/>
      <w:outlineLvl w:val="0"/>
    </w:pPr>
    <w:rPr>
      <w:rFonts w:eastAsiaTheme="majorEastAsia" w:cstheme="majorBidi"/>
      <w:b/>
      <w:bCs/>
      <w:color w:val="2A3172" w:themeColor="text2"/>
      <w:sz w:val="32"/>
      <w:szCs w:val="32"/>
    </w:rPr>
  </w:style>
  <w:style w:type="paragraph" w:styleId="Nagwek2">
    <w:name w:val="heading 2"/>
    <w:basedOn w:val="Normalny"/>
    <w:next w:val="Normalny"/>
    <w:link w:val="Nagwek2Znak"/>
    <w:uiPriority w:val="9"/>
    <w:unhideWhenUsed/>
    <w:qFormat/>
    <w:rsid w:val="00582FF8"/>
    <w:pPr>
      <w:keepNext/>
      <w:keepLines/>
      <w:spacing w:before="240"/>
      <w:outlineLvl w:val="1"/>
    </w:pPr>
    <w:rPr>
      <w:rFonts w:eastAsiaTheme="majorEastAsia" w:cstheme="majorBidi"/>
      <w:b/>
      <w:color w:val="2A3172" w:themeColor="text2"/>
      <w:sz w:val="28"/>
      <w:szCs w:val="26"/>
    </w:rPr>
  </w:style>
  <w:style w:type="paragraph" w:styleId="Nagwek3">
    <w:name w:val="heading 3"/>
    <w:basedOn w:val="Nagwek2"/>
    <w:next w:val="Normalny"/>
    <w:link w:val="Nagwek3Znak"/>
    <w:uiPriority w:val="9"/>
    <w:unhideWhenUsed/>
    <w:qFormat/>
    <w:rsid w:val="00300C46"/>
    <w:pPr>
      <w:jc w:val="left"/>
      <w:outlineLvl w:val="2"/>
    </w:pPr>
    <w:rPr>
      <w:sz w:val="24"/>
      <w:szCs w:val="24"/>
    </w:rPr>
  </w:style>
  <w:style w:type="paragraph" w:styleId="Nagwek4">
    <w:name w:val="heading 4"/>
    <w:basedOn w:val="Nagwek3"/>
    <w:next w:val="Normalny"/>
    <w:link w:val="Nagwek4Znak"/>
    <w:uiPriority w:val="9"/>
    <w:unhideWhenUsed/>
    <w:qFormat/>
    <w:rsid w:val="00CE0432"/>
    <w:pPr>
      <w:tabs>
        <w:tab w:val="left" w:pos="1134"/>
      </w:tabs>
      <w:outlineLvl w:val="3"/>
    </w:pPr>
    <w:rPr>
      <w:iCs/>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C7677C"/>
    <w:pPr>
      <w:tabs>
        <w:tab w:val="center" w:pos="4536"/>
        <w:tab w:val="right" w:pos="9072"/>
      </w:tabs>
      <w:spacing w:after="0"/>
    </w:pPr>
  </w:style>
  <w:style w:type="character" w:customStyle="1" w:styleId="NagwekZnak">
    <w:name w:val="Nagłówek Znak"/>
    <w:basedOn w:val="Domylnaczcionkaakapitu"/>
    <w:link w:val="Nagwek"/>
    <w:uiPriority w:val="99"/>
    <w:rsid w:val="00C7677C"/>
  </w:style>
  <w:style w:type="paragraph" w:styleId="Stopka">
    <w:name w:val="footer"/>
    <w:basedOn w:val="Normalny"/>
    <w:link w:val="StopkaZnak"/>
    <w:uiPriority w:val="99"/>
    <w:unhideWhenUsed/>
    <w:rsid w:val="00C7677C"/>
    <w:pPr>
      <w:tabs>
        <w:tab w:val="center" w:pos="4536"/>
        <w:tab w:val="right" w:pos="9072"/>
      </w:tabs>
      <w:spacing w:after="0"/>
    </w:pPr>
  </w:style>
  <w:style w:type="character" w:customStyle="1" w:styleId="StopkaZnak">
    <w:name w:val="Stopka Znak"/>
    <w:basedOn w:val="Domylnaczcionkaakapitu"/>
    <w:link w:val="Stopka"/>
    <w:uiPriority w:val="99"/>
    <w:rsid w:val="00C7677C"/>
  </w:style>
  <w:style w:type="character" w:customStyle="1" w:styleId="Nagwek1Znak">
    <w:name w:val="Nagłówek 1 Znak"/>
    <w:basedOn w:val="Domylnaczcionkaakapitu"/>
    <w:link w:val="Nagwek1"/>
    <w:uiPriority w:val="9"/>
    <w:rsid w:val="007B10C6"/>
    <w:rPr>
      <w:rFonts w:ascii="Calibri" w:eastAsiaTheme="majorEastAsia" w:hAnsi="Calibri" w:cstheme="majorBidi"/>
      <w:b/>
      <w:bCs/>
      <w:color w:val="2A3172" w:themeColor="text2"/>
      <w:sz w:val="32"/>
      <w:szCs w:val="32"/>
    </w:rPr>
  </w:style>
  <w:style w:type="table" w:styleId="Tabela-Siatka">
    <w:name w:val="Table Grid"/>
    <w:basedOn w:val="Standardowy"/>
    <w:uiPriority w:val="59"/>
    <w:rsid w:val="00EF7C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link w:val="BezodstpwZnak"/>
    <w:uiPriority w:val="1"/>
    <w:qFormat/>
    <w:rsid w:val="00582FF8"/>
    <w:pPr>
      <w:spacing w:after="0" w:line="240" w:lineRule="auto"/>
    </w:pPr>
    <w:rPr>
      <w:rFonts w:ascii="Calibri" w:hAnsi="Calibri"/>
      <w:sz w:val="20"/>
    </w:rPr>
  </w:style>
  <w:style w:type="character" w:customStyle="1" w:styleId="Nagwek2Znak">
    <w:name w:val="Nagłówek 2 Znak"/>
    <w:basedOn w:val="Domylnaczcionkaakapitu"/>
    <w:link w:val="Nagwek2"/>
    <w:uiPriority w:val="9"/>
    <w:rsid w:val="00582FF8"/>
    <w:rPr>
      <w:rFonts w:ascii="Calibri" w:eastAsiaTheme="majorEastAsia" w:hAnsi="Calibri" w:cstheme="majorBidi"/>
      <w:b/>
      <w:color w:val="2A3172" w:themeColor="text2"/>
      <w:sz w:val="28"/>
      <w:szCs w:val="26"/>
    </w:rPr>
  </w:style>
  <w:style w:type="paragraph" w:styleId="Tytu">
    <w:name w:val="Title"/>
    <w:basedOn w:val="Normalny"/>
    <w:next w:val="Normalny"/>
    <w:link w:val="TytuZnak"/>
    <w:uiPriority w:val="10"/>
    <w:qFormat/>
    <w:rsid w:val="00582FF8"/>
    <w:pPr>
      <w:spacing w:after="0"/>
      <w:contextualSpacing/>
    </w:pPr>
    <w:rPr>
      <w:rFonts w:eastAsiaTheme="majorEastAsia" w:cstheme="majorBidi"/>
      <w:color w:val="auto"/>
      <w:spacing w:val="-10"/>
      <w:kern w:val="28"/>
      <w:sz w:val="56"/>
      <w:szCs w:val="56"/>
    </w:rPr>
  </w:style>
  <w:style w:type="character" w:customStyle="1" w:styleId="TytuZnak">
    <w:name w:val="Tytuł Znak"/>
    <w:basedOn w:val="Domylnaczcionkaakapitu"/>
    <w:link w:val="Tytu"/>
    <w:uiPriority w:val="10"/>
    <w:rsid w:val="00582FF8"/>
    <w:rPr>
      <w:rFonts w:ascii="Calibri" w:eastAsiaTheme="majorEastAsia" w:hAnsi="Calibri" w:cstheme="majorBidi"/>
      <w:spacing w:val="-10"/>
      <w:kern w:val="28"/>
      <w:sz w:val="56"/>
      <w:szCs w:val="56"/>
    </w:rPr>
  </w:style>
  <w:style w:type="character" w:customStyle="1" w:styleId="Nagwek3Znak">
    <w:name w:val="Nagłówek 3 Znak"/>
    <w:basedOn w:val="Domylnaczcionkaakapitu"/>
    <w:link w:val="Nagwek3"/>
    <w:uiPriority w:val="9"/>
    <w:rsid w:val="00300C46"/>
    <w:rPr>
      <w:rFonts w:asciiTheme="majorHAnsi" w:eastAsiaTheme="majorEastAsia" w:hAnsiTheme="majorHAnsi" w:cstheme="majorBidi"/>
      <w:b/>
      <w:color w:val="2A3172" w:themeColor="text2"/>
      <w:sz w:val="24"/>
      <w:szCs w:val="24"/>
    </w:rPr>
  </w:style>
  <w:style w:type="character" w:customStyle="1" w:styleId="Nagwek4Znak">
    <w:name w:val="Nagłówek 4 Znak"/>
    <w:basedOn w:val="Domylnaczcionkaakapitu"/>
    <w:link w:val="Nagwek4"/>
    <w:uiPriority w:val="9"/>
    <w:rsid w:val="00CE0432"/>
    <w:rPr>
      <w:rFonts w:asciiTheme="majorHAnsi" w:eastAsiaTheme="majorEastAsia" w:hAnsiTheme="majorHAnsi" w:cstheme="majorBidi"/>
      <w:b/>
      <w:iCs/>
      <w:color w:val="44BDEE" w:themeColor="accent1"/>
      <w:sz w:val="20"/>
      <w:szCs w:val="24"/>
    </w:rPr>
  </w:style>
  <w:style w:type="paragraph" w:styleId="Akapitzlist">
    <w:name w:val="List Paragraph"/>
    <w:aliases w:val="Akapit z tiretami"/>
    <w:basedOn w:val="Normalny"/>
    <w:link w:val="AkapitzlistZnak"/>
    <w:uiPriority w:val="34"/>
    <w:qFormat/>
    <w:rsid w:val="00A41F00"/>
    <w:pPr>
      <w:ind w:left="720"/>
      <w:contextualSpacing/>
    </w:pPr>
  </w:style>
  <w:style w:type="paragraph" w:customStyle="1" w:styleId="Wypunktowanie">
    <w:name w:val="Wypunktowanie"/>
    <w:basedOn w:val="Akapitzlist"/>
    <w:qFormat/>
    <w:rsid w:val="00300C46"/>
    <w:pPr>
      <w:numPr>
        <w:numId w:val="6"/>
      </w:numPr>
      <w:contextualSpacing w:val="0"/>
    </w:pPr>
  </w:style>
  <w:style w:type="character" w:styleId="Hipercze">
    <w:name w:val="Hyperlink"/>
    <w:basedOn w:val="Domylnaczcionkaakapitu"/>
    <w:uiPriority w:val="99"/>
    <w:unhideWhenUsed/>
    <w:rsid w:val="008974E0"/>
    <w:rPr>
      <w:color w:val="2A3172" w:themeColor="hyperlink"/>
      <w:u w:val="single"/>
    </w:rPr>
  </w:style>
  <w:style w:type="character" w:styleId="Nierozpoznanawzmianka">
    <w:name w:val="Unresolved Mention"/>
    <w:basedOn w:val="Domylnaczcionkaakapitu"/>
    <w:uiPriority w:val="99"/>
    <w:semiHidden/>
    <w:unhideWhenUsed/>
    <w:rsid w:val="008974E0"/>
    <w:rPr>
      <w:color w:val="605E5C"/>
      <w:shd w:val="clear" w:color="auto" w:fill="E1DFDD"/>
    </w:rPr>
  </w:style>
  <w:style w:type="paragraph" w:styleId="Nagwekspisutreci">
    <w:name w:val="TOC Heading"/>
    <w:basedOn w:val="Nagwek1"/>
    <w:next w:val="Normalny"/>
    <w:uiPriority w:val="39"/>
    <w:unhideWhenUsed/>
    <w:rsid w:val="00222F21"/>
    <w:pPr>
      <w:spacing w:after="0" w:line="259" w:lineRule="auto"/>
      <w:outlineLvl w:val="9"/>
    </w:pPr>
    <w:rPr>
      <w:rFonts w:asciiTheme="majorHAnsi" w:hAnsiTheme="majorHAnsi"/>
      <w:b w:val="0"/>
      <w:bCs w:val="0"/>
      <w:color w:val="139AD1" w:themeColor="accent1" w:themeShade="BF"/>
      <w:lang w:eastAsia="pl-PL"/>
    </w:rPr>
  </w:style>
  <w:style w:type="paragraph" w:styleId="Spistreci2">
    <w:name w:val="toc 2"/>
    <w:basedOn w:val="Normalny"/>
    <w:next w:val="Normalny"/>
    <w:autoRedefine/>
    <w:uiPriority w:val="39"/>
    <w:unhideWhenUsed/>
    <w:rsid w:val="00AE7C3C"/>
    <w:pPr>
      <w:tabs>
        <w:tab w:val="right" w:leader="dot" w:pos="9912"/>
      </w:tabs>
      <w:spacing w:after="100" w:line="259" w:lineRule="auto"/>
      <w:ind w:left="993"/>
      <w:jc w:val="left"/>
    </w:pPr>
    <w:rPr>
      <w:rFonts w:asciiTheme="minorHAnsi" w:eastAsiaTheme="minorEastAsia" w:hAnsiTheme="minorHAnsi" w:cs="Times New Roman"/>
      <w:color w:val="auto"/>
      <w:sz w:val="22"/>
      <w:lang w:eastAsia="pl-PL"/>
    </w:rPr>
  </w:style>
  <w:style w:type="paragraph" w:styleId="Spistreci1">
    <w:name w:val="toc 1"/>
    <w:basedOn w:val="Normalny"/>
    <w:next w:val="Normalny"/>
    <w:autoRedefine/>
    <w:uiPriority w:val="39"/>
    <w:unhideWhenUsed/>
    <w:rsid w:val="00222F21"/>
    <w:pPr>
      <w:spacing w:after="100" w:line="259" w:lineRule="auto"/>
      <w:jc w:val="left"/>
    </w:pPr>
    <w:rPr>
      <w:rFonts w:asciiTheme="minorHAnsi" w:eastAsiaTheme="minorEastAsia" w:hAnsiTheme="minorHAnsi" w:cs="Times New Roman"/>
      <w:color w:val="auto"/>
      <w:sz w:val="22"/>
      <w:lang w:eastAsia="pl-PL"/>
    </w:rPr>
  </w:style>
  <w:style w:type="paragraph" w:styleId="Spistreci3">
    <w:name w:val="toc 3"/>
    <w:basedOn w:val="Normalny"/>
    <w:next w:val="Normalny"/>
    <w:autoRedefine/>
    <w:uiPriority w:val="39"/>
    <w:unhideWhenUsed/>
    <w:rsid w:val="00AE7C3C"/>
    <w:pPr>
      <w:tabs>
        <w:tab w:val="right" w:leader="dot" w:pos="9912"/>
      </w:tabs>
      <w:spacing w:after="100" w:line="259" w:lineRule="auto"/>
      <w:ind w:left="993"/>
      <w:jc w:val="left"/>
    </w:pPr>
    <w:rPr>
      <w:rFonts w:asciiTheme="minorHAnsi" w:eastAsiaTheme="minorEastAsia" w:hAnsiTheme="minorHAnsi" w:cs="Times New Roman"/>
      <w:color w:val="auto"/>
      <w:sz w:val="22"/>
      <w:lang w:eastAsia="pl-PL"/>
    </w:rPr>
  </w:style>
  <w:style w:type="character" w:customStyle="1" w:styleId="BezodstpwZnak">
    <w:name w:val="Bez odstępów Znak"/>
    <w:basedOn w:val="Domylnaczcionkaakapitu"/>
    <w:link w:val="Bezodstpw"/>
    <w:uiPriority w:val="1"/>
    <w:rsid w:val="00582FF8"/>
    <w:rPr>
      <w:rFonts w:ascii="Calibri" w:hAnsi="Calibri"/>
      <w:sz w:val="20"/>
    </w:rPr>
  </w:style>
  <w:style w:type="character" w:styleId="Tekstzastpczy">
    <w:name w:val="Placeholder Text"/>
    <w:basedOn w:val="Domylnaczcionkaakapitu"/>
    <w:uiPriority w:val="99"/>
    <w:semiHidden/>
    <w:rsid w:val="00515413"/>
    <w:rPr>
      <w:color w:val="808080"/>
    </w:rPr>
  </w:style>
  <w:style w:type="paragraph" w:styleId="Poprawka">
    <w:name w:val="Revision"/>
    <w:hidden/>
    <w:uiPriority w:val="99"/>
    <w:semiHidden/>
    <w:rsid w:val="0054721F"/>
    <w:pPr>
      <w:spacing w:after="0" w:line="240" w:lineRule="auto"/>
    </w:pPr>
    <w:rPr>
      <w:rFonts w:ascii="Calibri" w:hAnsi="Calibri"/>
      <w:color w:val="000000" w:themeColor="text1"/>
      <w:sz w:val="20"/>
    </w:rPr>
  </w:style>
  <w:style w:type="character" w:styleId="Odwoaniedokomentarza">
    <w:name w:val="annotation reference"/>
    <w:basedOn w:val="Domylnaczcionkaakapitu"/>
    <w:uiPriority w:val="99"/>
    <w:semiHidden/>
    <w:unhideWhenUsed/>
    <w:rsid w:val="004E2D2D"/>
    <w:rPr>
      <w:sz w:val="16"/>
      <w:szCs w:val="16"/>
    </w:rPr>
  </w:style>
  <w:style w:type="paragraph" w:styleId="Tekstkomentarza">
    <w:name w:val="annotation text"/>
    <w:basedOn w:val="Normalny"/>
    <w:link w:val="TekstkomentarzaZnak"/>
    <w:uiPriority w:val="99"/>
    <w:unhideWhenUsed/>
    <w:rsid w:val="004E2D2D"/>
    <w:pPr>
      <w:spacing w:before="120" w:after="200"/>
      <w:jc w:val="left"/>
    </w:pPr>
    <w:rPr>
      <w:rFonts w:ascii="Verdana" w:eastAsia="Verdana" w:hAnsi="Verdana" w:cs="Verdana"/>
      <w:color w:val="auto"/>
      <w:szCs w:val="20"/>
      <w:lang w:eastAsia="pl-PL"/>
    </w:rPr>
  </w:style>
  <w:style w:type="character" w:customStyle="1" w:styleId="TekstkomentarzaZnak">
    <w:name w:val="Tekst komentarza Znak"/>
    <w:basedOn w:val="Domylnaczcionkaakapitu"/>
    <w:link w:val="Tekstkomentarza"/>
    <w:uiPriority w:val="99"/>
    <w:rsid w:val="004E2D2D"/>
    <w:rPr>
      <w:rFonts w:ascii="Verdana" w:eastAsia="Verdana" w:hAnsi="Verdana" w:cs="Verdana"/>
      <w:sz w:val="20"/>
      <w:szCs w:val="20"/>
      <w:lang w:eastAsia="pl-PL"/>
    </w:rPr>
  </w:style>
  <w:style w:type="paragraph" w:styleId="Tematkomentarza">
    <w:name w:val="annotation subject"/>
    <w:basedOn w:val="Tekstkomentarza"/>
    <w:next w:val="Tekstkomentarza"/>
    <w:link w:val="TematkomentarzaZnak"/>
    <w:uiPriority w:val="99"/>
    <w:semiHidden/>
    <w:unhideWhenUsed/>
    <w:rsid w:val="00E934E1"/>
    <w:pPr>
      <w:spacing w:before="0" w:after="120"/>
      <w:jc w:val="both"/>
    </w:pPr>
    <w:rPr>
      <w:rFonts w:ascii="Calibri" w:eastAsiaTheme="minorHAnsi" w:hAnsi="Calibri" w:cstheme="minorBidi"/>
      <w:b/>
      <w:bCs/>
      <w:color w:val="000000" w:themeColor="text1"/>
      <w:lang w:eastAsia="en-US"/>
    </w:rPr>
  </w:style>
  <w:style w:type="character" w:customStyle="1" w:styleId="TematkomentarzaZnak">
    <w:name w:val="Temat komentarza Znak"/>
    <w:basedOn w:val="TekstkomentarzaZnak"/>
    <w:link w:val="Tematkomentarza"/>
    <w:uiPriority w:val="99"/>
    <w:semiHidden/>
    <w:rsid w:val="00E934E1"/>
    <w:rPr>
      <w:rFonts w:ascii="Calibri" w:eastAsia="Verdana" w:hAnsi="Calibri" w:cs="Verdana"/>
      <w:b/>
      <w:bCs/>
      <w:color w:val="000000" w:themeColor="text1"/>
      <w:sz w:val="20"/>
      <w:szCs w:val="20"/>
      <w:lang w:eastAsia="pl-PL"/>
    </w:rPr>
  </w:style>
  <w:style w:type="paragraph" w:customStyle="1" w:styleId="pf0">
    <w:name w:val="pf0"/>
    <w:basedOn w:val="Normalny"/>
    <w:rsid w:val="00CD4236"/>
    <w:pPr>
      <w:spacing w:before="100" w:beforeAutospacing="1" w:after="100" w:afterAutospacing="1"/>
      <w:jc w:val="left"/>
    </w:pPr>
    <w:rPr>
      <w:rFonts w:ascii="Times New Roman" w:eastAsia="Times New Roman" w:hAnsi="Times New Roman" w:cs="Times New Roman"/>
      <w:color w:val="auto"/>
      <w:sz w:val="24"/>
      <w:szCs w:val="24"/>
      <w:lang w:eastAsia="pl-PL"/>
    </w:rPr>
  </w:style>
  <w:style w:type="character" w:customStyle="1" w:styleId="cf01">
    <w:name w:val="cf01"/>
    <w:basedOn w:val="Domylnaczcionkaakapitu"/>
    <w:rsid w:val="00CD4236"/>
    <w:rPr>
      <w:rFonts w:ascii="Segoe UI" w:hAnsi="Segoe UI" w:cs="Segoe UI" w:hint="default"/>
      <w:sz w:val="18"/>
      <w:szCs w:val="18"/>
    </w:rPr>
  </w:style>
  <w:style w:type="character" w:customStyle="1" w:styleId="cf21">
    <w:name w:val="cf21"/>
    <w:basedOn w:val="Domylnaczcionkaakapitu"/>
    <w:rsid w:val="00CD4236"/>
    <w:rPr>
      <w:rFonts w:ascii="Segoe UI" w:hAnsi="Segoe UI" w:cs="Segoe UI" w:hint="default"/>
      <w:i/>
      <w:iCs/>
      <w:sz w:val="18"/>
      <w:szCs w:val="18"/>
    </w:rPr>
  </w:style>
  <w:style w:type="character" w:customStyle="1" w:styleId="AkapitzlistZnak">
    <w:name w:val="Akapit z listą Znak"/>
    <w:aliases w:val="Akapit z tiretami Znak"/>
    <w:link w:val="Akapitzlist"/>
    <w:uiPriority w:val="34"/>
    <w:qFormat/>
    <w:locked/>
    <w:rsid w:val="008F5797"/>
    <w:rPr>
      <w:rFonts w:ascii="Calibri" w:hAnsi="Calibri"/>
      <w:color w:val="000000" w:themeColor="text1"/>
      <w:sz w:val="20"/>
    </w:rPr>
  </w:style>
  <w:style w:type="paragraph" w:styleId="Tekstprzypisudolnego">
    <w:name w:val="footnote text"/>
    <w:basedOn w:val="Normalny"/>
    <w:link w:val="TekstprzypisudolnegoZnak"/>
    <w:uiPriority w:val="99"/>
    <w:semiHidden/>
    <w:unhideWhenUsed/>
    <w:rsid w:val="007F7E31"/>
    <w:pPr>
      <w:spacing w:after="0"/>
    </w:pPr>
    <w:rPr>
      <w:szCs w:val="20"/>
    </w:rPr>
  </w:style>
  <w:style w:type="character" w:customStyle="1" w:styleId="TekstprzypisudolnegoZnak">
    <w:name w:val="Tekst przypisu dolnego Znak"/>
    <w:basedOn w:val="Domylnaczcionkaakapitu"/>
    <w:link w:val="Tekstprzypisudolnego"/>
    <w:uiPriority w:val="99"/>
    <w:semiHidden/>
    <w:rsid w:val="007F7E31"/>
    <w:rPr>
      <w:rFonts w:ascii="Calibri" w:hAnsi="Calibri"/>
      <w:color w:val="000000" w:themeColor="text1"/>
      <w:sz w:val="20"/>
      <w:szCs w:val="20"/>
    </w:rPr>
  </w:style>
  <w:style w:type="character" w:styleId="Odwoanieprzypisudolnego">
    <w:name w:val="footnote reference"/>
    <w:basedOn w:val="Domylnaczcionkaakapitu"/>
    <w:uiPriority w:val="99"/>
    <w:semiHidden/>
    <w:unhideWhenUsed/>
    <w:rsid w:val="007F7E31"/>
    <w:rPr>
      <w:vertAlign w:val="superscript"/>
    </w:rPr>
  </w:style>
  <w:style w:type="character" w:styleId="Wzmianka">
    <w:name w:val="Mention"/>
    <w:basedOn w:val="Domylnaczcionkaakapitu"/>
    <w:uiPriority w:val="99"/>
    <w:unhideWhenUsed/>
    <w:rPr>
      <w:color w:val="2B579A"/>
      <w:shd w:val="clear" w:color="auto" w:fill="E6E6E6"/>
    </w:rPr>
  </w:style>
  <w:style w:type="character" w:customStyle="1" w:styleId="cf11">
    <w:name w:val="cf11"/>
    <w:basedOn w:val="Domylnaczcionkaakapitu"/>
    <w:rsid w:val="004E6270"/>
    <w:rPr>
      <w:rFonts w:ascii="Segoe UI" w:hAnsi="Segoe UI" w:cs="Segoe UI" w:hint="default"/>
      <w:sz w:val="18"/>
      <w:szCs w:val="18"/>
      <w:u w:val="single"/>
    </w:rPr>
  </w:style>
  <w:style w:type="table" w:customStyle="1" w:styleId="Kalendarz1">
    <w:name w:val="Kalendarz 1"/>
    <w:basedOn w:val="Standardowy"/>
    <w:uiPriority w:val="99"/>
    <w:qFormat/>
    <w:rsid w:val="00FE7BC7"/>
    <w:pPr>
      <w:spacing w:after="0" w:line="240" w:lineRule="auto"/>
    </w:pPr>
    <w:rPr>
      <w:rFonts w:eastAsiaTheme="minorEastAsia"/>
      <w:lang w:eastAsia="pl-PL"/>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auto"/>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character" w:customStyle="1" w:styleId="Teksttreci">
    <w:name w:val="Tekst treści"/>
    <w:basedOn w:val="Domylnaczcionkaakapitu"/>
    <w:rsid w:val="000541A4"/>
    <w:rPr>
      <w:rFonts w:ascii="Calibri" w:eastAsia="Calibri" w:hAnsi="Calibri" w:cs="Calibri"/>
      <w:b w:val="0"/>
      <w:bCs w:val="0"/>
      <w:i w:val="0"/>
      <w:iCs w:val="0"/>
      <w:smallCaps w:val="0"/>
      <w:strike w:val="0"/>
      <w:color w:val="000000"/>
      <w:spacing w:val="0"/>
      <w:w w:val="100"/>
      <w:position w:val="0"/>
      <w:sz w:val="22"/>
      <w:szCs w:val="22"/>
      <w:u w:val="none"/>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956626">
      <w:bodyDiv w:val="1"/>
      <w:marLeft w:val="0"/>
      <w:marRight w:val="0"/>
      <w:marTop w:val="0"/>
      <w:marBottom w:val="0"/>
      <w:divBdr>
        <w:top w:val="none" w:sz="0" w:space="0" w:color="auto"/>
        <w:left w:val="none" w:sz="0" w:space="0" w:color="auto"/>
        <w:bottom w:val="none" w:sz="0" w:space="0" w:color="auto"/>
        <w:right w:val="none" w:sz="0" w:space="0" w:color="auto"/>
      </w:divBdr>
    </w:div>
    <w:div w:id="81221317">
      <w:bodyDiv w:val="1"/>
      <w:marLeft w:val="0"/>
      <w:marRight w:val="0"/>
      <w:marTop w:val="0"/>
      <w:marBottom w:val="0"/>
      <w:divBdr>
        <w:top w:val="none" w:sz="0" w:space="0" w:color="auto"/>
        <w:left w:val="none" w:sz="0" w:space="0" w:color="auto"/>
        <w:bottom w:val="none" w:sz="0" w:space="0" w:color="auto"/>
        <w:right w:val="none" w:sz="0" w:space="0" w:color="auto"/>
      </w:divBdr>
    </w:div>
    <w:div w:id="108816085">
      <w:bodyDiv w:val="1"/>
      <w:marLeft w:val="0"/>
      <w:marRight w:val="0"/>
      <w:marTop w:val="0"/>
      <w:marBottom w:val="0"/>
      <w:divBdr>
        <w:top w:val="none" w:sz="0" w:space="0" w:color="auto"/>
        <w:left w:val="none" w:sz="0" w:space="0" w:color="auto"/>
        <w:bottom w:val="none" w:sz="0" w:space="0" w:color="auto"/>
        <w:right w:val="none" w:sz="0" w:space="0" w:color="auto"/>
      </w:divBdr>
    </w:div>
    <w:div w:id="126045499">
      <w:bodyDiv w:val="1"/>
      <w:marLeft w:val="0"/>
      <w:marRight w:val="0"/>
      <w:marTop w:val="0"/>
      <w:marBottom w:val="0"/>
      <w:divBdr>
        <w:top w:val="none" w:sz="0" w:space="0" w:color="auto"/>
        <w:left w:val="none" w:sz="0" w:space="0" w:color="auto"/>
        <w:bottom w:val="none" w:sz="0" w:space="0" w:color="auto"/>
        <w:right w:val="none" w:sz="0" w:space="0" w:color="auto"/>
      </w:divBdr>
    </w:div>
    <w:div w:id="296646469">
      <w:bodyDiv w:val="1"/>
      <w:marLeft w:val="0"/>
      <w:marRight w:val="0"/>
      <w:marTop w:val="0"/>
      <w:marBottom w:val="0"/>
      <w:divBdr>
        <w:top w:val="none" w:sz="0" w:space="0" w:color="auto"/>
        <w:left w:val="none" w:sz="0" w:space="0" w:color="auto"/>
        <w:bottom w:val="none" w:sz="0" w:space="0" w:color="auto"/>
        <w:right w:val="none" w:sz="0" w:space="0" w:color="auto"/>
      </w:divBdr>
    </w:div>
    <w:div w:id="301735028">
      <w:bodyDiv w:val="1"/>
      <w:marLeft w:val="0"/>
      <w:marRight w:val="0"/>
      <w:marTop w:val="0"/>
      <w:marBottom w:val="0"/>
      <w:divBdr>
        <w:top w:val="none" w:sz="0" w:space="0" w:color="auto"/>
        <w:left w:val="none" w:sz="0" w:space="0" w:color="auto"/>
        <w:bottom w:val="none" w:sz="0" w:space="0" w:color="auto"/>
        <w:right w:val="none" w:sz="0" w:space="0" w:color="auto"/>
      </w:divBdr>
    </w:div>
    <w:div w:id="578752947">
      <w:bodyDiv w:val="1"/>
      <w:marLeft w:val="0"/>
      <w:marRight w:val="0"/>
      <w:marTop w:val="0"/>
      <w:marBottom w:val="0"/>
      <w:divBdr>
        <w:top w:val="none" w:sz="0" w:space="0" w:color="auto"/>
        <w:left w:val="none" w:sz="0" w:space="0" w:color="auto"/>
        <w:bottom w:val="none" w:sz="0" w:space="0" w:color="auto"/>
        <w:right w:val="none" w:sz="0" w:space="0" w:color="auto"/>
      </w:divBdr>
    </w:div>
    <w:div w:id="598375508">
      <w:bodyDiv w:val="1"/>
      <w:marLeft w:val="0"/>
      <w:marRight w:val="0"/>
      <w:marTop w:val="0"/>
      <w:marBottom w:val="0"/>
      <w:divBdr>
        <w:top w:val="none" w:sz="0" w:space="0" w:color="auto"/>
        <w:left w:val="none" w:sz="0" w:space="0" w:color="auto"/>
        <w:bottom w:val="none" w:sz="0" w:space="0" w:color="auto"/>
        <w:right w:val="none" w:sz="0" w:space="0" w:color="auto"/>
      </w:divBdr>
    </w:div>
    <w:div w:id="651106168">
      <w:bodyDiv w:val="1"/>
      <w:marLeft w:val="0"/>
      <w:marRight w:val="0"/>
      <w:marTop w:val="0"/>
      <w:marBottom w:val="0"/>
      <w:divBdr>
        <w:top w:val="none" w:sz="0" w:space="0" w:color="auto"/>
        <w:left w:val="none" w:sz="0" w:space="0" w:color="auto"/>
        <w:bottom w:val="none" w:sz="0" w:space="0" w:color="auto"/>
        <w:right w:val="none" w:sz="0" w:space="0" w:color="auto"/>
      </w:divBdr>
    </w:div>
    <w:div w:id="765809314">
      <w:bodyDiv w:val="1"/>
      <w:marLeft w:val="0"/>
      <w:marRight w:val="0"/>
      <w:marTop w:val="0"/>
      <w:marBottom w:val="0"/>
      <w:divBdr>
        <w:top w:val="none" w:sz="0" w:space="0" w:color="auto"/>
        <w:left w:val="none" w:sz="0" w:space="0" w:color="auto"/>
        <w:bottom w:val="none" w:sz="0" w:space="0" w:color="auto"/>
        <w:right w:val="none" w:sz="0" w:space="0" w:color="auto"/>
      </w:divBdr>
    </w:div>
    <w:div w:id="891229054">
      <w:bodyDiv w:val="1"/>
      <w:marLeft w:val="0"/>
      <w:marRight w:val="0"/>
      <w:marTop w:val="0"/>
      <w:marBottom w:val="0"/>
      <w:divBdr>
        <w:top w:val="none" w:sz="0" w:space="0" w:color="auto"/>
        <w:left w:val="none" w:sz="0" w:space="0" w:color="auto"/>
        <w:bottom w:val="none" w:sz="0" w:space="0" w:color="auto"/>
        <w:right w:val="none" w:sz="0" w:space="0" w:color="auto"/>
      </w:divBdr>
    </w:div>
    <w:div w:id="949974686">
      <w:bodyDiv w:val="1"/>
      <w:marLeft w:val="0"/>
      <w:marRight w:val="0"/>
      <w:marTop w:val="0"/>
      <w:marBottom w:val="0"/>
      <w:divBdr>
        <w:top w:val="none" w:sz="0" w:space="0" w:color="auto"/>
        <w:left w:val="none" w:sz="0" w:space="0" w:color="auto"/>
        <w:bottom w:val="none" w:sz="0" w:space="0" w:color="auto"/>
        <w:right w:val="none" w:sz="0" w:space="0" w:color="auto"/>
      </w:divBdr>
    </w:div>
    <w:div w:id="1001852477">
      <w:bodyDiv w:val="1"/>
      <w:marLeft w:val="0"/>
      <w:marRight w:val="0"/>
      <w:marTop w:val="0"/>
      <w:marBottom w:val="0"/>
      <w:divBdr>
        <w:top w:val="none" w:sz="0" w:space="0" w:color="auto"/>
        <w:left w:val="none" w:sz="0" w:space="0" w:color="auto"/>
        <w:bottom w:val="none" w:sz="0" w:space="0" w:color="auto"/>
        <w:right w:val="none" w:sz="0" w:space="0" w:color="auto"/>
      </w:divBdr>
    </w:div>
    <w:div w:id="1059789671">
      <w:bodyDiv w:val="1"/>
      <w:marLeft w:val="0"/>
      <w:marRight w:val="0"/>
      <w:marTop w:val="0"/>
      <w:marBottom w:val="0"/>
      <w:divBdr>
        <w:top w:val="none" w:sz="0" w:space="0" w:color="auto"/>
        <w:left w:val="none" w:sz="0" w:space="0" w:color="auto"/>
        <w:bottom w:val="none" w:sz="0" w:space="0" w:color="auto"/>
        <w:right w:val="none" w:sz="0" w:space="0" w:color="auto"/>
      </w:divBdr>
    </w:div>
    <w:div w:id="1108157302">
      <w:bodyDiv w:val="1"/>
      <w:marLeft w:val="0"/>
      <w:marRight w:val="0"/>
      <w:marTop w:val="0"/>
      <w:marBottom w:val="0"/>
      <w:divBdr>
        <w:top w:val="none" w:sz="0" w:space="0" w:color="auto"/>
        <w:left w:val="none" w:sz="0" w:space="0" w:color="auto"/>
        <w:bottom w:val="none" w:sz="0" w:space="0" w:color="auto"/>
        <w:right w:val="none" w:sz="0" w:space="0" w:color="auto"/>
      </w:divBdr>
    </w:div>
    <w:div w:id="1284380476">
      <w:bodyDiv w:val="1"/>
      <w:marLeft w:val="0"/>
      <w:marRight w:val="0"/>
      <w:marTop w:val="0"/>
      <w:marBottom w:val="0"/>
      <w:divBdr>
        <w:top w:val="none" w:sz="0" w:space="0" w:color="auto"/>
        <w:left w:val="none" w:sz="0" w:space="0" w:color="auto"/>
        <w:bottom w:val="none" w:sz="0" w:space="0" w:color="auto"/>
        <w:right w:val="none" w:sz="0" w:space="0" w:color="auto"/>
      </w:divBdr>
    </w:div>
    <w:div w:id="1482695335">
      <w:bodyDiv w:val="1"/>
      <w:marLeft w:val="0"/>
      <w:marRight w:val="0"/>
      <w:marTop w:val="0"/>
      <w:marBottom w:val="0"/>
      <w:divBdr>
        <w:top w:val="none" w:sz="0" w:space="0" w:color="auto"/>
        <w:left w:val="none" w:sz="0" w:space="0" w:color="auto"/>
        <w:bottom w:val="none" w:sz="0" w:space="0" w:color="auto"/>
        <w:right w:val="none" w:sz="0" w:space="0" w:color="auto"/>
      </w:divBdr>
    </w:div>
    <w:div w:id="1626809830">
      <w:bodyDiv w:val="1"/>
      <w:marLeft w:val="0"/>
      <w:marRight w:val="0"/>
      <w:marTop w:val="0"/>
      <w:marBottom w:val="0"/>
      <w:divBdr>
        <w:top w:val="none" w:sz="0" w:space="0" w:color="auto"/>
        <w:left w:val="none" w:sz="0" w:space="0" w:color="auto"/>
        <w:bottom w:val="none" w:sz="0" w:space="0" w:color="auto"/>
        <w:right w:val="none" w:sz="0" w:space="0" w:color="auto"/>
      </w:divBdr>
    </w:div>
    <w:div w:id="163613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tynaKozlowska\Downloads\NCBR_PapierFirmowy_Korespondencja_ogolny_FE.dotx" TargetMode="External"/></Relationships>
</file>

<file path=word/theme/theme1.xml><?xml version="1.0" encoding="utf-8"?>
<a:theme xmlns:a="http://schemas.openxmlformats.org/drawingml/2006/main" name="Motyw pakietu Office">
  <a:themeElements>
    <a:clrScheme name="NCBR2022">
      <a:dk1>
        <a:srgbClr val="000000"/>
      </a:dk1>
      <a:lt1>
        <a:srgbClr val="FFFFFF"/>
      </a:lt1>
      <a:dk2>
        <a:srgbClr val="2A3172"/>
      </a:dk2>
      <a:lt2>
        <a:srgbClr val="FFFFFF"/>
      </a:lt2>
      <a:accent1>
        <a:srgbClr val="44BDEE"/>
      </a:accent1>
      <a:accent2>
        <a:srgbClr val="004D9C"/>
      </a:accent2>
      <a:accent3>
        <a:srgbClr val="00ABAC"/>
      </a:accent3>
      <a:accent4>
        <a:srgbClr val="575756"/>
      </a:accent4>
      <a:accent5>
        <a:srgbClr val="980242"/>
      </a:accent5>
      <a:accent6>
        <a:srgbClr val="E06605"/>
      </a:accent6>
      <a:hlink>
        <a:srgbClr val="2A3172"/>
      </a:hlink>
      <a:folHlink>
        <a:srgbClr val="44BDEE"/>
      </a:folHlink>
    </a:clrScheme>
    <a:fontScheme name="NCBR2022">
      <a:majorFont>
        <a:latin typeface="IBM Plex Sans"/>
        <a:ea typeface=""/>
        <a:cs typeface=""/>
      </a:majorFont>
      <a:minorFont>
        <a:latin typeface="IBM Plex Sans"/>
        <a:ea typeface=""/>
        <a:cs typeface=""/>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escription xmlns="09fdcfae-1895-4dab-a163-bc0e0150abee" xsi:nil="true"/>
    <DueDate xmlns="09fdcfae-1895-4dab-a163-bc0e0150abee" xsi:nil="true"/>
    <lcf76f155ced4ddcb4097134ff3c332f xmlns="09fdcfae-1895-4dab-a163-bc0e0150abee">
      <Terms xmlns="http://schemas.microsoft.com/office/infopath/2007/PartnerControls"/>
    </lcf76f155ced4ddcb4097134ff3c332f>
    <TaxCatchAll xmlns="7e553364-7ee1-4e38-bcdd-71dcea5f0d3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DAC8C7DD8B60D04DAEEF034F2F4B4077" ma:contentTypeVersion="18" ma:contentTypeDescription="Utwórz nowy dokument." ma:contentTypeScope="" ma:versionID="e1c158d95f5bc56a760a0922c6be3feb">
  <xsd:schema xmlns:xsd="http://www.w3.org/2001/XMLSchema" xmlns:xs="http://www.w3.org/2001/XMLSchema" xmlns:p="http://schemas.microsoft.com/office/2006/metadata/properties" xmlns:ns2="09fdcfae-1895-4dab-a163-bc0e0150abee" xmlns:ns3="7e553364-7ee1-4e38-bcdd-71dcea5f0d37" targetNamespace="http://schemas.microsoft.com/office/2006/metadata/properties" ma:root="true" ma:fieldsID="164149f6f86307248afedab9f7ec3790" ns2:_="" ns3:_="">
    <xsd:import namespace="09fdcfae-1895-4dab-a163-bc0e0150abee"/>
    <xsd:import namespace="7e553364-7ee1-4e38-bcdd-71dcea5f0d37"/>
    <xsd:element name="properties">
      <xsd:complexType>
        <xsd:sequence>
          <xsd:element name="documentManagement">
            <xsd:complexType>
              <xsd:all>
                <xsd:element ref="ns2:Description" minOccurs="0"/>
                <xsd:element ref="ns2:DueDate" minOccurs="0"/>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fdcfae-1895-4dab-a163-bc0e0150abee" elementFormDefault="qualified">
    <xsd:import namespace="http://schemas.microsoft.com/office/2006/documentManagement/types"/>
    <xsd:import namespace="http://schemas.microsoft.com/office/infopath/2007/PartnerControls"/>
    <xsd:element name="Description" ma:index="8" nillable="true" ma:displayName="Opis" ma:format="Dropdown" ma:internalName="Description">
      <xsd:simpleType>
        <xsd:restriction base="dms:Note">
          <xsd:maxLength value="255"/>
        </xsd:restriction>
      </xsd:simpleType>
    </xsd:element>
    <xsd:element name="DueDate" ma:index="9" nillable="true" ma:displayName="Data ukończenia" ma:format="DateOnly" ma:internalName="DueDate">
      <xsd:simpleType>
        <xsd:restriction base="dms:DateTime"/>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Tagi obrazów" ma:readOnly="false" ma:fieldId="{5cf76f15-5ced-4ddc-b409-7134ff3c332f}" ma:taxonomyMulti="true" ma:sspId="5211cfbf-dab3-462a-9e33-f3edfde1ed65"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553364-7ee1-4e38-bcdd-71dcea5f0d37"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f65f498b-1762-489b-b505-d6f4a64f7cb7}" ma:internalName="TaxCatchAll" ma:showField="CatchAllData" ma:web="7e553364-7ee1-4e38-bcdd-71dcea5f0d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2FBC5F-44F4-47EB-A78D-1DD379E85B8C}">
  <ds:schemaRefs>
    <ds:schemaRef ds:uri="http://schemas.microsoft.com/sharepoint/v3/contenttype/forms"/>
  </ds:schemaRefs>
</ds:datastoreItem>
</file>

<file path=customXml/itemProps2.xml><?xml version="1.0" encoding="utf-8"?>
<ds:datastoreItem xmlns:ds="http://schemas.openxmlformats.org/officeDocument/2006/customXml" ds:itemID="{60FEB041-5EB5-42B7-8347-1CC86BEA4C2D}">
  <ds:schemaRefs>
    <ds:schemaRef ds:uri="http://schemas.microsoft.com/office/2006/metadata/properties"/>
    <ds:schemaRef ds:uri="http://schemas.microsoft.com/office/infopath/2007/PartnerControls"/>
    <ds:schemaRef ds:uri="09fdcfae-1895-4dab-a163-bc0e0150abee"/>
    <ds:schemaRef ds:uri="7e553364-7ee1-4e38-bcdd-71dcea5f0d37"/>
  </ds:schemaRefs>
</ds:datastoreItem>
</file>

<file path=customXml/itemProps3.xml><?xml version="1.0" encoding="utf-8"?>
<ds:datastoreItem xmlns:ds="http://schemas.openxmlformats.org/officeDocument/2006/customXml" ds:itemID="{8D60A639-D5A7-40D5-9EB8-EA0DB57B04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fdcfae-1895-4dab-a163-bc0e0150abee"/>
    <ds:schemaRef ds:uri="7e553364-7ee1-4e38-bcdd-71dcea5f0d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E4CFCDE-B58A-4A8A-A78A-9D2BBEA520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NCBR_PapierFirmowy_Korespondencja_ogolny_FE</Template>
  <TotalTime>18</TotalTime>
  <Pages>7</Pages>
  <Words>3414</Words>
  <Characters>20489</Characters>
  <Application>Microsoft Office Word</Application>
  <DocSecurity>0</DocSecurity>
  <Lines>170</Lines>
  <Paragraphs>47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Malinowska</dc:creator>
  <cp:keywords/>
  <dc:description/>
  <cp:lastModifiedBy>Martyna Kozłowska-Żukowska</cp:lastModifiedBy>
  <cp:revision>4</cp:revision>
  <cp:lastPrinted>2022-01-14T02:51:00Z</cp:lastPrinted>
  <dcterms:created xsi:type="dcterms:W3CDTF">2024-03-18T10:06:00Z</dcterms:created>
  <dcterms:modified xsi:type="dcterms:W3CDTF">2024-03-18T10:14:00Z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b72bd6a-5f70-4f6e-be10-f745206756ad_Enabled">
    <vt:lpwstr>true</vt:lpwstr>
  </property>
  <property fmtid="{D5CDD505-2E9C-101B-9397-08002B2CF9AE}" pid="3" name="MSIP_Label_8b72bd6a-5f70-4f6e-be10-f745206756ad_SetDate">
    <vt:lpwstr>2023-02-22T11:59:10Z</vt:lpwstr>
  </property>
  <property fmtid="{D5CDD505-2E9C-101B-9397-08002B2CF9AE}" pid="4" name="MSIP_Label_8b72bd6a-5f70-4f6e-be10-f745206756ad_Method">
    <vt:lpwstr>Standard</vt:lpwstr>
  </property>
  <property fmtid="{D5CDD505-2E9C-101B-9397-08002B2CF9AE}" pid="5" name="MSIP_Label_8b72bd6a-5f70-4f6e-be10-f745206756ad_Name">
    <vt:lpwstr>K2 - informacja wewnętrzna</vt:lpwstr>
  </property>
  <property fmtid="{D5CDD505-2E9C-101B-9397-08002B2CF9AE}" pid="6" name="MSIP_Label_8b72bd6a-5f70-4f6e-be10-f745206756ad_SiteId">
    <vt:lpwstr>114511be-be5b-44a7-b2ab-a51e832dea9d</vt:lpwstr>
  </property>
  <property fmtid="{D5CDD505-2E9C-101B-9397-08002B2CF9AE}" pid="7" name="MSIP_Label_8b72bd6a-5f70-4f6e-be10-f745206756ad_ActionId">
    <vt:lpwstr>7d1b623d-086c-4326-9727-b2aef6e0be78</vt:lpwstr>
  </property>
  <property fmtid="{D5CDD505-2E9C-101B-9397-08002B2CF9AE}" pid="8" name="MSIP_Label_8b72bd6a-5f70-4f6e-be10-f745206756ad_ContentBits">
    <vt:lpwstr>2</vt:lpwstr>
  </property>
  <property fmtid="{D5CDD505-2E9C-101B-9397-08002B2CF9AE}" pid="9" name="ContentTypeId">
    <vt:lpwstr>0x010100DAC8C7DD8B60D04DAEEF034F2F4B4077</vt:lpwstr>
  </property>
</Properties>
</file>