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3546D" w14:textId="2A4C84B4" w:rsidR="00371DBF" w:rsidRPr="00B242B6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  <w:bookmarkStart w:id="0" w:name="_Hlk57189558"/>
      <w:r w:rsidRPr="00B242B6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ZAŁĄCZNIK NR 3 </w:t>
      </w:r>
      <w:r w:rsidR="00332CA6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do umowy </w:t>
      </w:r>
      <w:bookmarkStart w:id="1" w:name="_GoBack"/>
      <w:bookmarkEnd w:id="1"/>
      <w:r w:rsidRPr="00B242B6">
        <w:rPr>
          <w:rFonts w:ascii="Arial" w:hAnsi="Arial" w:cs="Cambria"/>
          <w:b/>
          <w:bCs/>
          <w:color w:val="222A35" w:themeColor="text2" w:themeShade="80"/>
          <w:lang w:eastAsia="pl-PL"/>
        </w:rPr>
        <w:t>– Katalog kar umownych</w:t>
      </w:r>
    </w:p>
    <w:p w14:paraId="330AD6CE" w14:textId="77777777" w:rsidR="00371DBF" w:rsidRPr="00B242B6" w:rsidRDefault="00371DBF" w:rsidP="00371DB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DF6465" w14:textId="488E6DF1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F5496" w:themeColor="accent1" w:themeShade="BF"/>
          <w:lang w:eastAsia="pl-PL"/>
        </w:rPr>
      </w:pP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 xml:space="preserve">Nr </w:t>
      </w:r>
      <w:proofErr w:type="gramStart"/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sprawy:  OI</w:t>
      </w:r>
      <w:proofErr w:type="gramEnd"/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.I.261.2.</w:t>
      </w:r>
      <w:r w:rsidR="00B242B6"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6</w:t>
      </w:r>
      <w:r w:rsidR="00440BB9"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1</w:t>
      </w: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.202</w:t>
      </w:r>
      <w:r w:rsidR="00B242B6"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2</w:t>
      </w: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</w:t>
      </w:r>
      <w:r w:rsidR="00B242B6"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IW</w:t>
      </w:r>
    </w:p>
    <w:bookmarkEnd w:id="0"/>
    <w:p w14:paraId="2837412F" w14:textId="6ACC7A1E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75CD21" w14:textId="5F4B4B1F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668DBFD2" w14:textId="79011573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  <w:r w:rsidRPr="00B242B6">
        <w:rPr>
          <w:rFonts w:ascii="Arial" w:hAnsi="Arial" w:cs="Cambria"/>
          <w:iCs/>
          <w:color w:val="222A35" w:themeColor="text2" w:themeShade="80"/>
          <w:lang w:eastAsia="pl-PL"/>
        </w:rPr>
        <w:t>Katalog kar umownych związany z niewłaściwym wykonywaniem przedmiotu umowy:</w:t>
      </w:r>
    </w:p>
    <w:p w14:paraId="39A0CD05" w14:textId="68E6168D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431"/>
        <w:gridCol w:w="2262"/>
        <w:gridCol w:w="2828"/>
      </w:tblGrid>
      <w:tr w:rsidR="00B242B6" w:rsidRPr="00B242B6" w14:paraId="7EC0F627" w14:textId="77777777" w:rsidTr="002B17CD">
        <w:trPr>
          <w:trHeight w:val="619"/>
        </w:trPr>
        <w:tc>
          <w:tcPr>
            <w:tcW w:w="546" w:type="dxa"/>
            <w:shd w:val="clear" w:color="auto" w:fill="D5DCE4" w:themeFill="text2" w:themeFillTint="33"/>
            <w:vAlign w:val="center"/>
          </w:tcPr>
          <w:p w14:paraId="5E684D1A" w14:textId="59EE2D18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Lp.</w:t>
            </w:r>
          </w:p>
        </w:tc>
        <w:tc>
          <w:tcPr>
            <w:tcW w:w="3431" w:type="dxa"/>
            <w:shd w:val="clear" w:color="auto" w:fill="D5DCE4" w:themeFill="text2" w:themeFillTint="33"/>
            <w:vAlign w:val="center"/>
          </w:tcPr>
          <w:p w14:paraId="6262D61B" w14:textId="4AF4B472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Czynność</w:t>
            </w:r>
          </w:p>
        </w:tc>
        <w:tc>
          <w:tcPr>
            <w:tcW w:w="2262" w:type="dxa"/>
            <w:shd w:val="clear" w:color="auto" w:fill="D5DCE4" w:themeFill="text2" w:themeFillTint="33"/>
            <w:vAlign w:val="center"/>
          </w:tcPr>
          <w:p w14:paraId="04BCA6B9" w14:textId="751F0180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Wysokość kary umownej</w:t>
            </w:r>
          </w:p>
        </w:tc>
        <w:tc>
          <w:tcPr>
            <w:tcW w:w="2828" w:type="dxa"/>
            <w:shd w:val="clear" w:color="auto" w:fill="D5DCE4" w:themeFill="text2" w:themeFillTint="33"/>
            <w:vAlign w:val="center"/>
          </w:tcPr>
          <w:p w14:paraId="5454C3AC" w14:textId="725CECCF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Częstotliwość</w:t>
            </w:r>
          </w:p>
        </w:tc>
      </w:tr>
      <w:tr w:rsidR="00B242B6" w:rsidRPr="00B242B6" w14:paraId="783D6C17" w14:textId="77777777" w:rsidTr="002B17CD">
        <w:tc>
          <w:tcPr>
            <w:tcW w:w="546" w:type="dxa"/>
            <w:vAlign w:val="center"/>
          </w:tcPr>
          <w:p w14:paraId="4BB0315A" w14:textId="5CA6CAE6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1.</w:t>
            </w:r>
          </w:p>
        </w:tc>
        <w:tc>
          <w:tcPr>
            <w:tcW w:w="3431" w:type="dxa"/>
            <w:vAlign w:val="center"/>
          </w:tcPr>
          <w:p w14:paraId="416214D9" w14:textId="0CA65F09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Opróżnianie koszy na śmieci pojemników na odpady do segregacji.</w:t>
            </w:r>
          </w:p>
        </w:tc>
        <w:tc>
          <w:tcPr>
            <w:tcW w:w="2262" w:type="dxa"/>
            <w:vAlign w:val="center"/>
          </w:tcPr>
          <w:p w14:paraId="6AC6A9C9" w14:textId="2AA314DA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626C85DE" w14:textId="74E9CA94" w:rsidR="00371DBF" w:rsidRPr="00B242B6" w:rsidRDefault="00371DBF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="006956D2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2C57481E" w14:textId="77777777" w:rsidTr="002B17CD">
        <w:tc>
          <w:tcPr>
            <w:tcW w:w="546" w:type="dxa"/>
            <w:vAlign w:val="center"/>
          </w:tcPr>
          <w:p w14:paraId="6768A710" w14:textId="1B3AA66A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2.</w:t>
            </w:r>
          </w:p>
        </w:tc>
        <w:tc>
          <w:tcPr>
            <w:tcW w:w="3431" w:type="dxa"/>
            <w:vAlign w:val="center"/>
          </w:tcPr>
          <w:p w14:paraId="34DE02A1" w14:textId="479F68EB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Mycie powierzchni oszklonych </w:t>
            </w:r>
            <w:r w:rsidR="00BD3CD5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w drzwiach oraz luster </w:t>
            </w:r>
          </w:p>
        </w:tc>
        <w:tc>
          <w:tcPr>
            <w:tcW w:w="2262" w:type="dxa"/>
            <w:vAlign w:val="center"/>
          </w:tcPr>
          <w:p w14:paraId="4417B0F5" w14:textId="183A870A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20 zł</w:t>
            </w:r>
          </w:p>
        </w:tc>
        <w:tc>
          <w:tcPr>
            <w:tcW w:w="2828" w:type="dxa"/>
          </w:tcPr>
          <w:p w14:paraId="5BEC7201" w14:textId="74232B00" w:rsidR="00371DBF" w:rsidRPr="00B242B6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drzwi lub </w:t>
            </w:r>
            <w:proofErr w:type="gramStart"/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lustro na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65BC504C" w14:textId="77777777" w:rsidTr="002B17CD">
        <w:tc>
          <w:tcPr>
            <w:tcW w:w="546" w:type="dxa"/>
            <w:vAlign w:val="center"/>
          </w:tcPr>
          <w:p w14:paraId="2B7677AC" w14:textId="3DAB656C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3.</w:t>
            </w:r>
          </w:p>
        </w:tc>
        <w:tc>
          <w:tcPr>
            <w:tcW w:w="3431" w:type="dxa"/>
            <w:vAlign w:val="center"/>
          </w:tcPr>
          <w:p w14:paraId="7AD9D3FA" w14:textId="5E99BB62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pomieszczeń</w:t>
            </w:r>
          </w:p>
        </w:tc>
        <w:tc>
          <w:tcPr>
            <w:tcW w:w="2262" w:type="dxa"/>
            <w:vAlign w:val="center"/>
          </w:tcPr>
          <w:p w14:paraId="11A61D80" w14:textId="40106DBE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100 </w:t>
            </w:r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z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ł</w:t>
            </w:r>
          </w:p>
        </w:tc>
        <w:tc>
          <w:tcPr>
            <w:tcW w:w="2828" w:type="dxa"/>
          </w:tcPr>
          <w:p w14:paraId="2CC67EC2" w14:textId="4AB67884" w:rsidR="00371DBF" w:rsidRPr="00B242B6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17CDF648" w14:textId="77777777" w:rsidTr="002B17CD">
        <w:tc>
          <w:tcPr>
            <w:tcW w:w="546" w:type="dxa"/>
            <w:vAlign w:val="center"/>
          </w:tcPr>
          <w:p w14:paraId="04615804" w14:textId="47B07D3C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5.</w:t>
            </w:r>
          </w:p>
        </w:tc>
        <w:tc>
          <w:tcPr>
            <w:tcW w:w="3431" w:type="dxa"/>
            <w:vAlign w:val="center"/>
          </w:tcPr>
          <w:p w14:paraId="257A5437" w14:textId="772418CD" w:rsidR="00371DBF" w:rsidRPr="00B242B6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Uzupełnianie papier</w:t>
            </w:r>
            <w:r w:rsidR="00EB57D9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toaletowego, ręczników papierowych, mydła oraz płynu do mycia naczyń</w:t>
            </w:r>
          </w:p>
        </w:tc>
        <w:tc>
          <w:tcPr>
            <w:tcW w:w="2262" w:type="dxa"/>
            <w:vAlign w:val="center"/>
          </w:tcPr>
          <w:p w14:paraId="60FD95C0" w14:textId="1C0983C3" w:rsidR="00371DBF" w:rsidRPr="00B242B6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7B66C36F" w14:textId="7A1A59B4" w:rsidR="00371DBF" w:rsidRPr="00B242B6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</w:tbl>
    <w:p w14:paraId="5DFC01FA" w14:textId="77777777" w:rsidR="00371DBF" w:rsidRP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Arial"/>
          <w:iCs/>
          <w:color w:val="222A35" w:themeColor="text2" w:themeShade="80"/>
          <w:lang w:eastAsia="pl-PL"/>
        </w:rPr>
      </w:pPr>
    </w:p>
    <w:p w14:paraId="015D1C29" w14:textId="2D7FF0CD" w:rsidR="0025164B" w:rsidRDefault="00332CA6"/>
    <w:p w14:paraId="2045A8C3" w14:textId="52F420F8" w:rsidR="00371DBF" w:rsidRDefault="00371DBF" w:rsidP="00371DBF">
      <w:pPr>
        <w:jc w:val="center"/>
      </w:pPr>
    </w:p>
    <w:sectPr w:rsidR="00371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BB"/>
    <w:rsid w:val="000D6FBB"/>
    <w:rsid w:val="002B17CD"/>
    <w:rsid w:val="002B5688"/>
    <w:rsid w:val="00332CA6"/>
    <w:rsid w:val="00371DBF"/>
    <w:rsid w:val="00440BB9"/>
    <w:rsid w:val="006956D2"/>
    <w:rsid w:val="00986F27"/>
    <w:rsid w:val="00B242B6"/>
    <w:rsid w:val="00B9632E"/>
    <w:rsid w:val="00BD3CD5"/>
    <w:rsid w:val="00E3314B"/>
    <w:rsid w:val="00EB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Marchlik</dc:creator>
  <cp:keywords/>
  <dc:description/>
  <cp:lastModifiedBy>Izabela Wawrzyniak-Karłowska</cp:lastModifiedBy>
  <cp:revision>8</cp:revision>
  <dcterms:created xsi:type="dcterms:W3CDTF">2020-11-24T13:43:00Z</dcterms:created>
  <dcterms:modified xsi:type="dcterms:W3CDTF">2022-11-29T12:59:00Z</dcterms:modified>
</cp:coreProperties>
</file>