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C7" w:rsidRDefault="004943C7" w:rsidP="004943C7">
      <w:pPr>
        <w:pStyle w:val="Styl"/>
        <w:shd w:val="clear" w:color="auto" w:fill="FEFFFD"/>
        <w:spacing w:line="254" w:lineRule="exact"/>
        <w:ind w:right="64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                                                                                                         Załącznik nr 1 </w:t>
      </w:r>
    </w:p>
    <w:p w:rsidR="004943C7" w:rsidRDefault="004943C7" w:rsidP="004943C7">
      <w:pPr>
        <w:pStyle w:val="Styl"/>
        <w:shd w:val="clear" w:color="auto" w:fill="FEFFFD"/>
        <w:spacing w:line="259" w:lineRule="exact"/>
        <w:ind w:right="64"/>
        <w:rPr>
          <w:color w:val="000100"/>
          <w:sz w:val="21"/>
          <w:szCs w:val="21"/>
          <w:lang w:bidi="he-IL"/>
        </w:rPr>
      </w:pPr>
      <w:r>
        <w:rPr>
          <w:color w:val="000100"/>
          <w:sz w:val="21"/>
          <w:szCs w:val="21"/>
          <w:lang w:bidi="he-IL"/>
        </w:rPr>
        <w:t xml:space="preserve">                                                                                                                   do Zaproszenia do z</w:t>
      </w:r>
      <w:r>
        <w:rPr>
          <w:color w:val="151615"/>
          <w:sz w:val="21"/>
          <w:szCs w:val="21"/>
          <w:lang w:bidi="he-IL"/>
        </w:rPr>
        <w:t>ł</w:t>
      </w:r>
      <w:r>
        <w:rPr>
          <w:color w:val="000100"/>
          <w:sz w:val="21"/>
          <w:szCs w:val="21"/>
          <w:lang w:bidi="he-IL"/>
        </w:rPr>
        <w:t xml:space="preserve">ożenia oferty </w:t>
      </w:r>
    </w:p>
    <w:p w:rsidR="004943C7" w:rsidRDefault="004943C7" w:rsidP="004943C7">
      <w:pPr>
        <w:pStyle w:val="Styl"/>
        <w:shd w:val="clear" w:color="auto" w:fill="FEFFFD"/>
        <w:spacing w:line="259" w:lineRule="exact"/>
        <w:ind w:right="64"/>
        <w:rPr>
          <w:color w:val="000100"/>
          <w:sz w:val="21"/>
          <w:szCs w:val="21"/>
          <w:lang w:bidi="he-IL"/>
        </w:rPr>
      </w:pPr>
    </w:p>
    <w:p w:rsidR="004943C7" w:rsidRDefault="004943C7" w:rsidP="004943C7">
      <w:pPr>
        <w:pStyle w:val="Styl"/>
        <w:shd w:val="clear" w:color="auto" w:fill="FEFFFD"/>
        <w:spacing w:line="259" w:lineRule="exact"/>
        <w:ind w:right="64"/>
        <w:rPr>
          <w:color w:val="000100"/>
          <w:sz w:val="21"/>
          <w:szCs w:val="21"/>
          <w:lang w:bidi="he-IL"/>
        </w:rPr>
      </w:pPr>
    </w:p>
    <w:p w:rsidR="004943C7" w:rsidRDefault="004943C7" w:rsidP="004943C7">
      <w:pPr>
        <w:pStyle w:val="Styl"/>
        <w:shd w:val="clear" w:color="auto" w:fill="FEFFFD"/>
        <w:spacing w:line="259" w:lineRule="exact"/>
        <w:ind w:right="64"/>
        <w:rPr>
          <w:color w:val="000100"/>
          <w:sz w:val="21"/>
          <w:szCs w:val="21"/>
          <w:lang w:bidi="he-IL"/>
        </w:rPr>
      </w:pPr>
    </w:p>
    <w:p w:rsidR="004943C7" w:rsidRDefault="004943C7" w:rsidP="004943C7">
      <w:pPr>
        <w:pStyle w:val="Styl"/>
        <w:shd w:val="clear" w:color="auto" w:fill="FEFFFD"/>
        <w:spacing w:line="259" w:lineRule="exact"/>
        <w:ind w:right="64"/>
        <w:rPr>
          <w:color w:val="000100"/>
          <w:sz w:val="21"/>
          <w:szCs w:val="21"/>
          <w:lang w:bidi="he-IL"/>
        </w:rPr>
      </w:pPr>
      <w:r>
        <w:rPr>
          <w:color w:val="000100"/>
          <w:sz w:val="21"/>
          <w:szCs w:val="21"/>
          <w:lang w:bidi="he-IL"/>
        </w:rPr>
        <w:t>nr postępowania: ADM</w:t>
      </w:r>
      <w:r>
        <w:rPr>
          <w:color w:val="A1A1A0"/>
          <w:sz w:val="21"/>
          <w:szCs w:val="21"/>
          <w:lang w:bidi="he-IL"/>
        </w:rPr>
        <w:t>·</w:t>
      </w:r>
      <w:r>
        <w:rPr>
          <w:color w:val="000100"/>
          <w:sz w:val="21"/>
          <w:szCs w:val="21"/>
          <w:lang w:bidi="he-IL"/>
        </w:rPr>
        <w:t>.272.3.287.2023</w:t>
      </w:r>
      <w:r>
        <w:rPr>
          <w:color w:val="000100"/>
          <w:sz w:val="21"/>
          <w:szCs w:val="21"/>
          <w:lang w:bidi="he-IL"/>
        </w:rPr>
        <w:tab/>
      </w:r>
    </w:p>
    <w:p w:rsidR="004943C7" w:rsidRPr="00755735" w:rsidRDefault="004943C7" w:rsidP="004943C7">
      <w:pPr>
        <w:pStyle w:val="Styl"/>
        <w:shd w:val="clear" w:color="auto" w:fill="FEFFFD"/>
        <w:spacing w:before="527" w:line="302" w:lineRule="exact"/>
        <w:ind w:right="64"/>
        <w:jc w:val="center"/>
        <w:rPr>
          <w:b/>
          <w:bCs/>
          <w:color w:val="000100"/>
          <w:sz w:val="28"/>
          <w:szCs w:val="28"/>
          <w:lang w:bidi="he-IL"/>
        </w:rPr>
      </w:pPr>
      <w:r w:rsidRPr="00755735">
        <w:rPr>
          <w:b/>
          <w:bCs/>
          <w:color w:val="000100"/>
          <w:sz w:val="28"/>
          <w:szCs w:val="28"/>
          <w:lang w:bidi="he-IL"/>
        </w:rPr>
        <w:t>Opis przedmiotu zamówienia</w:t>
      </w:r>
    </w:p>
    <w:p w:rsidR="004943C7" w:rsidRPr="00326521" w:rsidRDefault="004943C7" w:rsidP="004943C7">
      <w:pPr>
        <w:pStyle w:val="Styl"/>
        <w:shd w:val="clear" w:color="auto" w:fill="FEFFFD"/>
        <w:spacing w:line="276" w:lineRule="auto"/>
        <w:ind w:left="284" w:right="73"/>
        <w:rPr>
          <w:b/>
          <w:bCs/>
          <w:color w:val="000100"/>
          <w:sz w:val="28"/>
          <w:szCs w:val="28"/>
          <w:lang w:bidi="he-IL"/>
        </w:rPr>
      </w:pPr>
      <w:r>
        <w:rPr>
          <w:b/>
          <w:bCs/>
          <w:color w:val="000100"/>
          <w:sz w:val="28"/>
          <w:szCs w:val="28"/>
          <w:lang w:bidi="he-IL"/>
        </w:rPr>
        <w:t xml:space="preserve"> </w:t>
      </w:r>
      <w:r w:rsidRPr="00326521">
        <w:rPr>
          <w:b/>
          <w:bCs/>
          <w:color w:val="000100"/>
          <w:sz w:val="28"/>
          <w:szCs w:val="28"/>
          <w:lang w:bidi="he-IL"/>
        </w:rPr>
        <w:tab/>
      </w:r>
      <w:r>
        <w:rPr>
          <w:b/>
          <w:bCs/>
          <w:color w:val="000100"/>
          <w:sz w:val="28"/>
          <w:szCs w:val="28"/>
          <w:lang w:bidi="he-IL"/>
        </w:rPr>
        <w:br/>
      </w:r>
      <w:r>
        <w:rPr>
          <w:b/>
          <w:bCs/>
          <w:sz w:val="28"/>
          <w:szCs w:val="28"/>
        </w:rPr>
        <w:t>Wykonanie usług naprawczych i porządkowych w PSSE w Ciechanowie.</w:t>
      </w:r>
    </w:p>
    <w:p w:rsidR="004943C7" w:rsidRDefault="004943C7" w:rsidP="004943C7">
      <w:pPr>
        <w:pStyle w:val="Styl"/>
        <w:shd w:val="clear" w:color="auto" w:fill="FEFFFD"/>
        <w:spacing w:before="230" w:line="254" w:lineRule="exact"/>
        <w:ind w:right="64"/>
        <w:rPr>
          <w:color w:val="000100"/>
          <w:sz w:val="23"/>
          <w:szCs w:val="23"/>
          <w:lang w:bidi="he-IL"/>
        </w:rPr>
      </w:pP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before="187" w:after="0" w:line="263" w:lineRule="exact"/>
        <w:ind w:left="368" w:right="5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I. PODSTAWOWE ZADANIA 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before="28" w:after="0" w:line="273" w:lineRule="exact"/>
        <w:ind w:left="373" w:right="-22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Ogólny nadzór i utrzymanie czystości, ładu i porządku na terenie przyległym do budynków </w:t>
      </w:r>
      <w:bookmarkStart w:id="0" w:name="_Hlk72711303"/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Powiatowej Stacji Sanitarno-Epidemiologicznej </w:t>
      </w:r>
      <w:bookmarkEnd w:id="0"/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oraz konserwacja, naprawa instalacji </w:t>
      </w:r>
      <w:r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wodnej i</w:t>
      </w: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 sanitarnej</w:t>
      </w:r>
      <w:r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 </w:t>
      </w: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. 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before="201" w:after="0" w:line="263" w:lineRule="exact"/>
        <w:ind w:left="364" w:right="1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II. SZCZEGÓŁOWY ZAKRES CZYNNOŚCI </w:t>
      </w:r>
    </w:p>
    <w:p w:rsidR="004943C7" w:rsidRPr="008B7345" w:rsidRDefault="004943C7" w:rsidP="004943C7">
      <w:pPr>
        <w:widowControl w:val="0"/>
        <w:numPr>
          <w:ilvl w:val="0"/>
          <w:numId w:val="3"/>
        </w:numPr>
        <w:shd w:val="clear" w:color="auto" w:fill="FEFFFE"/>
        <w:autoSpaceDE w:val="0"/>
        <w:autoSpaceDN w:val="0"/>
        <w:adjustRightInd w:val="0"/>
        <w:spacing w:after="0" w:line="297" w:lineRule="exact"/>
        <w:ind w:left="1089" w:right="15" w:hanging="380"/>
        <w:rPr>
          <w:rFonts w:ascii="Times New Roman" w:eastAsia="Times New Roman" w:hAnsi="Times New Roman" w:cs="Times New Roman"/>
          <w:color w:val="000101"/>
          <w:sz w:val="23"/>
          <w:szCs w:val="23"/>
          <w:u w:val="single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Utrzymanie w czystości terenó</w:t>
      </w:r>
      <w:r w:rsidRPr="008B7345">
        <w:rPr>
          <w:rFonts w:ascii="Times New Roman" w:eastAsia="Times New Roman" w:hAnsi="Times New Roman" w:cs="Times New Roman"/>
          <w:color w:val="0F1211"/>
          <w:sz w:val="23"/>
          <w:szCs w:val="23"/>
          <w:lang w:eastAsia="pl-PL"/>
        </w:rPr>
        <w:t xml:space="preserve">w </w:t>
      </w: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przyległych do budynków i przy ogrodzeniu Powiatowej Stacji Sanitarno-Epidemiologicznej poprzez: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after="0" w:line="297" w:lineRule="exact"/>
        <w:ind w:left="709" w:right="15"/>
        <w:rPr>
          <w:rFonts w:ascii="Times New Roman" w:eastAsia="Times New Roman" w:hAnsi="Times New Roman" w:cs="Times New Roman"/>
          <w:color w:val="000101"/>
          <w:sz w:val="23"/>
          <w:szCs w:val="23"/>
          <w:u w:val="single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u w:val="single"/>
          <w:lang w:eastAsia="pl-PL"/>
        </w:rPr>
        <w:t>W okresie wiosna -lato-jesień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before="33" w:after="0" w:line="268" w:lineRule="exact"/>
        <w:ind w:left="1799" w:right="24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- sprzątanie terenów zieleni, zbieranie papierów i innych nieczystości</w:t>
      </w:r>
      <w:r w:rsidRPr="008B7345">
        <w:rPr>
          <w:rFonts w:ascii="Times New Roman" w:eastAsia="Times New Roman" w:hAnsi="Times New Roman" w:cs="Times New Roman"/>
          <w:color w:val="0F1211"/>
          <w:sz w:val="23"/>
          <w:szCs w:val="23"/>
          <w:lang w:eastAsia="pl-PL"/>
        </w:rPr>
        <w:t xml:space="preserve">, </w:t>
      </w:r>
      <w:r w:rsidRPr="008B7345">
        <w:rPr>
          <w:rFonts w:ascii="Times New Roman" w:eastAsia="Times New Roman" w:hAnsi="Times New Roman" w:cs="Times New Roman"/>
          <w:color w:val="0F1211"/>
          <w:sz w:val="23"/>
          <w:szCs w:val="23"/>
          <w:lang w:eastAsia="pl-PL"/>
        </w:rPr>
        <w:br/>
      </w: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zgrabianie, sprzątanie</w:t>
      </w:r>
      <w:r w:rsidRPr="008B7345">
        <w:rPr>
          <w:rFonts w:ascii="Times New Roman" w:eastAsia="Times New Roman" w:hAnsi="Times New Roman" w:cs="Times New Roman"/>
          <w:color w:val="0F1211"/>
          <w:sz w:val="23"/>
          <w:szCs w:val="23"/>
          <w:lang w:eastAsia="pl-PL"/>
        </w:rPr>
        <w:t xml:space="preserve"> </w:t>
      </w: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parkingu</w:t>
      </w:r>
      <w:r w:rsidRPr="008B7345">
        <w:rPr>
          <w:rFonts w:ascii="Times New Roman" w:eastAsia="Times New Roman" w:hAnsi="Times New Roman" w:cs="Times New Roman"/>
          <w:color w:val="0F1211"/>
          <w:sz w:val="23"/>
          <w:szCs w:val="23"/>
          <w:lang w:eastAsia="pl-PL"/>
        </w:rPr>
        <w:t xml:space="preserve">, </w:t>
      </w: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zamiatanie chodnika i placu przed wejściem do budynku na bieżąco minimum trzy razy w tygodniu,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before="33" w:after="0" w:line="268" w:lineRule="exact"/>
        <w:ind w:left="1799" w:right="24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- usuwanie pajęczyn pod zadaszeniem przy wejściu do budynku,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before="33" w:after="0" w:line="268" w:lineRule="exact"/>
        <w:ind w:left="1799" w:right="24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- ścieranie kurzu i zanieczyszczeń z parapetów zewnętrznych budynku PSSE - parter,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before="33" w:after="0" w:line="268" w:lineRule="exact"/>
        <w:ind w:left="1799" w:right="24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- mycie schodów i poręczy przed wejściem do budynku PSSE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before="33" w:after="0" w:line="268" w:lineRule="exact"/>
        <w:ind w:left="1799" w:right="24"/>
        <w:rPr>
          <w:rFonts w:ascii="Times New Roman" w:eastAsia="Times New Roman" w:hAnsi="Times New Roman" w:cs="Times New Roman"/>
          <w:color w:val="0F121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- czyszczenie schodów i usuwanie piasku z pod wycieraczek jeden raz w tygodniu,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before="33" w:after="0" w:line="268" w:lineRule="exact"/>
        <w:ind w:left="1799" w:right="24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F1211"/>
          <w:sz w:val="23"/>
          <w:szCs w:val="23"/>
          <w:lang w:eastAsia="pl-PL"/>
        </w:rPr>
        <w:t>- czyszczenie krawężników usuwanie odrostów zielonych i chwastów przy krawężnikach na parkingu oraz wokół budynku</w:t>
      </w: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, 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before="33" w:after="0" w:line="268" w:lineRule="exact"/>
        <w:ind w:left="1799" w:right="24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- grabienie liści i uporządkowanie terenu w okresie jesiennym na bieżąco ,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before="33" w:after="0" w:line="268" w:lineRule="exact"/>
        <w:ind w:right="24"/>
        <w:rPr>
          <w:rFonts w:ascii="Times New Roman" w:eastAsia="Times New Roman" w:hAnsi="Times New Roman" w:cs="Times New Roman"/>
          <w:color w:val="000101"/>
          <w:sz w:val="23"/>
          <w:szCs w:val="23"/>
          <w:u w:val="single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ab/>
      </w: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u w:val="single"/>
          <w:lang w:eastAsia="pl-PL"/>
        </w:rPr>
        <w:t>W okresie zimowym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before="33" w:after="0" w:line="268" w:lineRule="exact"/>
        <w:ind w:left="1799" w:right="24"/>
        <w:rPr>
          <w:rFonts w:ascii="Times New Roman" w:eastAsia="Times New Roman" w:hAnsi="Times New Roman" w:cs="Times New Roman"/>
          <w:color w:val="0F121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- codzienne odśnieżanie części chodnika, wjazdu na posesję, placu przed wejściem, oraz schodów do budynku głównego Stacji, ciągów pieszo – jezdnych, parkingu, wjazdu do garaży znajdujących się na terenie PSSE oraz zwalczanie skutków ślizgawicy i gołoledzi</w:t>
      </w:r>
      <w:r w:rsidRPr="008B7345">
        <w:rPr>
          <w:rFonts w:ascii="Times New Roman" w:eastAsia="Times New Roman" w:hAnsi="Times New Roman" w:cs="Times New Roman"/>
          <w:color w:val="0F1211"/>
          <w:sz w:val="23"/>
          <w:szCs w:val="23"/>
          <w:lang w:eastAsia="pl-PL"/>
        </w:rPr>
        <w:t xml:space="preserve">, </w:t>
      </w: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posypywanie materiałami szorstkimi i solą ( piasek znajduję się w pojemniku przed budynkiem  Stacji</w:t>
      </w:r>
      <w:r w:rsidRPr="008B7345">
        <w:rPr>
          <w:rFonts w:ascii="Times New Roman" w:eastAsia="Times New Roman" w:hAnsi="Times New Roman" w:cs="Times New Roman"/>
          <w:color w:val="0F1211"/>
          <w:sz w:val="23"/>
          <w:szCs w:val="23"/>
          <w:lang w:eastAsia="pl-PL"/>
        </w:rPr>
        <w:t>).</w:t>
      </w:r>
    </w:p>
    <w:p w:rsidR="004943C7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after="0" w:line="297" w:lineRule="exact"/>
        <w:ind w:left="708" w:right="15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2. Bieżąca konserwacja oraz naprawa i usuwanie a</w:t>
      </w:r>
      <w:r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warii instalacji </w:t>
      </w: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hydrauliczno- sanitarnej </w:t>
      </w:r>
      <w:r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     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after="0" w:line="297" w:lineRule="exact"/>
        <w:ind w:left="708" w:right="15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     </w:t>
      </w: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polegającej na: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after="0" w:line="297" w:lineRule="exact"/>
        <w:ind w:left="708" w:right="15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after="0" w:line="297" w:lineRule="exact"/>
        <w:ind w:left="1107" w:right="15" w:firstLine="708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- przegląd w/w instalacji dwa razy w miesiącu w godzinach 7.30-15.00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after="0" w:line="297" w:lineRule="exact"/>
        <w:ind w:left="1815" w:right="15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 xml:space="preserve">- naprawa lub wymiana baterii umywalkowych, zlewozmywakowych, naprawa     spłuczek sedesowych, </w:t>
      </w:r>
    </w:p>
    <w:p w:rsidR="004943C7" w:rsidRPr="008B7345" w:rsidRDefault="004943C7" w:rsidP="004943C7">
      <w:pPr>
        <w:widowControl w:val="0"/>
        <w:shd w:val="clear" w:color="auto" w:fill="FEFFFE"/>
        <w:autoSpaceDE w:val="0"/>
        <w:autoSpaceDN w:val="0"/>
        <w:adjustRightInd w:val="0"/>
        <w:spacing w:after="0" w:line="297" w:lineRule="exact"/>
        <w:ind w:left="1815" w:right="15"/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</w:pPr>
      <w:r w:rsidRPr="008B7345">
        <w:rPr>
          <w:rFonts w:ascii="Times New Roman" w:eastAsia="Times New Roman" w:hAnsi="Times New Roman" w:cs="Times New Roman"/>
          <w:color w:val="000101"/>
          <w:sz w:val="23"/>
          <w:szCs w:val="23"/>
          <w:lang w:eastAsia="pl-PL"/>
        </w:rPr>
        <w:t>- W/w usterki i awarie należy usunąć niezwłocznie po zgłoszeniu telefonicznym przez Zleceniobiorcę,</w:t>
      </w:r>
    </w:p>
    <w:p w:rsidR="004943C7" w:rsidRDefault="004943C7" w:rsidP="004943C7">
      <w:pPr>
        <w:widowControl w:val="0"/>
        <w:shd w:val="clear" w:color="auto" w:fill="FFFFFE"/>
        <w:autoSpaceDE w:val="0"/>
        <w:autoSpaceDN w:val="0"/>
        <w:adjustRightInd w:val="0"/>
        <w:spacing w:after="0" w:line="283" w:lineRule="exact"/>
        <w:ind w:right="1" w:firstLine="567"/>
        <w:rPr>
          <w:rFonts w:ascii="Times New Roman" w:eastAsia="Times New Roman" w:hAnsi="Times New Roman" w:cs="Times New Roman"/>
          <w:color w:val="000100"/>
          <w:sz w:val="23"/>
          <w:szCs w:val="23"/>
          <w:lang w:eastAsia="pl-PL" w:bidi="he-IL"/>
        </w:rPr>
      </w:pPr>
      <w:r>
        <w:rPr>
          <w:rFonts w:ascii="Times New Roman" w:eastAsia="Times New Roman" w:hAnsi="Times New Roman" w:cs="Times New Roman"/>
          <w:color w:val="000100"/>
          <w:sz w:val="23"/>
          <w:szCs w:val="23"/>
          <w:lang w:eastAsia="pl-PL" w:bidi="he-IL"/>
        </w:rPr>
        <w:lastRenderedPageBreak/>
        <w:t xml:space="preserve">    </w:t>
      </w:r>
      <w:r w:rsidRPr="008B7345">
        <w:rPr>
          <w:rFonts w:ascii="Times New Roman" w:eastAsia="Times New Roman" w:hAnsi="Times New Roman" w:cs="Times New Roman"/>
          <w:color w:val="000100"/>
          <w:sz w:val="23"/>
          <w:szCs w:val="23"/>
          <w:lang w:eastAsia="pl-PL" w:bidi="he-IL"/>
        </w:rPr>
        <w:t xml:space="preserve">3. Koszenie terenów zielonych, przycinanie krzewów i drzew tylko na dodatkowe </w:t>
      </w:r>
    </w:p>
    <w:p w:rsidR="004943C7" w:rsidRDefault="004943C7" w:rsidP="004943C7">
      <w:pPr>
        <w:widowControl w:val="0"/>
        <w:shd w:val="clear" w:color="auto" w:fill="FFFFFE"/>
        <w:autoSpaceDE w:val="0"/>
        <w:autoSpaceDN w:val="0"/>
        <w:adjustRightInd w:val="0"/>
        <w:spacing w:after="0" w:line="283" w:lineRule="exact"/>
        <w:ind w:right="1" w:firstLine="567"/>
        <w:rPr>
          <w:rFonts w:ascii="Times New Roman" w:eastAsia="Times New Roman" w:hAnsi="Times New Roman" w:cs="Times New Roman"/>
          <w:color w:val="000100"/>
          <w:sz w:val="23"/>
          <w:szCs w:val="23"/>
          <w:lang w:eastAsia="pl-PL" w:bidi="he-IL"/>
        </w:rPr>
      </w:pPr>
      <w:r>
        <w:rPr>
          <w:rFonts w:ascii="Times New Roman" w:eastAsia="Times New Roman" w:hAnsi="Times New Roman" w:cs="Times New Roman"/>
          <w:color w:val="000100"/>
          <w:sz w:val="23"/>
          <w:szCs w:val="23"/>
          <w:lang w:eastAsia="pl-PL" w:bidi="he-IL"/>
        </w:rPr>
        <w:t xml:space="preserve">        </w:t>
      </w:r>
      <w:r w:rsidRPr="008B7345">
        <w:rPr>
          <w:rFonts w:ascii="Times New Roman" w:eastAsia="Times New Roman" w:hAnsi="Times New Roman" w:cs="Times New Roman"/>
          <w:color w:val="000100"/>
          <w:sz w:val="23"/>
          <w:szCs w:val="23"/>
          <w:lang w:eastAsia="pl-PL" w:bidi="he-IL"/>
        </w:rPr>
        <w:t xml:space="preserve">zlecenie. </w:t>
      </w:r>
    </w:p>
    <w:p w:rsidR="004943C7" w:rsidRDefault="004943C7" w:rsidP="004943C7">
      <w:pPr>
        <w:widowControl w:val="0"/>
        <w:shd w:val="clear" w:color="auto" w:fill="FFFFFE"/>
        <w:autoSpaceDE w:val="0"/>
        <w:autoSpaceDN w:val="0"/>
        <w:adjustRightInd w:val="0"/>
        <w:spacing w:after="0" w:line="283" w:lineRule="exact"/>
        <w:ind w:right="1" w:firstLine="567"/>
        <w:rPr>
          <w:rFonts w:ascii="Times New Roman" w:eastAsia="Times New Roman" w:hAnsi="Times New Roman" w:cs="Times New Roman"/>
          <w:color w:val="000100"/>
          <w:sz w:val="23"/>
          <w:szCs w:val="23"/>
          <w:lang w:eastAsia="pl-PL" w:bidi="he-IL"/>
        </w:rPr>
      </w:pPr>
    </w:p>
    <w:p w:rsidR="004943C7" w:rsidRPr="00697242" w:rsidRDefault="004943C7" w:rsidP="004943C7">
      <w:pPr>
        <w:widowControl w:val="0"/>
        <w:shd w:val="clear" w:color="auto" w:fill="FFFFFE"/>
        <w:autoSpaceDE w:val="0"/>
        <w:autoSpaceDN w:val="0"/>
        <w:adjustRightInd w:val="0"/>
        <w:spacing w:after="0" w:line="283" w:lineRule="exact"/>
        <w:ind w:right="1" w:firstLine="567"/>
        <w:rPr>
          <w:rFonts w:ascii="Times New Roman" w:eastAsia="Times New Roman" w:hAnsi="Times New Roman" w:cs="Times New Roman"/>
          <w:color w:val="000100"/>
          <w:lang w:eastAsia="pl-PL" w:bidi="he-IL"/>
        </w:rPr>
      </w:pPr>
      <w:r>
        <w:rPr>
          <w:rFonts w:ascii="Times New Roman" w:eastAsia="Times New Roman" w:hAnsi="Times New Roman" w:cs="Times New Roman"/>
          <w:color w:val="000100"/>
          <w:sz w:val="23"/>
          <w:szCs w:val="23"/>
          <w:lang w:eastAsia="pl-PL" w:bidi="he-IL"/>
        </w:rPr>
        <w:t>- Powierzchnia koszenia trawy – 580 m</w:t>
      </w:r>
      <w:r w:rsidRPr="00697242">
        <w:rPr>
          <w:rFonts w:ascii="Times New Roman" w:eastAsia="Times New Roman" w:hAnsi="Times New Roman" w:cs="Times New Roman"/>
          <w:color w:val="000100"/>
          <w:vertAlign w:val="superscript"/>
          <w:lang w:eastAsia="pl-PL" w:bidi="he-IL"/>
        </w:rPr>
        <w:t>2</w:t>
      </w:r>
    </w:p>
    <w:p w:rsidR="004943C7" w:rsidRPr="008B7345" w:rsidRDefault="004943C7" w:rsidP="004943C7">
      <w:pPr>
        <w:widowControl w:val="0"/>
        <w:shd w:val="clear" w:color="auto" w:fill="FFFFFE"/>
        <w:autoSpaceDE w:val="0"/>
        <w:autoSpaceDN w:val="0"/>
        <w:adjustRightInd w:val="0"/>
        <w:spacing w:after="0" w:line="283" w:lineRule="exact"/>
        <w:ind w:right="1" w:firstLine="567"/>
        <w:rPr>
          <w:rFonts w:ascii="Times New Roman" w:eastAsia="Times New Roman" w:hAnsi="Times New Roman" w:cs="Times New Roman"/>
          <w:color w:val="000100"/>
          <w:sz w:val="23"/>
          <w:szCs w:val="23"/>
          <w:lang w:eastAsia="pl-PL" w:bidi="he-IL"/>
        </w:rPr>
      </w:pPr>
      <w:r>
        <w:rPr>
          <w:rFonts w:ascii="Times New Roman" w:eastAsia="Times New Roman" w:hAnsi="Times New Roman" w:cs="Times New Roman"/>
          <w:color w:val="000100"/>
          <w:sz w:val="23"/>
          <w:szCs w:val="23"/>
          <w:lang w:eastAsia="pl-PL" w:bidi="he-IL"/>
        </w:rPr>
        <w:t xml:space="preserve">- Powierzchnia przycinania żywopłotów – 90 </w:t>
      </w:r>
      <w:proofErr w:type="spellStart"/>
      <w:r>
        <w:rPr>
          <w:rFonts w:ascii="Times New Roman" w:eastAsia="Times New Roman" w:hAnsi="Times New Roman" w:cs="Times New Roman"/>
          <w:color w:val="000100"/>
          <w:sz w:val="23"/>
          <w:szCs w:val="23"/>
          <w:lang w:eastAsia="pl-PL" w:bidi="he-IL"/>
        </w:rPr>
        <w:t>mb</w:t>
      </w:r>
      <w:proofErr w:type="spellEnd"/>
      <w:r>
        <w:rPr>
          <w:rFonts w:ascii="Times New Roman" w:eastAsia="Times New Roman" w:hAnsi="Times New Roman" w:cs="Times New Roman"/>
          <w:color w:val="000100"/>
          <w:sz w:val="23"/>
          <w:szCs w:val="23"/>
          <w:lang w:eastAsia="pl-PL" w:bidi="he-IL"/>
        </w:rPr>
        <w:t>.</w:t>
      </w:r>
    </w:p>
    <w:p w:rsidR="004943C7" w:rsidRDefault="004943C7" w:rsidP="004943C7">
      <w:pPr>
        <w:pStyle w:val="Styl"/>
        <w:shd w:val="clear" w:color="auto" w:fill="FEFFFD"/>
        <w:spacing w:before="38" w:line="244" w:lineRule="exact"/>
        <w:ind w:right="68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      III. Aspekty prawno- formalne umowy.</w:t>
      </w:r>
    </w:p>
    <w:p w:rsidR="004943C7" w:rsidRDefault="004943C7" w:rsidP="004943C7">
      <w:pPr>
        <w:pStyle w:val="Styl"/>
        <w:numPr>
          <w:ilvl w:val="0"/>
          <w:numId w:val="4"/>
        </w:numPr>
        <w:shd w:val="clear" w:color="auto" w:fill="FEFFFD"/>
        <w:spacing w:before="38" w:line="244" w:lineRule="exact"/>
        <w:ind w:right="68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>Zmiany zakresu prac, jak i również stawki za wykonanie czynności wymagają formy pisemnej.</w:t>
      </w:r>
    </w:p>
    <w:p w:rsidR="004943C7" w:rsidRDefault="004943C7" w:rsidP="004943C7">
      <w:pPr>
        <w:pStyle w:val="Styl"/>
        <w:numPr>
          <w:ilvl w:val="0"/>
          <w:numId w:val="4"/>
        </w:numPr>
        <w:shd w:val="clear" w:color="auto" w:fill="FEFFFD"/>
        <w:spacing w:before="38" w:line="244" w:lineRule="exact"/>
        <w:ind w:right="68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>Umowa zostanie zawarta na czas określony, z możliwością jej rozwiązania przez każdą ze stron po upływie jednomiesięcznego okresu wypowiedzenia; wypowiedzenie powinno być złożone na piśmie.</w:t>
      </w:r>
    </w:p>
    <w:p w:rsidR="004943C7" w:rsidRDefault="004943C7" w:rsidP="004943C7">
      <w:pPr>
        <w:pStyle w:val="Styl"/>
        <w:numPr>
          <w:ilvl w:val="0"/>
          <w:numId w:val="4"/>
        </w:numPr>
        <w:shd w:val="clear" w:color="auto" w:fill="FEFFFD"/>
        <w:spacing w:before="38" w:line="244" w:lineRule="exact"/>
        <w:ind w:right="68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>Zleceniodawca może rozwiązać umowę bez zachowania okresu wypowiedzenia w przypadku naruszenia postanowień umowy, w szczególności nie wykonywania lub w sposób rażący nienależytego wykonania umowy.</w:t>
      </w:r>
    </w:p>
    <w:p w:rsidR="004943C7" w:rsidRDefault="004943C7" w:rsidP="004943C7">
      <w:pPr>
        <w:pStyle w:val="Styl"/>
        <w:numPr>
          <w:ilvl w:val="0"/>
          <w:numId w:val="4"/>
        </w:numPr>
        <w:shd w:val="clear" w:color="auto" w:fill="FEFFFD"/>
        <w:spacing w:before="38" w:line="244" w:lineRule="exact"/>
        <w:ind w:right="68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>W przypadku nienależytego wykonania zleconych usług, Zleceniodawca zastrzega sobie prawo do obniżenia wynagrodzenia do 20% ustalonej stawki.</w:t>
      </w:r>
    </w:p>
    <w:p w:rsidR="004943C7" w:rsidRDefault="004943C7" w:rsidP="004943C7">
      <w:pPr>
        <w:pStyle w:val="Styl"/>
        <w:shd w:val="clear" w:color="auto" w:fill="FEFFFD"/>
        <w:spacing w:before="254" w:line="254" w:lineRule="exact"/>
        <w:ind w:left="383" w:right="64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IV. Termin wykonywanych robót: </w:t>
      </w:r>
    </w:p>
    <w:p w:rsidR="004943C7" w:rsidRDefault="004943C7" w:rsidP="004943C7">
      <w:pPr>
        <w:pStyle w:val="Styl"/>
        <w:shd w:val="clear" w:color="auto" w:fill="FEFFFD"/>
        <w:spacing w:line="273" w:lineRule="exact"/>
        <w:ind w:left="455" w:right="64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l.   Wykonawca zobowiązany jest do wykonania prac od 01 stycznia – do 31 Grudnia </w:t>
      </w:r>
      <w:r>
        <w:rPr>
          <w:color w:val="000100"/>
          <w:sz w:val="22"/>
          <w:szCs w:val="22"/>
          <w:lang w:bidi="he-IL"/>
        </w:rPr>
        <w:t xml:space="preserve">2024 </w:t>
      </w:r>
      <w:r>
        <w:rPr>
          <w:color w:val="000100"/>
          <w:sz w:val="23"/>
          <w:szCs w:val="23"/>
          <w:lang w:bidi="he-IL"/>
        </w:rPr>
        <w:t xml:space="preserve">r. </w:t>
      </w:r>
    </w:p>
    <w:p w:rsidR="004943C7" w:rsidRDefault="004943C7" w:rsidP="004943C7">
      <w:pPr>
        <w:pStyle w:val="Styl"/>
        <w:numPr>
          <w:ilvl w:val="0"/>
          <w:numId w:val="1"/>
        </w:numPr>
        <w:shd w:val="clear" w:color="auto" w:fill="FEFFFD"/>
        <w:spacing w:before="38" w:line="244" w:lineRule="exact"/>
        <w:ind w:left="815" w:right="68" w:hanging="355"/>
        <w:rPr>
          <w:color w:val="000100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 xml:space="preserve">Dokładny termin i godziny wykonywanych prac Wykonawca zobowiązany jest </w:t>
      </w:r>
      <w:r>
        <w:rPr>
          <w:color w:val="000100"/>
          <w:sz w:val="23"/>
          <w:szCs w:val="23"/>
          <w:lang w:bidi="he-IL"/>
        </w:rPr>
        <w:br/>
        <w:t xml:space="preserve">uzgodnić z Zamawiającym. </w:t>
      </w:r>
    </w:p>
    <w:p w:rsidR="004943C7" w:rsidRDefault="004943C7" w:rsidP="004943C7">
      <w:pPr>
        <w:pStyle w:val="Styl"/>
        <w:shd w:val="clear" w:color="auto" w:fill="FEFFFD"/>
        <w:spacing w:before="254" w:line="225" w:lineRule="exact"/>
        <w:ind w:left="397" w:right="44"/>
        <w:rPr>
          <w:color w:val="000100"/>
          <w:w w:val="115"/>
          <w:sz w:val="21"/>
          <w:szCs w:val="21"/>
          <w:lang w:bidi="he-IL"/>
        </w:rPr>
      </w:pPr>
      <w:r>
        <w:rPr>
          <w:color w:val="000100"/>
          <w:w w:val="115"/>
          <w:sz w:val="21"/>
          <w:szCs w:val="21"/>
          <w:lang w:bidi="he-IL"/>
        </w:rPr>
        <w:t xml:space="preserve">V. Odbiór </w:t>
      </w:r>
      <w:r w:rsidRPr="00E4529E">
        <w:t>i</w:t>
      </w:r>
      <w:r>
        <w:rPr>
          <w:rFonts w:ascii="Arial" w:hAnsi="Arial" w:cs="Arial"/>
          <w:color w:val="000100"/>
          <w:w w:val="200"/>
          <w:sz w:val="20"/>
          <w:szCs w:val="20"/>
          <w:lang w:bidi="he-IL"/>
        </w:rPr>
        <w:t xml:space="preserve"> </w:t>
      </w:r>
      <w:r>
        <w:rPr>
          <w:color w:val="000100"/>
          <w:w w:val="115"/>
          <w:sz w:val="21"/>
          <w:szCs w:val="21"/>
          <w:lang w:bidi="he-IL"/>
        </w:rPr>
        <w:t xml:space="preserve">płatność: </w:t>
      </w:r>
    </w:p>
    <w:p w:rsidR="004943C7" w:rsidRDefault="004943C7" w:rsidP="004943C7">
      <w:pPr>
        <w:pStyle w:val="Styl"/>
        <w:numPr>
          <w:ilvl w:val="0"/>
          <w:numId w:val="2"/>
        </w:numPr>
        <w:shd w:val="clear" w:color="auto" w:fill="FEFFFD"/>
        <w:spacing w:before="38" w:line="244" w:lineRule="exact"/>
        <w:ind w:right="48"/>
        <w:rPr>
          <w:color w:val="151615"/>
          <w:sz w:val="23"/>
          <w:szCs w:val="23"/>
          <w:lang w:bidi="he-IL"/>
        </w:rPr>
      </w:pPr>
      <w:r>
        <w:rPr>
          <w:color w:val="000100"/>
          <w:sz w:val="23"/>
          <w:szCs w:val="23"/>
          <w:lang w:bidi="he-IL"/>
        </w:rPr>
        <w:t>Należność za wykonaną usługę, zostanie przelana na rachunek Wykonawcy w terminie 21 dni licząc od dnia otrzymania faktury</w:t>
      </w:r>
      <w:r>
        <w:rPr>
          <w:color w:val="151615"/>
          <w:sz w:val="23"/>
          <w:szCs w:val="23"/>
          <w:lang w:bidi="he-IL"/>
        </w:rPr>
        <w:t xml:space="preserve">. </w:t>
      </w:r>
    </w:p>
    <w:p w:rsidR="004943C7" w:rsidRDefault="004943C7" w:rsidP="004943C7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4943C7" w:rsidRDefault="004943C7" w:rsidP="004943C7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4943C7" w:rsidRDefault="004943C7" w:rsidP="004943C7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4943C7" w:rsidRDefault="004943C7" w:rsidP="004943C7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4943C7" w:rsidRDefault="004943C7" w:rsidP="004943C7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4943C7" w:rsidRDefault="004943C7" w:rsidP="004943C7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4943C7" w:rsidRDefault="004943C7" w:rsidP="004943C7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4943C7" w:rsidRDefault="004943C7" w:rsidP="004943C7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4943C7" w:rsidRDefault="004943C7" w:rsidP="004943C7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4943C7" w:rsidRDefault="004943C7" w:rsidP="004943C7">
      <w:pPr>
        <w:pStyle w:val="Styl"/>
        <w:rPr>
          <w:color w:val="000100"/>
          <w:w w:val="109"/>
          <w:sz w:val="20"/>
          <w:szCs w:val="20"/>
          <w:lang w:bidi="he-IL"/>
        </w:rPr>
      </w:pPr>
    </w:p>
    <w:p w:rsidR="004943C7" w:rsidRDefault="004943C7" w:rsidP="004943C7">
      <w:pPr>
        <w:pStyle w:val="Styl"/>
        <w:rPr>
          <w:sz w:val="20"/>
          <w:szCs w:val="20"/>
          <w:lang w:bidi="he-IL"/>
        </w:rPr>
      </w:pPr>
    </w:p>
    <w:p w:rsidR="004943C7" w:rsidRDefault="004943C7" w:rsidP="004943C7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sz w:val="19"/>
          <w:szCs w:val="19"/>
        </w:rPr>
      </w:pPr>
    </w:p>
    <w:p w:rsidR="004943C7" w:rsidRDefault="004943C7" w:rsidP="004943C7">
      <w:pPr>
        <w:pStyle w:val="Styl"/>
        <w:shd w:val="clear" w:color="auto" w:fill="FEFFFE"/>
        <w:tabs>
          <w:tab w:val="left" w:pos="359"/>
          <w:tab w:val="left" w:leader="dot" w:pos="1847"/>
        </w:tabs>
        <w:spacing w:line="215" w:lineRule="exact"/>
        <w:ind w:right="49"/>
        <w:rPr>
          <w:color w:val="000101"/>
          <w:sz w:val="22"/>
          <w:szCs w:val="22"/>
        </w:rPr>
      </w:pP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  <w:sz w:val="22"/>
          <w:szCs w:val="22"/>
        </w:rPr>
        <w:br/>
      </w:r>
      <w:r>
        <w:rPr>
          <w:color w:val="000101"/>
        </w:rPr>
        <w:br/>
      </w:r>
    </w:p>
    <w:p w:rsidR="004943C7" w:rsidRDefault="004943C7" w:rsidP="004943C7">
      <w:bookmarkStart w:id="1" w:name="_GoBack"/>
      <w:bookmarkEnd w:id="1"/>
    </w:p>
    <w:sectPr w:rsidR="0049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278"/>
    <w:multiLevelType w:val="hybridMultilevel"/>
    <w:tmpl w:val="3918952E"/>
    <w:lvl w:ilvl="0" w:tplc="E70435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3DE9"/>
    <w:multiLevelType w:val="singleLevel"/>
    <w:tmpl w:val="30E405B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100"/>
      </w:rPr>
    </w:lvl>
  </w:abstractNum>
  <w:abstractNum w:abstractNumId="2" w15:restartNumberingAfterBreak="0">
    <w:nsid w:val="25476114"/>
    <w:multiLevelType w:val="singleLevel"/>
    <w:tmpl w:val="1D26B99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1"/>
      </w:rPr>
    </w:lvl>
  </w:abstractNum>
  <w:abstractNum w:abstractNumId="3" w15:restartNumberingAfterBreak="0">
    <w:nsid w:val="701C40FF"/>
    <w:multiLevelType w:val="hybridMultilevel"/>
    <w:tmpl w:val="0696238C"/>
    <w:lvl w:ilvl="0" w:tplc="52F6F9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B3"/>
    <w:rsid w:val="004943C7"/>
    <w:rsid w:val="00744A8D"/>
    <w:rsid w:val="008D35B3"/>
    <w:rsid w:val="00C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A483B-CC7D-4F90-800D-6D20865C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9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2023-12-22T10:33:00Z</dcterms:created>
  <dcterms:modified xsi:type="dcterms:W3CDTF">2023-12-22T10:33:00Z</dcterms:modified>
</cp:coreProperties>
</file>