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502" w:rsidRPr="00A772EF" w:rsidRDefault="00E56502" w:rsidP="00E56502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39775141" r:id="rId8"/>
        </w:object>
      </w:r>
    </w:p>
    <w:p w:rsidR="00E56502" w:rsidRPr="00A772EF" w:rsidRDefault="00E56502" w:rsidP="00E56502">
      <w:pPr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AC29A9" w:rsidRPr="00A772EF" w:rsidRDefault="00B65C6A" w:rsidP="00E565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Warszawa,</w:t>
      </w:r>
      <w:r w:rsidR="00E56502" w:rsidRPr="00A772EF">
        <w:rPr>
          <w:rFonts w:asciiTheme="minorHAnsi" w:hAnsiTheme="minorHAnsi" w:cstheme="minorHAnsi"/>
          <w:sz w:val="24"/>
          <w:szCs w:val="24"/>
        </w:rPr>
        <w:t xml:space="preserve"> 7</w:t>
      </w:r>
      <w:r w:rsidR="001D479F"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="00AC29A9" w:rsidRPr="00A772EF">
        <w:rPr>
          <w:rFonts w:asciiTheme="minorHAnsi" w:hAnsiTheme="minorHAnsi" w:cstheme="minorHAnsi"/>
          <w:sz w:val="24"/>
          <w:szCs w:val="24"/>
        </w:rPr>
        <w:t>marca</w:t>
      </w:r>
      <w:r w:rsidR="00B31B0B"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A772EF">
        <w:rPr>
          <w:rFonts w:asciiTheme="minorHAnsi" w:hAnsiTheme="minorHAnsi" w:cstheme="minorHAnsi"/>
          <w:sz w:val="24"/>
          <w:szCs w:val="24"/>
        </w:rPr>
        <w:t>202</w:t>
      </w:r>
      <w:r w:rsidR="00B31B0B" w:rsidRPr="00A772EF">
        <w:rPr>
          <w:rFonts w:asciiTheme="minorHAnsi" w:hAnsiTheme="minorHAnsi" w:cstheme="minorHAnsi"/>
          <w:sz w:val="24"/>
          <w:szCs w:val="24"/>
        </w:rPr>
        <w:t>3</w:t>
      </w:r>
      <w:r w:rsidR="001D479F" w:rsidRPr="00A772E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61699" w:rsidRPr="00A772EF" w:rsidRDefault="00AC29A9" w:rsidP="00E56502">
      <w:pPr>
        <w:spacing w:after="12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28643609"/>
      <w:r w:rsidRPr="00A772EF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DOOŚ-WDŚZIL.420.11.2022.ZS/KB.10</w:t>
      </w:r>
      <w:bookmarkEnd w:id="0"/>
    </w:p>
    <w:p w:rsidR="002446E3" w:rsidRPr="00A772EF" w:rsidRDefault="002446E3" w:rsidP="00E56502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72EF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B1632" w:rsidRPr="00A772EF" w:rsidRDefault="00726E38" w:rsidP="00E56502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772EF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B31B0B" w:rsidRPr="00A772EF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A772E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="00DB1632" w:rsidRPr="00A772E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strony postępowania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o wydaniu </w:t>
      </w:r>
      <w:r w:rsidR="00AC29A9" w:rsidRPr="00A772EF">
        <w:rPr>
          <w:rFonts w:asciiTheme="minorHAnsi" w:hAnsiTheme="minorHAnsi" w:cstheme="minorHAnsi"/>
          <w:color w:val="000000"/>
          <w:sz w:val="24"/>
          <w:szCs w:val="24"/>
        </w:rPr>
        <w:t>postanowienia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1" w:name="_Hlk128643706"/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E848A5" w:rsidRPr="00A772EF">
        <w:rPr>
          <w:rFonts w:asciiTheme="minorHAnsi" w:hAnsiTheme="minorHAnsi" w:cstheme="minorHAnsi"/>
          <w:sz w:val="24"/>
          <w:szCs w:val="24"/>
        </w:rPr>
        <w:t xml:space="preserve">6 </w:t>
      </w:r>
      <w:r w:rsidR="00AC29A9" w:rsidRPr="00A772EF">
        <w:rPr>
          <w:rFonts w:asciiTheme="minorHAnsi" w:hAnsiTheme="minorHAnsi" w:cstheme="minorHAnsi"/>
          <w:sz w:val="24"/>
          <w:szCs w:val="24"/>
        </w:rPr>
        <w:t>marca</w:t>
      </w:r>
      <w:r w:rsidR="00DB1632"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C29A9" w:rsidRPr="00A772E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r., znak:</w:t>
      </w:r>
      <w:r w:rsidR="00AC29A9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DOOŚ-WDŚZIL.420.11.2022.ZS/KB.9</w:t>
      </w:r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C29A9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odmawiającego wstrzymania wykonania postanowienia Regionalnego Dyrektora Ochrony Środowiska w Gdańsku z 9 września 2019 r., znak: RDOŚ-Gd-W00.400.58.2019.AT.1, wyrażającego stanowisko, iż realizacja przedsięwzięcia pn.: </w:t>
      </w:r>
      <w:r w:rsidR="00AC29A9" w:rsidRPr="00A772EF">
        <w:rPr>
          <w:rFonts w:asciiTheme="minorHAnsi" w:hAnsiTheme="minorHAnsi" w:cstheme="minorHAnsi"/>
          <w:i/>
          <w:iCs/>
          <w:color w:val="000000"/>
          <w:sz w:val="24"/>
          <w:szCs w:val="24"/>
        </w:rPr>
        <w:t>Budowa Obwodnicy Metropolii Trójmiejskiej na parametrach drogi ekspresowej</w:t>
      </w:r>
      <w:r w:rsidR="00AC29A9" w:rsidRPr="00A772EF">
        <w:rPr>
          <w:rFonts w:asciiTheme="minorHAnsi" w:hAnsiTheme="minorHAnsi" w:cstheme="minorHAnsi"/>
          <w:color w:val="000000"/>
          <w:sz w:val="24"/>
          <w:szCs w:val="24"/>
        </w:rPr>
        <w:t xml:space="preserve"> przebiega etapowo oraz nie zmieniły się warunki określone w decyzji Regionalnego Dyrektora Ochrony Środowiska w Gdańsku z 2 grudnia 2014 r., znak: RDOŚ-Gd-W00.4200.4.2013.AT.53, o środowiskowych uwarunkowaniach dla ww. przedsięwzięcia, którą Generalny Dyrektor Ochrony Środowiska uchylił w części i w tym zakresie orzekł co do istoty, a w pozostałej części utrzymał w mocy decyzją z 15 stycznia 2016 r., znak DOOŚ-OAII.4200.44.2014.aj.18</w:t>
      </w:r>
      <w:bookmarkEnd w:id="1"/>
      <w:r w:rsidR="00DB1632" w:rsidRPr="00A772E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B1632" w:rsidRPr="00A772EF" w:rsidRDefault="00DB1632" w:rsidP="00E565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AC29A9" w:rsidRPr="00A772EF">
        <w:rPr>
          <w:rFonts w:asciiTheme="minorHAnsi" w:hAnsiTheme="minorHAnsi" w:cstheme="minorHAnsi"/>
          <w:sz w:val="24"/>
          <w:szCs w:val="24"/>
        </w:rPr>
        <w:t>postanowienia</w:t>
      </w:r>
      <w:r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Pr="00A772EF">
        <w:rPr>
          <w:rFonts w:asciiTheme="minorHAnsi" w:hAnsiTheme="minorHAnsi" w:cstheme="minorHAnsi"/>
          <w:bCs/>
          <w:sz w:val="24"/>
          <w:szCs w:val="24"/>
        </w:rPr>
        <w:t>stronom postępowania</w:t>
      </w:r>
      <w:r w:rsidRPr="00A772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772EF">
        <w:rPr>
          <w:rFonts w:asciiTheme="minorHAnsi" w:hAnsiTheme="minorHAnsi" w:cstheme="minorHAnsi"/>
          <w:sz w:val="24"/>
          <w:szCs w:val="24"/>
        </w:rPr>
        <w:t>uważa się za dokonane po</w:t>
      </w:r>
      <w:r w:rsidR="004C638B"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Pr="00A772EF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AC29A9" w:rsidRPr="00A772EF" w:rsidRDefault="00DB1632" w:rsidP="00E565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AC29A9" w:rsidRPr="00A772EF">
        <w:rPr>
          <w:rFonts w:asciiTheme="minorHAnsi" w:hAnsiTheme="minorHAnsi" w:cstheme="minorHAnsi"/>
          <w:sz w:val="24"/>
          <w:szCs w:val="24"/>
        </w:rPr>
        <w:t>postanowienia</w:t>
      </w:r>
      <w:r w:rsidRPr="00A772EF">
        <w:rPr>
          <w:rFonts w:asciiTheme="minorHAnsi" w:hAnsiTheme="minorHAnsi" w:cstheme="minorHAnsi"/>
          <w:sz w:val="24"/>
          <w:szCs w:val="24"/>
        </w:rPr>
        <w:t xml:space="preserve"> </w:t>
      </w:r>
      <w:r w:rsidRPr="00A772EF">
        <w:rPr>
          <w:rFonts w:asciiTheme="minorHAnsi" w:hAnsiTheme="minorHAnsi" w:cstheme="minorHAnsi"/>
          <w:bCs/>
          <w:sz w:val="24"/>
          <w:szCs w:val="24"/>
        </w:rPr>
        <w:t>strony postępowania</w:t>
      </w:r>
      <w:r w:rsidRPr="00A772EF">
        <w:rPr>
          <w:rFonts w:asciiTheme="minorHAnsi" w:hAnsiTheme="minorHAnsi" w:cstheme="minorHAnsi"/>
          <w:sz w:val="24"/>
          <w:szCs w:val="24"/>
        </w:rPr>
        <w:t xml:space="preserve"> mogą zapoznać się w: Generalnej Dyrekcji Ochrony Środowiska</w:t>
      </w:r>
      <w:r w:rsidR="00AC29A9" w:rsidRPr="00A772EF">
        <w:rPr>
          <w:rFonts w:asciiTheme="minorHAnsi" w:hAnsiTheme="minorHAnsi" w:cstheme="minorHAnsi"/>
          <w:sz w:val="24"/>
          <w:szCs w:val="24"/>
        </w:rPr>
        <w:t xml:space="preserve"> oraz</w:t>
      </w:r>
      <w:r w:rsidRPr="00A772EF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AC29A9" w:rsidRPr="00A772EF">
        <w:rPr>
          <w:rFonts w:asciiTheme="minorHAnsi" w:hAnsiTheme="minorHAnsi" w:cstheme="minorHAnsi"/>
          <w:sz w:val="24"/>
          <w:szCs w:val="24"/>
        </w:rPr>
        <w:t>Gdańsku.</w:t>
      </w:r>
      <w:r w:rsidRPr="00A772E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B1632" w:rsidRPr="00A772EF" w:rsidRDefault="00DB1632" w:rsidP="00E56502">
      <w:pPr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</w:p>
    <w:p w:rsidR="00DB1632" w:rsidRPr="00A772EF" w:rsidRDefault="00DB1632" w:rsidP="00E565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:rsidR="00DB1632" w:rsidRPr="00A772EF" w:rsidRDefault="00DB1632" w:rsidP="00E5650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DB1632" w:rsidRPr="00A772EF" w:rsidRDefault="00DB1632" w:rsidP="00E56502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 xml:space="preserve">Z upoważnienia </w:t>
      </w:r>
    </w:p>
    <w:p w:rsidR="00E5650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:rsidR="00E5650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Naczelnik Wydziału ds. Decyzji o Środowiskowych Uwarunkowaniach</w:t>
      </w:r>
    </w:p>
    <w:p w:rsidR="00E5650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w zakresie Inwestycji Liniowych</w:t>
      </w:r>
    </w:p>
    <w:p w:rsidR="00E5650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w Departamencie Ocen Oddziaływania na Środowisko</w:t>
      </w:r>
    </w:p>
    <w:p w:rsidR="00E56502" w:rsidRPr="00A772EF" w:rsidRDefault="00E56502" w:rsidP="00E56502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72EF">
        <w:rPr>
          <w:rFonts w:asciiTheme="minorHAnsi" w:hAnsiTheme="minorHAnsi" w:cstheme="minorHAnsi"/>
          <w:sz w:val="24"/>
          <w:szCs w:val="24"/>
        </w:rPr>
        <w:t>Anna Bieroza-Ćwierzyńska</w:t>
      </w:r>
    </w:p>
    <w:p w:rsidR="00877F4F" w:rsidRPr="00A772EF" w:rsidRDefault="00877F4F" w:rsidP="00E56502">
      <w:pPr>
        <w:suppressAutoHyphens/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B1632" w:rsidRPr="00A772EF" w:rsidRDefault="00DB1632" w:rsidP="00E56502">
      <w:pPr>
        <w:suppressAutoHyphens/>
        <w:spacing w:after="6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A772EF">
        <w:rPr>
          <w:rFonts w:asciiTheme="minorHAnsi" w:hAnsiTheme="minorHAnsi" w:cstheme="minorHAnsi"/>
          <w:bCs/>
          <w:sz w:val="24"/>
          <w:szCs w:val="24"/>
        </w:rPr>
        <w:t>Art. 49 § 1 k.</w:t>
      </w:r>
      <w:r w:rsidRPr="00A772EF">
        <w:rPr>
          <w:rFonts w:asciiTheme="minorHAnsi" w:hAnsiTheme="minorHAnsi" w:cstheme="minorHAnsi"/>
          <w:bCs/>
          <w:iCs/>
          <w:sz w:val="24"/>
          <w:szCs w:val="24"/>
        </w:rPr>
        <w:t>p.a.</w:t>
      </w:r>
      <w:r w:rsidRPr="00A772EF">
        <w:rPr>
          <w:rFonts w:asciiTheme="minorHAnsi" w:hAnsiTheme="minorHAnsi" w:cstheme="minorHAnsi"/>
          <w:bCs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A772EF">
        <w:rPr>
          <w:rFonts w:asciiTheme="minorHAnsi" w:hAnsiTheme="minorHAnsi" w:cstheme="minorHAnsi"/>
          <w:bCs/>
          <w:sz w:val="24"/>
          <w:szCs w:val="24"/>
        </w:rPr>
        <w:lastRenderedPageBreak/>
        <w:t>miejscowości lub przez udostępnienie pisma w Biuletynie Informacji Publicznej na stronie podmiotowej właściwego organu administracji publicznej.</w:t>
      </w:r>
    </w:p>
    <w:p w:rsidR="00B31B0B" w:rsidRPr="00A772EF" w:rsidRDefault="00DB1632" w:rsidP="00E56502">
      <w:pPr>
        <w:pStyle w:val="Bezodstpw1"/>
        <w:spacing w:after="60"/>
        <w:rPr>
          <w:rFonts w:asciiTheme="minorHAnsi" w:hAnsiTheme="minorHAnsi" w:cstheme="minorHAnsi"/>
          <w:bCs/>
        </w:rPr>
      </w:pPr>
      <w:r w:rsidRPr="00A772EF">
        <w:rPr>
          <w:rFonts w:asciiTheme="minorHAnsi" w:hAnsiTheme="minorHAnsi" w:cstheme="minorHAnsi"/>
          <w:bCs/>
        </w:rPr>
        <w:t xml:space="preserve">Art. 74 ust. 3 </w:t>
      </w:r>
      <w:proofErr w:type="spellStart"/>
      <w:r w:rsidRPr="00A772EF">
        <w:rPr>
          <w:rFonts w:asciiTheme="minorHAnsi" w:hAnsiTheme="minorHAnsi" w:cstheme="minorHAnsi"/>
          <w:bCs/>
          <w:iCs/>
        </w:rPr>
        <w:t>u.o.o.ś</w:t>
      </w:r>
      <w:proofErr w:type="spellEnd"/>
      <w:r w:rsidRPr="00A772EF">
        <w:rPr>
          <w:rFonts w:asciiTheme="minorHAnsi" w:hAnsiTheme="minorHAnsi" w:cstheme="minorHAnsi"/>
          <w:bCs/>
          <w:iCs/>
        </w:rPr>
        <w:t>.</w:t>
      </w:r>
      <w:r w:rsidRPr="00A772EF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B31B0B" w:rsidRPr="00A772EF" w:rsidRDefault="00B31B0B" w:rsidP="00E56502">
      <w:pPr>
        <w:pStyle w:val="Bezodstpw1"/>
        <w:spacing w:after="60"/>
        <w:rPr>
          <w:rFonts w:asciiTheme="minorHAnsi" w:hAnsiTheme="minorHAnsi" w:cstheme="minorHAnsi"/>
        </w:rPr>
      </w:pPr>
    </w:p>
    <w:sectPr w:rsidR="00B31B0B" w:rsidRPr="00A772EF" w:rsidSect="00F63448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79C" w:rsidRDefault="002C779C">
      <w:pPr>
        <w:spacing w:after="0" w:line="240" w:lineRule="auto"/>
      </w:pPr>
      <w:r>
        <w:separator/>
      </w:r>
    </w:p>
  </w:endnote>
  <w:endnote w:type="continuationSeparator" w:id="0">
    <w:p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772E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A772EF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C2566"/>
    <w:rsid w:val="002C779C"/>
    <w:rsid w:val="003A4832"/>
    <w:rsid w:val="004C638B"/>
    <w:rsid w:val="004F5C94"/>
    <w:rsid w:val="006568C0"/>
    <w:rsid w:val="006663A9"/>
    <w:rsid w:val="006F0467"/>
    <w:rsid w:val="00726E38"/>
    <w:rsid w:val="00861699"/>
    <w:rsid w:val="00877F4F"/>
    <w:rsid w:val="0091356D"/>
    <w:rsid w:val="00A772EF"/>
    <w:rsid w:val="00AB4859"/>
    <w:rsid w:val="00AC29A9"/>
    <w:rsid w:val="00B1296E"/>
    <w:rsid w:val="00B31B0B"/>
    <w:rsid w:val="00B64572"/>
    <w:rsid w:val="00B65C6A"/>
    <w:rsid w:val="00B92515"/>
    <w:rsid w:val="00C60237"/>
    <w:rsid w:val="00C904A9"/>
    <w:rsid w:val="00DB1632"/>
    <w:rsid w:val="00E375CB"/>
    <w:rsid w:val="00E56502"/>
    <w:rsid w:val="00E607F5"/>
    <w:rsid w:val="00E61949"/>
    <w:rsid w:val="00E848A5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147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KB</cp:lastModifiedBy>
  <cp:revision>28</cp:revision>
  <cp:lastPrinted>2023-03-07T08:48:00Z</cp:lastPrinted>
  <dcterms:created xsi:type="dcterms:W3CDTF">2022-10-28T06:13:00Z</dcterms:created>
  <dcterms:modified xsi:type="dcterms:W3CDTF">2023-03-08T09:06:00Z</dcterms:modified>
</cp:coreProperties>
</file>