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3"/>
        <w:rPr>
          <w:sz w:val="24"/>
        </w:rPr>
      </w:pPr>
      <w:r>
        <w:rPr>
          <w:sz w:val="24"/>
        </w:rPr>
      </w:r>
    </w:p>
    <w:p>
      <w:pPr>
        <w:pStyle w:val="Normal"/>
        <w:spacing w:before="0" w:after="3"/>
        <w:ind w:left="-5" w:hanging="1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3"/>
        <w:ind w:left="-5" w:hanging="10"/>
        <w:jc w:val="center"/>
        <w:rPr>
          <w:b/>
          <w:b/>
        </w:rPr>
      </w:pPr>
      <w:r>
        <w:rPr>
          <w:b/>
          <w:sz w:val="24"/>
        </w:rPr>
        <w:t xml:space="preserve">LISTA </w:t>
      </w:r>
      <w:bookmarkStart w:id="0" w:name="_GoBack"/>
      <w:bookmarkEnd w:id="0"/>
      <w:r>
        <w:rPr>
          <w:b/>
          <w:sz w:val="24"/>
        </w:rPr>
        <w:t>OSÓB ZAKWALIFIKOWANYCH NA SZKOLENIE SPECJALIZACYJNE W DZIEDZINIE FIZJOT</w:t>
      </w:r>
      <w:r>
        <w:rPr>
          <w:b/>
          <w:sz w:val="24"/>
        </w:rPr>
        <w:t>E</w:t>
      </w:r>
      <w:r>
        <w:rPr>
          <w:b/>
          <w:sz w:val="24"/>
        </w:rPr>
        <w:t xml:space="preserve">RAPII </w:t>
        <w:br/>
        <w:t xml:space="preserve">W POSTĘPOWANIU KWALIFIKACYJNYM PRZEPROWADZONYM </w:t>
        <w:br/>
        <w:t>W TERMINIE 16.12.2024 r. – 15.01.2025 r. W WOJEWÓDZTWIE LUBELSKIM</w:t>
      </w:r>
    </w:p>
    <w:tbl>
      <w:tblPr>
        <w:tblStyle w:val="TableGrid"/>
        <w:tblpPr w:bottomFromText="0" w:horzAnchor="margin" w:leftFromText="0" w:rightFromText="0" w:tblpX="0" w:tblpXSpec="center" w:tblpY="4036" w:topFromText="0" w:vertAnchor="page"/>
        <w:tblW w:w="8669" w:type="dxa"/>
        <w:jc w:val="center"/>
        <w:tblInd w:w="0" w:type="dxa"/>
        <w:tblLayout w:type="fixed"/>
        <w:tblCellMar>
          <w:top w:w="46" w:type="dxa"/>
          <w:left w:w="72" w:type="dxa"/>
          <w:bottom w:w="27" w:type="dxa"/>
          <w:right w:w="115" w:type="dxa"/>
        </w:tblCellMar>
        <w:tblLook w:firstRow="1" w:noVBand="1" w:lastRow="0" w:firstColumn="1" w:lastColumn="0" w:noHBand="0" w:val="04a0"/>
      </w:tblPr>
      <w:tblGrid>
        <w:gridCol w:w="781"/>
        <w:gridCol w:w="3379"/>
        <w:gridCol w:w="1479"/>
        <w:gridCol w:w="3029"/>
      </w:tblGrid>
      <w:tr>
        <w:trPr>
          <w:trHeight w:val="686" w:hRule="atLeast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34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 w:eastAsia="pl-PL" w:bidi="ar-SA"/>
              </w:rPr>
              <w:t>l.p</w:t>
            </w: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 w:eastAsia="pl-PL" w:bidi="ar-SA"/>
              </w:rPr>
              <w:t>nr wniosku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5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 w:eastAsia="pl-PL" w:bidi="ar-SA"/>
              </w:rPr>
              <w:t>wynik procentowy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31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 w:eastAsia="pl-PL" w:bidi="ar-SA"/>
              </w:rPr>
              <w:t>wynik kwalifikacji</w:t>
            </w:r>
          </w:p>
        </w:tc>
      </w:tr>
      <w:tr>
        <w:trPr>
          <w:trHeight w:val="475" w:hRule="atLeast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48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9713.81.2024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88%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4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zakwalifikowano</w:t>
            </w:r>
          </w:p>
        </w:tc>
      </w:tr>
      <w:tr>
        <w:trPr>
          <w:trHeight w:val="461" w:hRule="atLeast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>2</w:t>
            </w: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9713.91.2024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88%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4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zakwalifikowano</w:t>
            </w:r>
          </w:p>
        </w:tc>
      </w:tr>
      <w:tr>
        <w:trPr>
          <w:trHeight w:val="504" w:hRule="atLeast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4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4"/>
                <w:szCs w:val="22"/>
                <w:lang w:val="pl-PL" w:eastAsia="pl-PL" w:bidi="ar-SA"/>
              </w:rPr>
              <w:t>3</w:t>
            </w: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9713.105.2024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pl-PL" w:eastAsia="pl-PL" w:bidi="ar-SA"/>
              </w:rPr>
              <w:t>86%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4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zakwalifikowano</w:t>
            </w:r>
          </w:p>
        </w:tc>
      </w:tr>
      <w:tr>
        <w:trPr>
          <w:trHeight w:val="475" w:hRule="atLeast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38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4"/>
                <w:szCs w:val="22"/>
                <w:lang w:val="pl-PL" w:eastAsia="pl-PL" w:bidi="ar-SA"/>
              </w:rPr>
              <w:t>4</w:t>
            </w: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9713.100.2024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pl-PL" w:eastAsia="pl-PL" w:bidi="ar-SA"/>
              </w:rPr>
              <w:t>86%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4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zakwalifikowano</w:t>
            </w:r>
          </w:p>
        </w:tc>
      </w:tr>
      <w:tr>
        <w:trPr>
          <w:trHeight w:val="446" w:hRule="atLeast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38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>5</w:t>
            </w: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9713.96.2024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pl-PL" w:eastAsia="pl-PL" w:bidi="ar-SA"/>
              </w:rPr>
              <w:t>86%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zakwalifikowano</w:t>
            </w:r>
          </w:p>
        </w:tc>
      </w:tr>
      <w:tr>
        <w:trPr>
          <w:trHeight w:val="461" w:hRule="atLeast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3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>6</w:t>
            </w: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9713.72.2024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74%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zakwalifikowano</w:t>
            </w:r>
          </w:p>
        </w:tc>
      </w:tr>
      <w:tr>
        <w:trPr>
          <w:trHeight w:val="506" w:hRule="atLeast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8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>7</w:t>
            </w: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9713.79.2024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74%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zakwalifikowano</w:t>
            </w:r>
          </w:p>
        </w:tc>
      </w:tr>
      <w:tr>
        <w:trPr>
          <w:trHeight w:val="493" w:hRule="atLeast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>8</w:t>
            </w: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9713.99.2024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70%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zakwalifikowano</w:t>
            </w:r>
          </w:p>
        </w:tc>
      </w:tr>
      <w:tr>
        <w:trPr>
          <w:trHeight w:val="475" w:hRule="atLeast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8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>9</w:t>
            </w: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9713.89.2024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48%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zakwalifikowano</w:t>
            </w:r>
          </w:p>
        </w:tc>
      </w:tr>
      <w:tr>
        <w:trPr>
          <w:trHeight w:val="477" w:hRule="atLeast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7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>10</w:t>
            </w: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9713.97.2024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36%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zakwalifikowano</w:t>
            </w:r>
          </w:p>
        </w:tc>
      </w:tr>
      <w:tr>
        <w:trPr>
          <w:trHeight w:val="370" w:hRule="atLeast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6"/>
                <w:szCs w:val="22"/>
                <w:lang w:val="pl-PL" w:eastAsia="pl-PL" w:bidi="ar-SA"/>
              </w:rPr>
              <w:t>11</w:t>
            </w: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9713.76.2024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34%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zakwalifikowano</w:t>
            </w:r>
          </w:p>
        </w:tc>
      </w:tr>
      <w:tr>
        <w:trPr>
          <w:trHeight w:val="446" w:hRule="atLeast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4"/>
                <w:szCs w:val="22"/>
                <w:lang w:val="pl-PL" w:eastAsia="pl-PL" w:bidi="ar-SA"/>
              </w:rPr>
              <w:t>12</w:t>
            </w: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9713.93.2024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34%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zakwalifikowano</w:t>
            </w:r>
          </w:p>
        </w:tc>
      </w:tr>
      <w:tr>
        <w:trPr>
          <w:trHeight w:val="461" w:hRule="atLeast"/>
        </w:trPr>
        <w:tc>
          <w:tcPr>
            <w:tcW w:w="781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3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53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53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37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47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4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029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75" w:hRule="atLeast"/>
        </w:trPr>
        <w:tc>
          <w:tcPr>
            <w:tcW w:w="7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7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3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4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029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spacing w:before="0" w:after="3"/>
        <w:ind w:left="-5" w:hanging="10"/>
        <w:rPr>
          <w:sz w:val="24"/>
        </w:rPr>
      </w:pPr>
      <w:r>
        <w:rPr>
          <w:sz w:val="24"/>
        </w:rPr>
      </w:r>
      <w:r>
        <w:br w:type="page"/>
      </w:r>
    </w:p>
    <w:p>
      <w:pPr>
        <w:pStyle w:val="Normal"/>
        <w:spacing w:before="0" w:after="3"/>
        <w:ind w:left="-5" w:hanging="10"/>
        <w:jc w:val="center"/>
        <w:rPr>
          <w:b/>
          <w:b/>
        </w:rPr>
      </w:pPr>
      <w:r>
        <w:rPr>
          <w:b/>
          <w:sz w:val="24"/>
        </w:rPr>
        <w:t xml:space="preserve">LISTA OSÓB NIEZAKWALIFIKOWANYCH NA SZKOLENIE SPECJALIZACYJNE W DZIEDZINIE FIZJOTERAPII </w:t>
        <w:br/>
        <w:t xml:space="preserve">W POSTĘPOWANIU KWALIFIKACYJNYM PRZEPROWADZONYM </w:t>
        <w:br/>
        <w:t>W TERMINIE 16.12.2024 r. – 15.01.2025 r. W WOJEWÓDZTWIE LUBELSKIM</w:t>
      </w:r>
    </w:p>
    <w:p>
      <w:pPr>
        <w:pStyle w:val="Nagwek1"/>
        <w:ind w:left="209" w:right="185" w:hanging="10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pPr w:bottomFromText="0" w:horzAnchor="margin" w:leftFromText="0" w:rightFromText="0" w:tblpX="0" w:tblpXSpec="center" w:tblpY="3556" w:topFromText="0" w:vertAnchor="page"/>
        <w:tblW w:w="8699" w:type="dxa"/>
        <w:jc w:val="center"/>
        <w:tblInd w:w="0" w:type="dxa"/>
        <w:tblLayout w:type="fixed"/>
        <w:tblCellMar>
          <w:top w:w="46" w:type="dxa"/>
          <w:left w:w="72" w:type="dxa"/>
          <w:bottom w:w="27" w:type="dxa"/>
          <w:right w:w="115" w:type="dxa"/>
        </w:tblCellMar>
        <w:tblLook w:firstRow="1" w:noVBand="1" w:lastRow="0" w:firstColumn="1" w:lastColumn="0" w:noHBand="0" w:val="04a0"/>
      </w:tblPr>
      <w:tblGrid>
        <w:gridCol w:w="851"/>
        <w:gridCol w:w="3122"/>
        <w:gridCol w:w="1544"/>
        <w:gridCol w:w="3181"/>
      </w:tblGrid>
      <w:tr>
        <w:trPr>
          <w:trHeight w:val="695" w:hRule="atLeast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34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 w:eastAsia="pl-PL" w:bidi="ar-SA"/>
              </w:rPr>
              <w:t>l.p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 w:eastAsia="pl-PL" w:bidi="ar-SA"/>
              </w:rPr>
              <w:t>nr wniosku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5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 w:eastAsia="pl-PL" w:bidi="ar-SA"/>
              </w:rPr>
              <w:t>wynik procentowy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31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 w:eastAsia="pl-PL" w:bidi="ar-SA"/>
              </w:rPr>
              <w:t>wynik kwalifikacji</w:t>
            </w:r>
          </w:p>
        </w:tc>
      </w:tr>
      <w:tr>
        <w:trPr>
          <w:trHeight w:val="481" w:hRule="atLeast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48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9713.94.2024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32%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4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 xml:space="preserve">       </w:t>
            </w:r>
            <w:r>
              <w:rPr>
                <w:kern w:val="0"/>
                <w:sz w:val="24"/>
                <w:szCs w:val="24"/>
                <w:lang w:val="pl-PL" w:eastAsia="pl-PL" w:bidi="ar-SA"/>
              </w:rPr>
              <w:t>niezakwalifikowano</w:t>
            </w:r>
          </w:p>
        </w:tc>
      </w:tr>
      <w:tr>
        <w:trPr>
          <w:trHeight w:val="467" w:hRule="atLeast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0"/>
                <w:szCs w:val="22"/>
                <w:lang w:val="pl-PL" w:eastAsia="pl-PL" w:bidi="ar-SA"/>
              </w:rPr>
              <w:t>2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9713.74.2024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32%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4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niezakwalifikowano</w:t>
            </w:r>
          </w:p>
        </w:tc>
      </w:tr>
      <w:tr>
        <w:trPr>
          <w:trHeight w:val="511" w:hRule="atLeast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43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4"/>
                <w:szCs w:val="22"/>
                <w:lang w:val="pl-PL" w:eastAsia="pl-PL" w:bidi="ar-SA"/>
              </w:rPr>
              <w:t>3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9713.98.2024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pl-PL" w:eastAsia="pl-PL" w:bidi="ar-SA"/>
              </w:rPr>
              <w:t>32%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4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niezakwalifikowano</w:t>
            </w:r>
          </w:p>
        </w:tc>
      </w:tr>
      <w:tr>
        <w:trPr>
          <w:trHeight w:val="481" w:hRule="atLeast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38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4"/>
                <w:szCs w:val="22"/>
                <w:lang w:val="pl-PL" w:eastAsia="pl-PL" w:bidi="ar-SA"/>
              </w:rPr>
              <w:t>4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9713.78.2024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pl-PL" w:eastAsia="pl-PL" w:bidi="ar-SA"/>
              </w:rPr>
              <w:t>32%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4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niezakwalifikowano</w:t>
            </w:r>
          </w:p>
        </w:tc>
      </w:tr>
      <w:tr>
        <w:trPr>
          <w:trHeight w:val="452" w:hRule="atLeast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38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>5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9713.85.2024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pl-PL" w:eastAsia="pl-PL" w:bidi="ar-SA"/>
              </w:rPr>
              <w:t>32%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niezakwalifikowano</w:t>
            </w:r>
          </w:p>
        </w:tc>
      </w:tr>
      <w:tr>
        <w:trPr>
          <w:trHeight w:val="467" w:hRule="atLeast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3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>6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9713.103.2024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32%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niezakwalifikowano</w:t>
            </w:r>
          </w:p>
        </w:tc>
      </w:tr>
      <w:tr>
        <w:trPr>
          <w:trHeight w:val="513" w:hRule="atLeast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8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>7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9713.75.2024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28%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nieakwalifikowano</w:t>
            </w:r>
          </w:p>
        </w:tc>
      </w:tr>
      <w:tr>
        <w:trPr>
          <w:trHeight w:val="500" w:hRule="atLeast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>8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9713.70.2024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28%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niezakwalifikowano</w:t>
            </w:r>
          </w:p>
        </w:tc>
      </w:tr>
      <w:tr>
        <w:trPr>
          <w:trHeight w:val="481" w:hRule="atLeast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8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>9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9713.82.2024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24%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niezakwalifikowano</w:t>
            </w:r>
          </w:p>
        </w:tc>
      </w:tr>
      <w:tr>
        <w:trPr>
          <w:trHeight w:val="483" w:hRule="atLeast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7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  <w:t>10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9713.73.2024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24%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niezakwalifikowano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6"/>
                <w:szCs w:val="22"/>
                <w:lang w:val="pl-PL" w:eastAsia="pl-PL" w:bidi="ar-SA"/>
              </w:rPr>
              <w:t>11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9713.77.2024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24%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nieakwalifikowano</w:t>
            </w:r>
          </w:p>
        </w:tc>
      </w:tr>
      <w:tr>
        <w:trPr>
          <w:trHeight w:val="452" w:hRule="atLeast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center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 w:val="24"/>
                <w:szCs w:val="22"/>
                <w:lang w:val="pl-PL" w:eastAsia="pl-PL" w:bidi="ar-SA"/>
              </w:rPr>
              <w:t>12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9713.71.2024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24%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niezakwalifikowano</w:t>
            </w:r>
          </w:p>
        </w:tc>
      </w:tr>
      <w:tr>
        <w:trPr>
          <w:trHeight w:val="452" w:hRule="atLeast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pl-PL" w:eastAsia="pl-PL" w:bidi="ar-SA"/>
              </w:rPr>
              <w:t>13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9713.104.2024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20%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niezakwalifikowano</w:t>
            </w:r>
          </w:p>
        </w:tc>
      </w:tr>
      <w:tr>
        <w:trPr>
          <w:trHeight w:val="452" w:hRule="atLeast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pl-PL" w:eastAsia="pl-PL" w:bidi="ar-SA"/>
              </w:rPr>
              <w:t>14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9713.84.2024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20%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niezakwalifikowano</w:t>
            </w:r>
          </w:p>
        </w:tc>
      </w:tr>
      <w:tr>
        <w:trPr>
          <w:trHeight w:val="452" w:hRule="atLeast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pl-PL" w:eastAsia="pl-PL" w:bidi="ar-SA"/>
              </w:rPr>
              <w:t>15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9713.83.2024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20%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niezakwalifikowano</w:t>
            </w:r>
          </w:p>
        </w:tc>
      </w:tr>
      <w:tr>
        <w:trPr>
          <w:trHeight w:val="452" w:hRule="atLeast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pl-PL" w:eastAsia="pl-PL" w:bidi="ar-SA"/>
              </w:rPr>
              <w:t>16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9713.88.2024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20%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niezakwalifikowano</w:t>
            </w:r>
          </w:p>
        </w:tc>
      </w:tr>
      <w:tr>
        <w:trPr>
          <w:trHeight w:val="452" w:hRule="atLeast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pl-PL" w:eastAsia="pl-PL" w:bidi="ar-SA"/>
              </w:rPr>
              <w:t>17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9713.90.2024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20%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niezakwalifikowano</w:t>
            </w:r>
          </w:p>
        </w:tc>
      </w:tr>
      <w:tr>
        <w:trPr>
          <w:trHeight w:val="452" w:hRule="atLeast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pl-PL" w:eastAsia="pl-PL" w:bidi="ar-SA"/>
              </w:rPr>
              <w:t>18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9713.92.2024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20%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niezakwalifikowano</w:t>
            </w:r>
          </w:p>
        </w:tc>
      </w:tr>
      <w:tr>
        <w:trPr>
          <w:trHeight w:val="452" w:hRule="atLeast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pl-PL" w:eastAsia="pl-PL" w:bidi="ar-SA"/>
              </w:rPr>
              <w:t>19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9713.95.2024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20%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niezakwalifikowano</w:t>
            </w:r>
          </w:p>
        </w:tc>
      </w:tr>
      <w:tr>
        <w:trPr>
          <w:trHeight w:val="452" w:hRule="atLeast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pl-PL" w:eastAsia="pl-PL" w:bidi="ar-SA"/>
              </w:rPr>
              <w:t>20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9713.80.2024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18%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niezakwalifikowano</w:t>
            </w:r>
          </w:p>
        </w:tc>
      </w:tr>
      <w:tr>
        <w:trPr>
          <w:trHeight w:val="452" w:hRule="atLeast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pl-PL" w:eastAsia="pl-PL" w:bidi="ar-SA"/>
              </w:rPr>
              <w:t>21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9713.101.2024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16%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niezakwalifikowano</w:t>
            </w:r>
          </w:p>
        </w:tc>
      </w:tr>
      <w:tr>
        <w:trPr>
          <w:trHeight w:val="452" w:hRule="atLeast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pl-PL" w:eastAsia="pl-PL" w:bidi="ar-SA"/>
              </w:rPr>
              <w:t>22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9713.86.2024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16%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niezakwalifikowano</w:t>
            </w:r>
          </w:p>
        </w:tc>
      </w:tr>
      <w:tr>
        <w:trPr>
          <w:trHeight w:val="452" w:hRule="atLeast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pl-PL" w:eastAsia="pl-PL" w:bidi="ar-SA"/>
              </w:rPr>
              <w:t>23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9713.87.2024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12%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niezakwalifikowano</w:t>
            </w:r>
          </w:p>
        </w:tc>
      </w:tr>
      <w:tr>
        <w:trPr>
          <w:trHeight w:val="452" w:hRule="atLeast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pl-PL" w:eastAsia="pl-PL" w:bidi="ar-SA"/>
              </w:rPr>
              <w:t>24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9713.102.2024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12%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pl-PL" w:bidi="ar-SA"/>
              </w:rPr>
              <w:t>niezakwalifikowano</w:t>
            </w:r>
          </w:p>
        </w:tc>
      </w:tr>
      <w:tr>
        <w:trPr>
          <w:trHeight w:val="467" w:hRule="atLeast"/>
        </w:trPr>
        <w:tc>
          <w:tcPr>
            <w:tcW w:w="851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3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122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544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4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181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740" w:leader="none"/>
        </w:tabs>
        <w:rPr/>
      </w:pPr>
      <w:r>
        <w:rPr/>
      </w:r>
    </w:p>
    <w:p>
      <w:pPr>
        <w:pStyle w:val="Normal"/>
        <w:spacing w:lineRule="auto" w:line="240" w:before="0" w:after="0"/>
        <w:ind w:left="-567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Pouczenie:</w:t>
      </w:r>
    </w:p>
    <w:p>
      <w:pPr>
        <w:pStyle w:val="Normal"/>
        <w:spacing w:lineRule="auto" w:line="240" w:before="0" w:after="0"/>
        <w:ind w:left="-567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41 ust. 5  ustawy z dnia 25 września 2015 r. o zawodzie fizjoterapeuty (Dz. U. z 2023 r. poz. 1213 ze zm.), fizjoterapeuta może zwrócić się do organu prowadzącego postępowanie kwalifikacyjne o weryfikację postępowania kwalifikacyjnego, w terminie </w:t>
      </w:r>
      <w:r>
        <w:rPr>
          <w:b/>
          <w:sz w:val="24"/>
          <w:szCs w:val="24"/>
        </w:rPr>
        <w:t>20 dni</w:t>
      </w:r>
      <w:r>
        <w:rPr>
          <w:sz w:val="24"/>
          <w:szCs w:val="24"/>
        </w:rPr>
        <w:t xml:space="preserve"> od dnia ogłoszenia na stronie internetowej tego organu listy fizjoterapeutów zakwalifikowanych i niezakwalifikowanych do rozpoczęcia danego szkolenia specjalizacyjnego.</w:t>
      </w:r>
    </w:p>
    <w:p>
      <w:pPr>
        <w:pStyle w:val="Normal"/>
        <w:spacing w:lineRule="auto" w:line="240" w:before="0" w:after="0"/>
        <w:ind w:left="-567" w:hanging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tabs>
          <w:tab w:val="clear" w:pos="708"/>
          <w:tab w:val="left" w:pos="174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74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74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740" w:leader="none"/>
        </w:tabs>
        <w:spacing w:before="0" w:after="160"/>
        <w:rPr/>
      </w:pPr>
      <w:r>
        <w:rPr/>
      </w:r>
    </w:p>
    <w:sectPr>
      <w:type w:val="nextPage"/>
      <w:pgSz w:w="11906" w:h="16838"/>
      <w:pgMar w:left="2131" w:right="2203" w:gutter="0" w:header="0" w:top="1276" w:footer="0" w:bottom="175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pl-PL" w:eastAsia="pl-PL" w:bidi="ar-SA"/>
    </w:rPr>
  </w:style>
  <w:style w:type="paragraph" w:styleId="Nagwek1">
    <w:name w:val="Heading 1"/>
    <w:next w:val="Normal"/>
    <w:link w:val="Nagwek1Znak"/>
    <w:uiPriority w:val="9"/>
    <w:qFormat/>
    <w:pPr>
      <w:keepNext w:val="true"/>
      <w:keepLines/>
      <w:widowControl/>
      <w:bidi w:val="0"/>
      <w:spacing w:lineRule="auto" w:line="259" w:before="0" w:after="3"/>
      <w:ind w:left="10" w:hanging="10"/>
      <w:jc w:val="center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qFormat/>
    <w:rPr>
      <w:rFonts w:ascii="Times New Roman" w:hAnsi="Times New Roman" w:eastAsia="Times New Roman" w:cs="Times New Roman"/>
      <w:color w:val="000000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LibreOffice/7.2.2.2$Windows_X86_64 LibreOffice_project/02b2acce88a210515b4a5bb2e46cbfb63fe97d56</Application>
  <AppVersion>15.0000</AppVersion>
  <Pages>3</Pages>
  <Words>263</Words>
  <Characters>2036</Characters>
  <CharactersWithSpaces>2205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2025-01-15T04:28:00Z</dcterms:created>
  <dc:creator>user</dc:creator>
  <dc:description/>
  <dc:language>pl-PL</dc:language>
  <cp:lastModifiedBy/>
  <dcterms:modified xsi:type="dcterms:W3CDTF">2025-01-15T14:01:18Z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