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043AFC0A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</w:t>
      </w:r>
      <w:r w:rsidR="00730111">
        <w:rPr>
          <w:rFonts w:ascii="Arial" w:eastAsia="Times New Roman" w:hAnsi="Arial" w:cs="Arial"/>
          <w:bCs/>
          <w:sz w:val="18"/>
          <w:szCs w:val="18"/>
        </w:rPr>
        <w:t>7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700776">
        <w:rPr>
          <w:rFonts w:ascii="Arial" w:eastAsia="Times New Roman" w:hAnsi="Arial" w:cs="Arial"/>
          <w:bCs/>
          <w:sz w:val="18"/>
          <w:szCs w:val="18"/>
        </w:rPr>
        <w:t>0</w:t>
      </w:r>
      <w:r w:rsidR="00730111">
        <w:rPr>
          <w:rFonts w:ascii="Arial" w:eastAsia="Times New Roman" w:hAnsi="Arial" w:cs="Arial"/>
          <w:bCs/>
          <w:sz w:val="18"/>
          <w:szCs w:val="18"/>
        </w:rPr>
        <w:t>6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700776">
        <w:rPr>
          <w:rFonts w:ascii="Arial" w:eastAsia="Times New Roman" w:hAnsi="Arial" w:cs="Arial"/>
          <w:bCs/>
          <w:sz w:val="18"/>
          <w:szCs w:val="18"/>
        </w:rPr>
        <w:t>3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056EF742" w14:textId="1367DC46" w:rsidR="00DF1D4F" w:rsidRPr="00EA12FB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zbycie </w:t>
      </w:r>
      <w:r w:rsidR="003C5330" w:rsidRPr="003C5330">
        <w:rPr>
          <w:rFonts w:ascii="Arial" w:eastAsia="Times New Roman" w:hAnsi="Arial" w:cs="Arial"/>
          <w:sz w:val="18"/>
          <w:szCs w:val="18"/>
        </w:rPr>
        <w:t>prawa własności nieruchomości gruntowej zabudowanej, oznaczonej geodezyjnie jako działki nr 1611/96 i 1612/96, km.5, obręb Brzezinka,</w:t>
      </w:r>
      <w:r w:rsidR="003C5330">
        <w:rPr>
          <w:rFonts w:ascii="Arial" w:eastAsia="Times New Roman" w:hAnsi="Arial" w:cs="Arial"/>
          <w:sz w:val="18"/>
          <w:szCs w:val="18"/>
        </w:rPr>
        <w:t xml:space="preserve"> </w:t>
      </w:r>
      <w:r w:rsidR="003C5330" w:rsidRPr="003C5330">
        <w:rPr>
          <w:rFonts w:ascii="Arial" w:eastAsia="Times New Roman" w:hAnsi="Arial" w:cs="Arial"/>
          <w:sz w:val="18"/>
          <w:szCs w:val="18"/>
        </w:rPr>
        <w:t>o powierzchni 750,00 m</w:t>
      </w:r>
      <w:r w:rsidR="003C5330" w:rsidRPr="004F0F1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3C5330" w:rsidRPr="003C5330">
        <w:rPr>
          <w:rFonts w:ascii="Arial" w:eastAsia="Times New Roman" w:hAnsi="Arial" w:cs="Arial"/>
          <w:sz w:val="18"/>
          <w:szCs w:val="18"/>
        </w:rPr>
        <w:t>, wpisanej do księgi wieczystej nr KA1L/00021286/4, położonej w Mysłowicach przy ul. Chrzanowskiej 2</w:t>
      </w:r>
      <w:r w:rsidR="00EA12FB">
        <w:rPr>
          <w:rFonts w:ascii="Arial" w:eastAsia="Times New Roman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29969F60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A725DE">
        <w:rPr>
          <w:rFonts w:ascii="Arial" w:eastAsia="Times New Roman" w:hAnsi="Arial" w:cs="Arial"/>
          <w:b/>
          <w:sz w:val="18"/>
          <w:szCs w:val="18"/>
        </w:rPr>
        <w:t>285 000,00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A725DE">
        <w:rPr>
          <w:rFonts w:ascii="Arial" w:eastAsia="Times New Roman" w:hAnsi="Arial" w:cs="Arial"/>
          <w:b/>
          <w:sz w:val="18"/>
          <w:szCs w:val="18"/>
        </w:rPr>
        <w:t>28 500,00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A725DE">
        <w:rPr>
          <w:rFonts w:ascii="Arial" w:eastAsia="Times New Roman" w:hAnsi="Arial" w:cs="Arial"/>
          <w:b/>
          <w:sz w:val="18"/>
          <w:szCs w:val="18"/>
        </w:rPr>
        <w:t>3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26CDD4F8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dz.</w:t>
      </w:r>
      <w:r w:rsidR="00A725D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725DE">
        <w:rPr>
          <w:rFonts w:ascii="Arial" w:hAnsi="Arial" w:cs="Arial"/>
          <w:b/>
          <w:bCs/>
          <w:sz w:val="18"/>
          <w:szCs w:val="18"/>
        </w:rPr>
        <w:t>1611/96 – 23%; dz. 1612/96 - 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648F20B7" w14:textId="5D2CB2A2" w:rsidR="007F46E4" w:rsidRDefault="007F46E4" w:rsidP="007F46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F46E4">
        <w:rPr>
          <w:rFonts w:ascii="Arial" w:hAnsi="Arial" w:cs="Arial"/>
          <w:sz w:val="18"/>
          <w:szCs w:val="18"/>
        </w:rPr>
        <w:t>Opisywana nieruchomość oznaczona geodezyjnie jako działki nr 1611/96 i 1612/96, obręb Brzezinka,</w:t>
      </w:r>
      <w:r>
        <w:rPr>
          <w:rFonts w:ascii="Arial" w:hAnsi="Arial" w:cs="Arial"/>
          <w:sz w:val="18"/>
          <w:szCs w:val="18"/>
        </w:rPr>
        <w:t xml:space="preserve"> </w:t>
      </w:r>
      <w:r w:rsidRPr="007F46E4">
        <w:rPr>
          <w:rFonts w:ascii="Arial" w:hAnsi="Arial" w:cs="Arial"/>
          <w:sz w:val="18"/>
          <w:szCs w:val="18"/>
        </w:rPr>
        <w:t>o powierzchni 750,00 m</w:t>
      </w:r>
      <w:r w:rsidRPr="007F46E4">
        <w:rPr>
          <w:rFonts w:ascii="Arial" w:hAnsi="Arial" w:cs="Arial"/>
          <w:sz w:val="18"/>
          <w:szCs w:val="18"/>
          <w:vertAlign w:val="superscript"/>
        </w:rPr>
        <w:t>2</w:t>
      </w:r>
      <w:r w:rsidRPr="007F46E4">
        <w:rPr>
          <w:rFonts w:ascii="Arial" w:hAnsi="Arial" w:cs="Arial"/>
          <w:sz w:val="18"/>
          <w:szCs w:val="18"/>
        </w:rPr>
        <w:t>, wpisana do księgi wieczystej nr KA1L/00021286/4, położona</w:t>
      </w:r>
      <w:r>
        <w:rPr>
          <w:rFonts w:ascii="Arial" w:hAnsi="Arial" w:cs="Arial"/>
          <w:sz w:val="18"/>
          <w:szCs w:val="18"/>
        </w:rPr>
        <w:t xml:space="preserve"> </w:t>
      </w:r>
      <w:r w:rsidRPr="007F46E4">
        <w:rPr>
          <w:rFonts w:ascii="Arial" w:hAnsi="Arial" w:cs="Arial"/>
          <w:sz w:val="18"/>
          <w:szCs w:val="18"/>
        </w:rPr>
        <w:t>w Mysłowicach przy ul. Chrzanowskiej 2, stanowi własność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7F46E4">
        <w:rPr>
          <w:rFonts w:ascii="Arial" w:hAnsi="Arial" w:cs="Arial"/>
          <w:sz w:val="18"/>
          <w:szCs w:val="18"/>
        </w:rPr>
        <w:t xml:space="preserve">Sp. z o.o. </w:t>
      </w:r>
    </w:p>
    <w:p w14:paraId="60EBB317" w14:textId="71DFEBDF" w:rsidR="00353BD0" w:rsidRPr="00353BD0" w:rsidRDefault="00353BD0" w:rsidP="00353B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53BD0">
        <w:rPr>
          <w:rFonts w:ascii="Arial" w:hAnsi="Arial" w:cs="Arial"/>
          <w:sz w:val="18"/>
          <w:szCs w:val="18"/>
        </w:rPr>
        <w:t>Działka nr 1612/96, o regularnym kształcie, posiada powierzchnię wynosząca 344,00 m</w:t>
      </w:r>
      <w:r w:rsidRPr="00353BD0">
        <w:rPr>
          <w:rFonts w:ascii="Arial" w:hAnsi="Arial" w:cs="Arial"/>
          <w:sz w:val="18"/>
          <w:szCs w:val="18"/>
          <w:vertAlign w:val="superscript"/>
        </w:rPr>
        <w:t>2</w:t>
      </w:r>
      <w:r w:rsidRPr="00353B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353BD0">
        <w:rPr>
          <w:rFonts w:ascii="Arial" w:hAnsi="Arial" w:cs="Arial"/>
          <w:sz w:val="18"/>
          <w:szCs w:val="18"/>
        </w:rPr>
        <w:t>W północnej część działki usytuowany jest budynek mieszkalno – usługowy, o powierzchni użytkowej 291,88 m</w:t>
      </w:r>
      <w:r w:rsidRPr="007A6305">
        <w:rPr>
          <w:rFonts w:ascii="Arial" w:hAnsi="Arial" w:cs="Arial"/>
          <w:sz w:val="18"/>
          <w:szCs w:val="18"/>
          <w:vertAlign w:val="superscript"/>
        </w:rPr>
        <w:t>2</w:t>
      </w:r>
      <w:r w:rsidRPr="00353BD0">
        <w:rPr>
          <w:rFonts w:ascii="Arial" w:hAnsi="Arial" w:cs="Arial"/>
          <w:sz w:val="18"/>
          <w:szCs w:val="18"/>
        </w:rPr>
        <w:t>. Pozostała część działki zajęta pod tereny komunikacyjne (dojścia i dojazdy do budynku) oraz porośnięta trawą. Działka ogrodzona od strony wschodniej, przy czym ogrodzenie nie pokrywa się z linią graniczną oddzielającą w/w działkę od terenów sąsiednich i jest usytuowane w głębi terenu Spółki</w:t>
      </w:r>
      <w:r w:rsidR="00AE079E">
        <w:rPr>
          <w:rFonts w:ascii="Arial" w:hAnsi="Arial" w:cs="Arial"/>
          <w:sz w:val="18"/>
          <w:szCs w:val="18"/>
        </w:rPr>
        <w:t>.</w:t>
      </w:r>
      <w:r w:rsidRPr="00353BD0">
        <w:rPr>
          <w:rFonts w:ascii="Arial" w:hAnsi="Arial" w:cs="Arial"/>
          <w:sz w:val="18"/>
          <w:szCs w:val="18"/>
        </w:rPr>
        <w:t xml:space="preserve"> </w:t>
      </w:r>
    </w:p>
    <w:p w14:paraId="7BF5AF68" w14:textId="1A6061CF" w:rsidR="00FD7CB1" w:rsidRPr="00227D87" w:rsidRDefault="00353BD0" w:rsidP="00227D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53BD0">
        <w:rPr>
          <w:rFonts w:ascii="Arial" w:hAnsi="Arial" w:cs="Arial"/>
          <w:sz w:val="18"/>
          <w:szCs w:val="18"/>
        </w:rPr>
        <w:t>Działka 1611/96, o regularnym kształcie, zbliżonym do prostokąta, posiada powierzchnię 406,00 m</w:t>
      </w:r>
      <w:r w:rsidRPr="00353BD0">
        <w:rPr>
          <w:rFonts w:ascii="Arial" w:hAnsi="Arial" w:cs="Arial"/>
          <w:sz w:val="18"/>
          <w:szCs w:val="18"/>
          <w:vertAlign w:val="superscript"/>
        </w:rPr>
        <w:t>2</w:t>
      </w:r>
      <w:r w:rsidRPr="00353BD0">
        <w:rPr>
          <w:rFonts w:ascii="Arial" w:hAnsi="Arial" w:cs="Arial"/>
          <w:sz w:val="18"/>
          <w:szCs w:val="18"/>
        </w:rPr>
        <w:t xml:space="preserve">. Działka niezabudowana, </w:t>
      </w:r>
      <w:r>
        <w:rPr>
          <w:rFonts w:ascii="Arial" w:hAnsi="Arial" w:cs="Arial"/>
          <w:sz w:val="18"/>
          <w:szCs w:val="18"/>
        </w:rPr>
        <w:br/>
      </w:r>
      <w:r w:rsidRPr="00353BD0">
        <w:rPr>
          <w:rFonts w:ascii="Arial" w:hAnsi="Arial" w:cs="Arial"/>
          <w:sz w:val="18"/>
          <w:szCs w:val="18"/>
        </w:rPr>
        <w:t>w części porośnięta pojedynczymi drzewami oraz krzewami</w:t>
      </w:r>
      <w:r w:rsidR="00C14C9F">
        <w:rPr>
          <w:rFonts w:ascii="Arial" w:hAnsi="Arial" w:cs="Arial"/>
          <w:sz w:val="18"/>
          <w:szCs w:val="18"/>
        </w:rPr>
        <w:t>.</w:t>
      </w:r>
      <w:r w:rsidRPr="00353BD0">
        <w:rPr>
          <w:rFonts w:ascii="Arial" w:hAnsi="Arial" w:cs="Arial"/>
          <w:sz w:val="18"/>
          <w:szCs w:val="18"/>
        </w:rPr>
        <w:t xml:space="preserve"> Przez działkę przebiega rurociąg kanalizacji ogólnospławnej wykorzystywany przez osoby trzecie. W południowo – wschodniej części działki znajduje się kabel teletechniczny nie stanowiący przyłącza do budynku.   </w:t>
      </w:r>
    </w:p>
    <w:p w14:paraId="04AF0216" w14:textId="77777777" w:rsidR="00AE079E" w:rsidRDefault="00AE079E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5514">
        <w:rPr>
          <w:rFonts w:ascii="Arial" w:hAnsi="Arial" w:cs="Arial"/>
          <w:sz w:val="18"/>
          <w:szCs w:val="18"/>
        </w:rPr>
        <w:t xml:space="preserve">Nieruchomość </w:t>
      </w:r>
      <w:r>
        <w:rPr>
          <w:rFonts w:ascii="Arial" w:hAnsi="Arial" w:cs="Arial"/>
          <w:sz w:val="18"/>
          <w:szCs w:val="18"/>
        </w:rPr>
        <w:t>o</w:t>
      </w:r>
      <w:r w:rsidRPr="00305514">
        <w:rPr>
          <w:rFonts w:ascii="Arial" w:hAnsi="Arial" w:cs="Arial"/>
          <w:sz w:val="18"/>
          <w:szCs w:val="18"/>
        </w:rPr>
        <w:t>d strony północnej przylega bezpośrednio do pasa ulicy Chrzanowskiej</w:t>
      </w:r>
      <w:r>
        <w:rPr>
          <w:rFonts w:ascii="Arial" w:hAnsi="Arial" w:cs="Arial"/>
          <w:sz w:val="18"/>
          <w:szCs w:val="18"/>
        </w:rPr>
        <w:t>.</w:t>
      </w:r>
      <w:r w:rsidRPr="00305514">
        <w:rPr>
          <w:rFonts w:ascii="Arial" w:hAnsi="Arial" w:cs="Arial"/>
          <w:sz w:val="18"/>
          <w:szCs w:val="18"/>
        </w:rPr>
        <w:t xml:space="preserve"> Dojazd do nieruchomości odbywa się również poprzez niewielki odcinek ul. Szkolnej</w:t>
      </w:r>
      <w:r>
        <w:rPr>
          <w:rFonts w:ascii="Arial" w:hAnsi="Arial" w:cs="Arial"/>
          <w:sz w:val="18"/>
          <w:szCs w:val="18"/>
        </w:rPr>
        <w:t>.</w:t>
      </w: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30EFD3A7" w14:textId="77777777" w:rsidR="00AE079E" w:rsidRPr="00AE079E" w:rsidRDefault="00AE079E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123124086"/>
      <w:r w:rsidRPr="00AE079E">
        <w:rPr>
          <w:rFonts w:ascii="Arial" w:hAnsi="Arial" w:cs="Arial"/>
          <w:sz w:val="18"/>
          <w:szCs w:val="18"/>
        </w:rPr>
        <w:t xml:space="preserve">Sieć wodociągowa, kanalizacyjna, elektryczna (sieć napowietrzna) i gazowa (w budynku brak zaworu odcinającego oraz skrzynki gazowej). </w:t>
      </w: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028BAE78" w14:textId="77777777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>Budynek mieszkalno – usługowy jest obiektem usytuowanym w zabudowie zwartej, podpiwniczonym. Składa się z piwnicy, parteru, piętra i poddasza z wydzieloną częścią mieszkalną. Budynek wzniesiony w technologii tradycyjnej, około 1913r.</w:t>
      </w:r>
    </w:p>
    <w:p w14:paraId="07616B31" w14:textId="77777777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>Powierzchnia użytkowa budynku wynosi 291,88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(powierzchnia przynależna obejmująca piwnice, niemieszkalną część strychu oraz klatkę schodową, w tym powierzchnie o wysokości poniżej 2,20 m, wynosi 109,02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). </w:t>
      </w:r>
    </w:p>
    <w:p w14:paraId="4DF4F9AE" w14:textId="0260ABFF" w:rsidR="004821D8" w:rsidRDefault="004821D8" w:rsidP="004821D8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4821D8">
        <w:rPr>
          <w:rFonts w:ascii="Arial" w:hAnsi="Arial" w:cs="Arial"/>
          <w:sz w:val="18"/>
          <w:szCs w:val="18"/>
          <w:lang w:eastAsia="en-US"/>
        </w:rPr>
        <w:t>Na poziomie parteru zlokalizowany jest lokal użytkowy, z wejściem bezpośrednio z ulicy. Na poziomie</w:t>
      </w:r>
      <w:r w:rsidR="006336D9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4821D8">
        <w:rPr>
          <w:rFonts w:ascii="Arial" w:hAnsi="Arial" w:cs="Arial"/>
          <w:sz w:val="18"/>
          <w:szCs w:val="18"/>
          <w:lang w:eastAsia="en-US"/>
        </w:rPr>
        <w:t xml:space="preserve">I piętra znajduje się lokal mieszkalny. Na poddaszu pomieszczenia mieszkalne i gospodarczy strych.  </w:t>
      </w:r>
    </w:p>
    <w:p w14:paraId="2D6A5917" w14:textId="4D934184" w:rsidR="00C233FA" w:rsidRDefault="006336D9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6336D9">
        <w:rPr>
          <w:rFonts w:ascii="Arial" w:hAnsi="Arial" w:cs="Arial"/>
          <w:sz w:val="18"/>
          <w:szCs w:val="18"/>
          <w:lang w:eastAsia="en-US"/>
        </w:rPr>
        <w:t xml:space="preserve">Brak wewnętrznych instalacji i urządzeń grzewczych. </w:t>
      </w:r>
      <w:r>
        <w:rPr>
          <w:rFonts w:ascii="Arial" w:hAnsi="Arial" w:cs="Arial"/>
          <w:sz w:val="18"/>
          <w:szCs w:val="18"/>
          <w:lang w:eastAsia="en-US"/>
        </w:rPr>
        <w:t xml:space="preserve">Instalacja elektryczna zdewastowana lub usunięta </w:t>
      </w:r>
      <w:r w:rsidRPr="006336D9">
        <w:rPr>
          <w:rFonts w:ascii="Arial" w:hAnsi="Arial" w:cs="Arial"/>
          <w:sz w:val="18"/>
          <w:szCs w:val="18"/>
          <w:lang w:eastAsia="en-US"/>
        </w:rPr>
        <w:t xml:space="preserve"> (ściany uszkodzone). Instalacje wodno – kanalizacyjne z uwagi na uszkodzenia oraz stopień zużycia kwalifikują się do wymiany. Sanitariaty zdemontowane lub uszkodzone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6D6BB91F" w14:textId="77777777" w:rsidR="00C233FA" w:rsidRDefault="00C233FA" w:rsidP="00CE331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2C5FE88" w14:textId="776055B1" w:rsidR="00FD7CB1" w:rsidRDefault="00FD7CB1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kwalifikuje się do kompleksowego remontu</w:t>
      </w:r>
      <w:r w:rsidRPr="00FD7CB1">
        <w:rPr>
          <w:rFonts w:ascii="Arial" w:hAnsi="Arial" w:cs="Arial"/>
          <w:sz w:val="18"/>
          <w:szCs w:val="18"/>
          <w:lang w:eastAsia="en-US"/>
        </w:rPr>
        <w:t>.</w:t>
      </w: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08CB4E87" w14:textId="6FB31F50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„Brzezinka Północna” </w:t>
      </w:r>
      <w:r w:rsidR="00AC2146">
        <w:rPr>
          <w:rFonts w:ascii="Arial" w:hAnsi="Arial" w:cs="Arial"/>
          <w:sz w:val="18"/>
          <w:szCs w:val="18"/>
          <w:lang w:eastAsia="en-US"/>
        </w:rPr>
        <w:br/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w Mysłowicach, który został zatwierdzony Uchwałą Nr XXII/346/16 Rady Miasta Mysłowice z dnia 24.05.2016r. </w:t>
      </w:r>
    </w:p>
    <w:p w14:paraId="7A903F6C" w14:textId="77777777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0ADDFCC9" w14:textId="77777777" w:rsidR="00BC7054" w:rsidRDefault="00BC7054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BC7054">
        <w:rPr>
          <w:rFonts w:ascii="Arial" w:hAnsi="Arial" w:cs="Arial"/>
          <w:b/>
          <w:bCs/>
          <w:sz w:val="18"/>
          <w:szCs w:val="18"/>
          <w:lang w:eastAsia="en-US"/>
        </w:rPr>
        <w:t>U4 – tereny zabudowy usługowej</w:t>
      </w:r>
    </w:p>
    <w:p w14:paraId="421115DB" w14:textId="1E28F113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>Stosownie do zapisów powołanej Uchwały Nr XXII/346/16 Rady Miasta Mysłowice, budynek mieszkalny posadowiony na działce nr 1612/96, objęty jest ochroną konserwatorską.</w:t>
      </w:r>
      <w:r>
        <w:rPr>
          <w:rFonts w:ascii="Arial" w:hAnsi="Arial" w:cs="Arial"/>
          <w:sz w:val="18"/>
          <w:szCs w:val="18"/>
          <w:lang w:eastAsia="en-US"/>
        </w:rPr>
        <w:t xml:space="preserve"> Nadto, budynek jest w trakcie ujęcia w gminnej ewidencji zabytków miasta Mysłowice. 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77777777" w:rsidR="00BC7054" w:rsidRPr="00BC7054" w:rsidRDefault="00BC7054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>Budynek mieszkalny posadowiony na działce nr 1612/96 podlega ochronie na podstawie przepisów o ochronie zabytków i opiece nad zabytkami i w związku z powyższym do zawarcia umowy sprzedaży nie jest wymagane sporządzenie świadectwa charakterystyki energetycznej budynku.</w:t>
      </w:r>
    </w:p>
    <w:p w14:paraId="1D242D25" w14:textId="331262E9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631DD1D" w14:textId="6122EA09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t xml:space="preserve">Ekspozycja ogłoszenia zostanie opublikowana w dniach od </w:t>
      </w:r>
      <w:r w:rsidR="00325674">
        <w:rPr>
          <w:rFonts w:ascii="Arial" w:eastAsia="Times New Roman" w:hAnsi="Arial" w:cs="Arial"/>
          <w:b/>
          <w:iCs/>
          <w:sz w:val="18"/>
          <w:szCs w:val="18"/>
        </w:rPr>
        <w:t>25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4A3E7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7C13E3">
        <w:rPr>
          <w:rFonts w:ascii="Arial" w:eastAsia="Times New Roman" w:hAnsi="Arial" w:cs="Arial"/>
          <w:b/>
          <w:iCs/>
          <w:sz w:val="18"/>
          <w:szCs w:val="18"/>
        </w:rPr>
        <w:t>7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0722A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7C13E3">
        <w:rPr>
          <w:rFonts w:ascii="Arial" w:eastAsia="Times New Roman" w:hAnsi="Arial" w:cs="Arial"/>
          <w:b/>
          <w:iCs/>
          <w:sz w:val="18"/>
          <w:szCs w:val="18"/>
        </w:rPr>
        <w:t>2</w:t>
      </w:r>
      <w:r w:rsidR="00325674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7C13E3">
        <w:rPr>
          <w:rFonts w:ascii="Arial" w:eastAsia="Times New Roman" w:hAnsi="Arial" w:cs="Arial"/>
          <w:b/>
          <w:iCs/>
          <w:sz w:val="18"/>
          <w:szCs w:val="18"/>
        </w:rPr>
        <w:t>8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D34C2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4D1FF95C" w:rsidR="000722A7" w:rsidRPr="00700776" w:rsidRDefault="00325674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30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C13E3">
        <w:rPr>
          <w:rFonts w:ascii="Arial" w:eastAsia="Times New Roman" w:hAnsi="Arial" w:cs="Arial"/>
          <w:b/>
          <w:sz w:val="18"/>
          <w:szCs w:val="18"/>
        </w:rPr>
        <w:t>sierpnia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700776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700776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07E32B91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325674">
        <w:rPr>
          <w:rFonts w:ascii="Arial" w:eastAsia="Times New Roman" w:hAnsi="Arial" w:cs="Arial"/>
          <w:b/>
          <w:sz w:val="18"/>
          <w:szCs w:val="18"/>
        </w:rPr>
        <w:t>23.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C13E3">
        <w:rPr>
          <w:rFonts w:ascii="Arial" w:eastAsia="Times New Roman" w:hAnsi="Arial" w:cs="Arial"/>
          <w:b/>
          <w:sz w:val="18"/>
          <w:szCs w:val="18"/>
        </w:rPr>
        <w:t>8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407D1" w:rsidRPr="00700776">
        <w:rPr>
          <w:rFonts w:ascii="Arial" w:eastAsia="Times New Roman" w:hAnsi="Arial" w:cs="Arial"/>
          <w:b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roku</w:t>
      </w:r>
      <w:r w:rsidRPr="00700776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40C2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1D8"/>
    <w:rsid w:val="00482597"/>
    <w:rsid w:val="004A3707"/>
    <w:rsid w:val="004A3E7C"/>
    <w:rsid w:val="004A6D90"/>
    <w:rsid w:val="004A74E3"/>
    <w:rsid w:val="004D0F61"/>
    <w:rsid w:val="004D3B12"/>
    <w:rsid w:val="004E4438"/>
    <w:rsid w:val="004F0F10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00776"/>
    <w:rsid w:val="00715352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725DE"/>
    <w:rsid w:val="00A73E7A"/>
    <w:rsid w:val="00A81B31"/>
    <w:rsid w:val="00A8418D"/>
    <w:rsid w:val="00A87028"/>
    <w:rsid w:val="00A92036"/>
    <w:rsid w:val="00A93354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066F"/>
    <w:rsid w:val="00BA2581"/>
    <w:rsid w:val="00BB3A71"/>
    <w:rsid w:val="00BB4F2B"/>
    <w:rsid w:val="00BC6E44"/>
    <w:rsid w:val="00BC7054"/>
    <w:rsid w:val="00BC7E78"/>
    <w:rsid w:val="00BD4656"/>
    <w:rsid w:val="00BF0733"/>
    <w:rsid w:val="00C00CE8"/>
    <w:rsid w:val="00C1097C"/>
    <w:rsid w:val="00C117DB"/>
    <w:rsid w:val="00C14C9F"/>
    <w:rsid w:val="00C213F3"/>
    <w:rsid w:val="00C233FA"/>
    <w:rsid w:val="00C40945"/>
    <w:rsid w:val="00C47B8A"/>
    <w:rsid w:val="00C51A4B"/>
    <w:rsid w:val="00C864F1"/>
    <w:rsid w:val="00C86D8C"/>
    <w:rsid w:val="00C94E56"/>
    <w:rsid w:val="00C9611B"/>
    <w:rsid w:val="00CA5633"/>
    <w:rsid w:val="00CA665E"/>
    <w:rsid w:val="00CC3B79"/>
    <w:rsid w:val="00CD0E71"/>
    <w:rsid w:val="00CE3313"/>
    <w:rsid w:val="00CF3232"/>
    <w:rsid w:val="00CF554C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7236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2023-07-17T08:29:00Z</cp:lastPrinted>
  <dcterms:created xsi:type="dcterms:W3CDTF">2023-07-26T07:01:00Z</dcterms:created>
  <dcterms:modified xsi:type="dcterms:W3CDTF">2023-07-26T07:01:00Z</dcterms:modified>
</cp:coreProperties>
</file>