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FD47" w14:textId="32AFA7F2" w:rsidR="00072D62" w:rsidRPr="00072D62" w:rsidRDefault="00072D62" w:rsidP="00072D62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72D62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01179165" w14:textId="1C8416E4" w:rsidR="00305361" w:rsidRPr="00072D62" w:rsidRDefault="00305361" w:rsidP="00072D62">
      <w:pPr>
        <w:spacing w:after="480" w:line="36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072D62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2A3C2F" w:rsidRPr="00072D6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A7054F" w:rsidRPr="00072D6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9 lutego </w:t>
      </w:r>
      <w:r w:rsidRPr="00072D62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7D4076" w:rsidRPr="00072D62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Pr="00072D6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31B5C1F5" w14:textId="7AE39D28" w:rsidR="008F00B7" w:rsidRPr="00072D62" w:rsidRDefault="008F00B7" w:rsidP="00072D62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72D62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072D62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72D6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KR III R</w:t>
      </w:r>
      <w:r w:rsidR="002A3C2F" w:rsidRPr="00072D6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AA44E1" w:rsidRPr="00072D6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6</w:t>
      </w:r>
      <w:r w:rsidR="00072D6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ukośnik </w:t>
      </w:r>
      <w:r w:rsidR="00AA44E1" w:rsidRPr="00072D6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24DEAC0C" w14:textId="602C6036" w:rsidR="008F00B7" w:rsidRPr="00072D62" w:rsidRDefault="008F00B7" w:rsidP="00072D62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72D6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DPA-III.91</w:t>
      </w:r>
      <w:r w:rsidR="00325D8A" w:rsidRPr="00072D6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Pr="00072D6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AA44E1" w:rsidRPr="00072D6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3.2022</w:t>
      </w:r>
    </w:p>
    <w:p w14:paraId="0D7B0C3F" w14:textId="7B12C9B3" w:rsidR="008F00B7" w:rsidRPr="00072D62" w:rsidRDefault="008F00B7" w:rsidP="00072D62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72D6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</w:t>
      </w:r>
      <w:r w:rsidR="00072D6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072D6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K: </w:t>
      </w:r>
      <w:r w:rsidR="00AA44E1" w:rsidRPr="00072D62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2927752</w:t>
      </w:r>
    </w:p>
    <w:p w14:paraId="0D32F114" w14:textId="7D57DD4E" w:rsidR="00305361" w:rsidRPr="00072D62" w:rsidRDefault="00305361" w:rsidP="00072D62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72D62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072D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ostanowienie </w:t>
      </w:r>
    </w:p>
    <w:p w14:paraId="37CB2036" w14:textId="77777777" w:rsidR="00585BD3" w:rsidRPr="00072D62" w:rsidRDefault="00305361" w:rsidP="00072D62">
      <w:pPr>
        <w:spacing w:after="48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72D62">
        <w:rPr>
          <w:rFonts w:ascii="Arial" w:hAnsi="Arial" w:cs="Arial"/>
          <w:bCs/>
          <w:color w:val="000000" w:themeColor="text1"/>
          <w:sz w:val="24"/>
          <w:szCs w:val="24"/>
        </w:rPr>
        <w:t>Komisja do spraw reprywatyzacji nieruchomości warszawskich w składzie:</w:t>
      </w:r>
      <w:r w:rsidRPr="00072D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65750AC" w14:textId="0D7C0768" w:rsidR="00305361" w:rsidRPr="00072D62" w:rsidRDefault="00305361" w:rsidP="00072D62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72D62">
        <w:rPr>
          <w:rFonts w:ascii="Arial" w:hAnsi="Arial" w:cs="Arial"/>
          <w:b/>
          <w:bCs/>
          <w:color w:val="000000" w:themeColor="text1"/>
          <w:sz w:val="24"/>
          <w:szCs w:val="24"/>
        </w:rPr>
        <w:t>Przewodnicząc</w:t>
      </w:r>
      <w:r w:rsidR="00347D90" w:rsidRPr="00072D62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Pr="00072D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Komisji: </w:t>
      </w:r>
    </w:p>
    <w:p w14:paraId="58253277" w14:textId="53F66640" w:rsidR="00347D90" w:rsidRPr="00072D62" w:rsidRDefault="00347D90" w:rsidP="00072D62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Sebastian Kaleta </w:t>
      </w:r>
    </w:p>
    <w:p w14:paraId="49505A58" w14:textId="20FAFF69" w:rsidR="00305361" w:rsidRPr="00072D62" w:rsidRDefault="00305361" w:rsidP="00072D62">
      <w:pPr>
        <w:spacing w:after="48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72D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Członkowie Komisji: </w:t>
      </w:r>
    </w:p>
    <w:p w14:paraId="6EE35EC1" w14:textId="614597CE" w:rsidR="00A7054F" w:rsidRPr="00072D62" w:rsidRDefault="00A7054F" w:rsidP="00072D62">
      <w:pPr>
        <w:pStyle w:val="NormalnyWeb"/>
        <w:shd w:val="clear" w:color="auto" w:fill="FFFFFF"/>
        <w:spacing w:before="0" w:beforeAutospacing="0" w:after="480" w:afterAutospacing="0" w:line="360" w:lineRule="auto"/>
        <w:jc w:val="both"/>
        <w:textAlignment w:val="baseline"/>
        <w:rPr>
          <w:rFonts w:ascii="Arial" w:hAnsi="Arial" w:cs="Arial"/>
          <w:color w:val="1B1B1B"/>
        </w:rPr>
      </w:pPr>
      <w:r w:rsidRPr="00072D62">
        <w:rPr>
          <w:rFonts w:ascii="Arial" w:hAnsi="Arial" w:cs="Arial"/>
          <w:color w:val="1B1B1B"/>
        </w:rPr>
        <w:t>Paweł Lisiecki, Robert Kropiwnicki, Jan Mosiński, Sławomir Potapowicz, Adam Zieliński</w:t>
      </w:r>
    </w:p>
    <w:p w14:paraId="17BEE0CE" w14:textId="69AF8647" w:rsidR="00F85F27" w:rsidRPr="00072D62" w:rsidRDefault="00305361" w:rsidP="00072D62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2D62">
        <w:rPr>
          <w:rFonts w:ascii="Arial" w:hAnsi="Arial" w:cs="Arial"/>
          <w:color w:val="000000" w:themeColor="text1"/>
          <w:sz w:val="24"/>
          <w:szCs w:val="24"/>
        </w:rPr>
        <w:t>po rozpoznaniu w dniu</w:t>
      </w:r>
      <w:r w:rsidR="00880A21" w:rsidRPr="00072D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054F" w:rsidRPr="00072D62">
        <w:rPr>
          <w:rFonts w:ascii="Arial" w:hAnsi="Arial" w:cs="Arial"/>
          <w:color w:val="000000" w:themeColor="text1"/>
          <w:sz w:val="24"/>
          <w:szCs w:val="24"/>
        </w:rPr>
        <w:t xml:space="preserve">9 lutego </w:t>
      </w:r>
      <w:r w:rsidR="00880A21" w:rsidRPr="00072D62">
        <w:rPr>
          <w:rFonts w:ascii="Arial" w:hAnsi="Arial" w:cs="Arial"/>
          <w:color w:val="000000" w:themeColor="text1"/>
          <w:sz w:val="24"/>
          <w:szCs w:val="24"/>
        </w:rPr>
        <w:t>2022</w:t>
      </w:r>
      <w:r w:rsidR="0022237F" w:rsidRPr="00072D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72D62">
        <w:rPr>
          <w:rFonts w:ascii="Arial" w:hAnsi="Arial" w:cs="Arial"/>
          <w:color w:val="000000" w:themeColor="text1"/>
          <w:sz w:val="24"/>
          <w:szCs w:val="24"/>
        </w:rPr>
        <w:t>r. na posiedzeniu niejawnym</w:t>
      </w:r>
      <w:r w:rsidR="00A7054F" w:rsidRPr="00072D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5F27" w:rsidRP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sprawy w przedmiocie decyzji Prezydenta m.st. Warszawy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z dnia 1 kwietnia 2008 r. nr 189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2008, sprostowanej postanowieniem Prezydenta m.st. Warszawy z dnia 25 maja 2010 r. nr</w:t>
      </w:r>
      <w:r w:rsidR="00D765D3" w:rsidRPr="00072D62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75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2010 oraz decyzji Prezydenta m.st. Warszawy z dnia 3 sierpnia 2010 r. nr</w:t>
      </w:r>
      <w:r w:rsidR="00D765D3" w:rsidRPr="00072D62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296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2010, dotyczących działki gruntu o powierzchni wynoszącej  m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położonego w Warszawie przy ul. Brackiej 25, opisanego w ewidencji gruntów jako działka ewidencyjna nr  z obrębu, dla którego prowadzona jest księga wieczysta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7AAE49B8" w14:textId="002328D1" w:rsidR="00F85F27" w:rsidRPr="00072D62" w:rsidRDefault="00F85F27" w:rsidP="00072D62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z udziałem stron: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Miasta Stołecznego Warszawy,</w:t>
      </w:r>
      <w:bookmarkStart w:id="0" w:name="_Hlk76387283"/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bookmarkEnd w:id="0"/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Prokuratora Prokuratury Regionalnej w</w:t>
      </w:r>
      <w:r w:rsidR="00D765D3" w:rsidRPr="00072D62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Warszawie, D T „B </w:t>
      </w:r>
      <w:proofErr w:type="gramStart"/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J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proofErr w:type="gramEnd"/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S A z siedzibą w</w:t>
      </w:r>
      <w:r w:rsidR="00D765D3" w:rsidRPr="00072D62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proofErr w:type="spellStart"/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proofErr w:type="spellEnd"/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054F" w:rsidRPr="00072D62">
        <w:rPr>
          <w:rFonts w:ascii="Arial" w:hAnsi="Arial" w:cs="Arial"/>
          <w:sz w:val="24"/>
          <w:szCs w:val="24"/>
        </w:rPr>
        <w:t xml:space="preserve">oraz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I B Ś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S A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,</w:t>
      </w:r>
    </w:p>
    <w:p w14:paraId="2E52A4FB" w14:textId="4AF2EE6E" w:rsidR="00D81E65" w:rsidRPr="00072D62" w:rsidRDefault="00D81E65" w:rsidP="00072D62">
      <w:pPr>
        <w:spacing w:after="48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72D62">
        <w:rPr>
          <w:rFonts w:ascii="Arial" w:hAnsi="Arial" w:cs="Arial"/>
          <w:bCs/>
          <w:color w:val="000000" w:themeColor="text1"/>
          <w:sz w:val="24"/>
          <w:szCs w:val="24"/>
        </w:rPr>
        <w:t>na podstawie art. 11 ust. 2 ustawy z dnia 9 marca 2017 r. o szczególnych zasadach usuwania skutków prawnych decyzji reprywatyzacyjnych dotyczących nieruchomości warszawskich, wydanych z naruszeniem prawa (Dz.</w:t>
      </w:r>
      <w:r w:rsidR="00907073" w:rsidRP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72D62">
        <w:rPr>
          <w:rFonts w:ascii="Arial" w:hAnsi="Arial" w:cs="Arial"/>
          <w:bCs/>
          <w:color w:val="000000" w:themeColor="text1"/>
          <w:sz w:val="24"/>
          <w:szCs w:val="24"/>
        </w:rPr>
        <w:t>U. z 20</w:t>
      </w:r>
      <w:r w:rsidR="00DD16F8" w:rsidRP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21 </w:t>
      </w:r>
      <w:r w:rsidRPr="00072D62">
        <w:rPr>
          <w:rFonts w:ascii="Arial" w:hAnsi="Arial" w:cs="Arial"/>
          <w:bCs/>
          <w:color w:val="000000" w:themeColor="text1"/>
          <w:sz w:val="24"/>
          <w:szCs w:val="24"/>
        </w:rPr>
        <w:t>r. poz</w:t>
      </w:r>
      <w:r w:rsidR="00E74F38" w:rsidRP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DD16F8" w:rsidRP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795) </w:t>
      </w:r>
    </w:p>
    <w:p w14:paraId="33900148" w14:textId="77777777" w:rsidR="00D81E65" w:rsidRPr="00072D62" w:rsidRDefault="00D81E65" w:rsidP="00072D62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72D62">
        <w:rPr>
          <w:rFonts w:ascii="Arial" w:hAnsi="Arial" w:cs="Arial"/>
          <w:b/>
          <w:bCs/>
          <w:color w:val="000000" w:themeColor="text1"/>
          <w:sz w:val="24"/>
          <w:szCs w:val="24"/>
        </w:rPr>
        <w:t>postanawia:</w:t>
      </w:r>
    </w:p>
    <w:p w14:paraId="6DFD1B36" w14:textId="666F5C0F" w:rsidR="00072D62" w:rsidRDefault="00D81E65" w:rsidP="00072D62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zwrócić się do Społecznej Rady z wnioskiem o wydanie opinii </w:t>
      </w:r>
      <w:r w:rsidR="00B624E8" w:rsidRP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w przedmiocie decyzji Prezydenta m.st. Warszawy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z dnia 1 kwietnia 2008 r. nr 189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2008, sprostowanej postanowieniem Prezydenta m.st. Warszawy z dnia 25 maja 2010 r. nr 75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2010 oraz decyzji Prezydenta m.st. Warszawy z dnia 3 sierpnia 2010 r. nr 296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GK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DW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ukośnik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2010, dotyczących działki gruntu o powierzchni wynoszącej m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  <w:vertAlign w:val="superscript"/>
        </w:rPr>
        <w:t>2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, położonego w Warszawie przy ul. Brackiej 25, opisanego w ewidencji gruntów jako działka ewidencyjna nr z obrębu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, dla</w:t>
      </w:r>
      <w:r w:rsidR="00D765D3" w:rsidRPr="00072D62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którego prowadzona jest księga wieczysta</w:t>
      </w:r>
      <w:r w:rsid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054F" w:rsidRPr="00072D62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6B8C2921" w14:textId="77777777" w:rsidR="00072D62" w:rsidRPr="00072D62" w:rsidRDefault="00072D62" w:rsidP="00072D62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09B493" w14:textId="559C7338" w:rsidR="00D765D3" w:rsidRPr="00072D62" w:rsidRDefault="00776CAD" w:rsidP="00072D62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72D62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347D90" w:rsidRPr="00072D62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072D62">
        <w:rPr>
          <w:rFonts w:ascii="Arial" w:hAnsi="Arial" w:cs="Arial"/>
          <w:b/>
          <w:color w:val="000000" w:themeColor="text1"/>
          <w:sz w:val="24"/>
          <w:szCs w:val="24"/>
        </w:rPr>
        <w:t xml:space="preserve"> Komi</w:t>
      </w:r>
      <w:r w:rsidR="00D765D3" w:rsidRPr="00072D62">
        <w:rPr>
          <w:rFonts w:ascii="Arial" w:hAnsi="Arial" w:cs="Arial"/>
          <w:b/>
          <w:color w:val="000000" w:themeColor="text1"/>
          <w:sz w:val="24"/>
          <w:szCs w:val="24"/>
        </w:rPr>
        <w:t>sji</w:t>
      </w:r>
    </w:p>
    <w:p w14:paraId="77CF8FC6" w14:textId="11DEE06D" w:rsidR="00D765D3" w:rsidRPr="00072D62" w:rsidRDefault="00347D90" w:rsidP="00072D62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72D62">
        <w:rPr>
          <w:rFonts w:ascii="Arial" w:hAnsi="Arial" w:cs="Arial"/>
          <w:b/>
          <w:color w:val="000000" w:themeColor="text1"/>
          <w:sz w:val="24"/>
          <w:szCs w:val="24"/>
        </w:rPr>
        <w:t>Sebastian Kaleta</w:t>
      </w:r>
    </w:p>
    <w:p w14:paraId="6C1BFDB4" w14:textId="4C2F7804" w:rsidR="00305361" w:rsidRPr="00072D62" w:rsidRDefault="00305361" w:rsidP="00072D62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72D62">
        <w:rPr>
          <w:rFonts w:ascii="Arial" w:hAnsi="Arial" w:cs="Arial"/>
          <w:b/>
          <w:bCs/>
          <w:color w:val="000000" w:themeColor="text1"/>
          <w:sz w:val="24"/>
          <w:szCs w:val="24"/>
        </w:rPr>
        <w:t>Pouczenie:</w:t>
      </w:r>
    </w:p>
    <w:p w14:paraId="08E0E4FF" w14:textId="366CA03C" w:rsidR="00305361" w:rsidRPr="00072D62" w:rsidRDefault="00305361" w:rsidP="00072D62">
      <w:pPr>
        <w:pStyle w:val="Akapitzlist"/>
        <w:numPr>
          <w:ilvl w:val="0"/>
          <w:numId w:val="1"/>
        </w:numPr>
        <w:spacing w:after="48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072D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(</w:t>
      </w:r>
      <w:r w:rsidR="00776CAD" w:rsidRPr="00072D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Dz.</w:t>
      </w:r>
      <w:r w:rsidR="00907073" w:rsidRPr="00072D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</w:t>
      </w:r>
      <w:r w:rsidR="00776CAD" w:rsidRPr="00072D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U. z 20</w:t>
      </w:r>
      <w:r w:rsidR="00D930A1" w:rsidRPr="00072D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21 </w:t>
      </w:r>
      <w:r w:rsidR="00776CAD" w:rsidRPr="00072D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>r. poz.</w:t>
      </w:r>
      <w:r w:rsidR="00D930A1" w:rsidRPr="00072D6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zh-CN"/>
        </w:rPr>
        <w:t xml:space="preserve"> 795</w:t>
      </w:r>
      <w:r w:rsidRPr="00072D62">
        <w:rPr>
          <w:rFonts w:ascii="Arial" w:hAnsi="Arial" w:cs="Arial"/>
          <w:bCs/>
          <w:color w:val="000000" w:themeColor="text1"/>
          <w:sz w:val="24"/>
          <w:szCs w:val="24"/>
        </w:rPr>
        <w:t>, dalej</w:t>
      </w:r>
      <w:r w:rsidR="006318D6" w:rsidRPr="00072D62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776CAD" w:rsidRPr="00072D6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72D62">
        <w:rPr>
          <w:rFonts w:ascii="Arial" w:hAnsi="Arial" w:cs="Arial"/>
          <w:bCs/>
          <w:color w:val="000000" w:themeColor="text1"/>
          <w:sz w:val="24"/>
          <w:szCs w:val="24"/>
        </w:rPr>
        <w:t>ustawa) na niniejsze postanowienie nie przysługuje środek zaskarżenia.</w:t>
      </w:r>
    </w:p>
    <w:p w14:paraId="36BDAED4" w14:textId="77777777" w:rsidR="00305361" w:rsidRPr="00072D62" w:rsidRDefault="00305361" w:rsidP="00072D62">
      <w:pPr>
        <w:pStyle w:val="Akapitzlist"/>
        <w:numPr>
          <w:ilvl w:val="0"/>
          <w:numId w:val="1"/>
        </w:numPr>
        <w:spacing w:after="48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72D62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305361" w:rsidRPr="00072D62" w:rsidSect="00117A9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CCFD" w14:textId="77777777" w:rsidR="00BA0A96" w:rsidRDefault="00BA0A96">
      <w:pPr>
        <w:spacing w:after="0" w:line="240" w:lineRule="auto"/>
      </w:pPr>
      <w:r>
        <w:separator/>
      </w:r>
    </w:p>
  </w:endnote>
  <w:endnote w:type="continuationSeparator" w:id="0">
    <w:p w14:paraId="64907933" w14:textId="77777777" w:rsidR="00BA0A96" w:rsidRDefault="00BA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BE42" w14:textId="77777777" w:rsidR="00BA0A96" w:rsidRDefault="00BA0A96">
      <w:pPr>
        <w:spacing w:after="0" w:line="240" w:lineRule="auto"/>
      </w:pPr>
      <w:r>
        <w:separator/>
      </w:r>
    </w:p>
  </w:footnote>
  <w:footnote w:type="continuationSeparator" w:id="0">
    <w:p w14:paraId="5FE42C5F" w14:textId="77777777" w:rsidR="00BA0A96" w:rsidRDefault="00BA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DE7A" w14:textId="77777777" w:rsidR="00FD7E8A" w:rsidRDefault="00E243A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E1E6D37" wp14:editId="6C5CF4BC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61"/>
    <w:rsid w:val="000103DD"/>
    <w:rsid w:val="00072D62"/>
    <w:rsid w:val="000A1623"/>
    <w:rsid w:val="000B61AC"/>
    <w:rsid w:val="000D4927"/>
    <w:rsid w:val="00121421"/>
    <w:rsid w:val="00133609"/>
    <w:rsid w:val="001365AC"/>
    <w:rsid w:val="001435DF"/>
    <w:rsid w:val="00147778"/>
    <w:rsid w:val="00173399"/>
    <w:rsid w:val="001B7B29"/>
    <w:rsid w:val="001E5C7E"/>
    <w:rsid w:val="001E6297"/>
    <w:rsid w:val="001F2AE8"/>
    <w:rsid w:val="00204580"/>
    <w:rsid w:val="0022237F"/>
    <w:rsid w:val="00236067"/>
    <w:rsid w:val="00240465"/>
    <w:rsid w:val="00257E17"/>
    <w:rsid w:val="00261716"/>
    <w:rsid w:val="00263480"/>
    <w:rsid w:val="00275BD3"/>
    <w:rsid w:val="00282E8F"/>
    <w:rsid w:val="002862C1"/>
    <w:rsid w:val="002A3C2F"/>
    <w:rsid w:val="002B4B29"/>
    <w:rsid w:val="002D7565"/>
    <w:rsid w:val="00305361"/>
    <w:rsid w:val="00322F7A"/>
    <w:rsid w:val="00325D8A"/>
    <w:rsid w:val="00330477"/>
    <w:rsid w:val="0033412E"/>
    <w:rsid w:val="00347D90"/>
    <w:rsid w:val="0036438C"/>
    <w:rsid w:val="00372873"/>
    <w:rsid w:val="00391F09"/>
    <w:rsid w:val="003B717A"/>
    <w:rsid w:val="003C7238"/>
    <w:rsid w:val="00411970"/>
    <w:rsid w:val="0041378D"/>
    <w:rsid w:val="00423DCE"/>
    <w:rsid w:val="004702C9"/>
    <w:rsid w:val="00474606"/>
    <w:rsid w:val="0049051B"/>
    <w:rsid w:val="004A18C5"/>
    <w:rsid w:val="004E4F94"/>
    <w:rsid w:val="004E6882"/>
    <w:rsid w:val="00555A9B"/>
    <w:rsid w:val="00577FD1"/>
    <w:rsid w:val="005859FC"/>
    <w:rsid w:val="00585BD3"/>
    <w:rsid w:val="005C3305"/>
    <w:rsid w:val="005E2492"/>
    <w:rsid w:val="006318D6"/>
    <w:rsid w:val="0067290C"/>
    <w:rsid w:val="00673402"/>
    <w:rsid w:val="00683638"/>
    <w:rsid w:val="00692D9B"/>
    <w:rsid w:val="006A3106"/>
    <w:rsid w:val="006A3BA5"/>
    <w:rsid w:val="006B0D19"/>
    <w:rsid w:val="006C46A4"/>
    <w:rsid w:val="006D6E1E"/>
    <w:rsid w:val="00776CAD"/>
    <w:rsid w:val="00780B17"/>
    <w:rsid w:val="00780C41"/>
    <w:rsid w:val="00793E95"/>
    <w:rsid w:val="007B08B6"/>
    <w:rsid w:val="007D4076"/>
    <w:rsid w:val="007E761F"/>
    <w:rsid w:val="008001DF"/>
    <w:rsid w:val="00814930"/>
    <w:rsid w:val="00835CBF"/>
    <w:rsid w:val="0086549A"/>
    <w:rsid w:val="008674FE"/>
    <w:rsid w:val="00880A21"/>
    <w:rsid w:val="00892F13"/>
    <w:rsid w:val="008B56B2"/>
    <w:rsid w:val="008E7B08"/>
    <w:rsid w:val="008F00B7"/>
    <w:rsid w:val="00907073"/>
    <w:rsid w:val="0093489F"/>
    <w:rsid w:val="0098066C"/>
    <w:rsid w:val="0098582F"/>
    <w:rsid w:val="009872F3"/>
    <w:rsid w:val="00991382"/>
    <w:rsid w:val="009A2D5F"/>
    <w:rsid w:val="009C3886"/>
    <w:rsid w:val="00A10AE1"/>
    <w:rsid w:val="00A339FF"/>
    <w:rsid w:val="00A50B88"/>
    <w:rsid w:val="00A7054F"/>
    <w:rsid w:val="00A827C6"/>
    <w:rsid w:val="00A9246A"/>
    <w:rsid w:val="00A92C79"/>
    <w:rsid w:val="00AA44E1"/>
    <w:rsid w:val="00B031C1"/>
    <w:rsid w:val="00B3382F"/>
    <w:rsid w:val="00B471FA"/>
    <w:rsid w:val="00B624E8"/>
    <w:rsid w:val="00B70E0A"/>
    <w:rsid w:val="00B843FB"/>
    <w:rsid w:val="00B93448"/>
    <w:rsid w:val="00BA0A96"/>
    <w:rsid w:val="00BC2BB6"/>
    <w:rsid w:val="00BE54DC"/>
    <w:rsid w:val="00C3398F"/>
    <w:rsid w:val="00C637C3"/>
    <w:rsid w:val="00C85361"/>
    <w:rsid w:val="00C91DC5"/>
    <w:rsid w:val="00CA6A80"/>
    <w:rsid w:val="00CA775A"/>
    <w:rsid w:val="00CD2DFE"/>
    <w:rsid w:val="00CE429C"/>
    <w:rsid w:val="00CE644D"/>
    <w:rsid w:val="00CE68DB"/>
    <w:rsid w:val="00CF352A"/>
    <w:rsid w:val="00D430B0"/>
    <w:rsid w:val="00D52916"/>
    <w:rsid w:val="00D56138"/>
    <w:rsid w:val="00D765D3"/>
    <w:rsid w:val="00D81E65"/>
    <w:rsid w:val="00D930A1"/>
    <w:rsid w:val="00DB2DD3"/>
    <w:rsid w:val="00DB3DE4"/>
    <w:rsid w:val="00DC01A4"/>
    <w:rsid w:val="00DD16F8"/>
    <w:rsid w:val="00DE1049"/>
    <w:rsid w:val="00DF28A7"/>
    <w:rsid w:val="00E02BA1"/>
    <w:rsid w:val="00E243AD"/>
    <w:rsid w:val="00E50D2B"/>
    <w:rsid w:val="00E74F38"/>
    <w:rsid w:val="00EA1DE8"/>
    <w:rsid w:val="00EC1DF8"/>
    <w:rsid w:val="00EE282D"/>
    <w:rsid w:val="00EE3DD2"/>
    <w:rsid w:val="00F16FB5"/>
    <w:rsid w:val="00F5388B"/>
    <w:rsid w:val="00F6603D"/>
    <w:rsid w:val="00F67DFC"/>
    <w:rsid w:val="00F85F27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FE68"/>
  <w15:chartTrackingRefBased/>
  <w15:docId w15:val="{F1202283-964C-4A79-8559-B10A1471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6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5361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05361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05361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character" w:customStyle="1" w:styleId="FontStyle22">
    <w:name w:val="Font Style22"/>
    <w:uiPriority w:val="99"/>
    <w:rsid w:val="00DD16F8"/>
    <w:rPr>
      <w:rFonts w:ascii="Times New Roman" w:hAnsi="Times New Roman" w:cs="Times New Roman" w:hint="default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430B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D6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6-22 Bracka 25 postanowienie o zwróceniu się o opinię Społecznej Rady [udostępniono w BIP 16.02.2022 r.] - wersja cyfrowa</dc:title>
  <dc:subject/>
  <dc:creator>Stępień Katarzyna  (DPA)</dc:creator>
  <cp:keywords/>
  <dc:description/>
  <cp:lastModifiedBy>Stępień Katarzyna  (DPA)</cp:lastModifiedBy>
  <cp:revision>2</cp:revision>
  <dcterms:created xsi:type="dcterms:W3CDTF">2022-02-16T12:49:00Z</dcterms:created>
  <dcterms:modified xsi:type="dcterms:W3CDTF">2022-02-16T12:49:00Z</dcterms:modified>
</cp:coreProperties>
</file>