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B8F6F" w14:textId="29406155" w:rsidR="00C86B30" w:rsidRPr="003C7786" w:rsidRDefault="002F1057" w:rsidP="00146753">
      <w:pPr>
        <w:spacing w:after="0"/>
        <w:rPr>
          <w:rFonts w:ascii="Arial" w:hAnsi="Arial" w:cs="Arial"/>
          <w:sz w:val="21"/>
          <w:szCs w:val="21"/>
        </w:rPr>
      </w:pPr>
      <w:r w:rsidRPr="003C7786">
        <w:rPr>
          <w:rFonts w:ascii="Arial" w:hAnsi="Arial" w:cs="Arial"/>
          <w:sz w:val="21"/>
          <w:szCs w:val="21"/>
        </w:rPr>
        <w:t>RDOŚ-Gd-WOO.42</w:t>
      </w:r>
      <w:r w:rsidR="00C86B30" w:rsidRPr="003C7786">
        <w:rPr>
          <w:rFonts w:ascii="Arial" w:hAnsi="Arial" w:cs="Arial"/>
          <w:sz w:val="21"/>
          <w:szCs w:val="21"/>
        </w:rPr>
        <w:t>0.</w:t>
      </w:r>
      <w:r w:rsidR="00C463C8">
        <w:rPr>
          <w:rFonts w:ascii="Arial" w:hAnsi="Arial" w:cs="Arial"/>
          <w:sz w:val="21"/>
          <w:szCs w:val="21"/>
        </w:rPr>
        <w:t>3</w:t>
      </w:r>
      <w:r w:rsidR="00204269">
        <w:rPr>
          <w:rFonts w:ascii="Arial" w:hAnsi="Arial" w:cs="Arial"/>
          <w:sz w:val="21"/>
          <w:szCs w:val="21"/>
        </w:rPr>
        <w:t>9</w:t>
      </w:r>
      <w:r w:rsidR="005872EF" w:rsidRPr="003C7786">
        <w:rPr>
          <w:rFonts w:ascii="Arial" w:hAnsi="Arial" w:cs="Arial"/>
          <w:sz w:val="21"/>
          <w:szCs w:val="21"/>
        </w:rPr>
        <w:t>.</w:t>
      </w:r>
      <w:r w:rsidR="00C86B30" w:rsidRPr="003C7786">
        <w:rPr>
          <w:rFonts w:ascii="Arial" w:hAnsi="Arial" w:cs="Arial"/>
          <w:sz w:val="21"/>
          <w:szCs w:val="21"/>
        </w:rPr>
        <w:t>20</w:t>
      </w:r>
      <w:r w:rsidR="00DC7CDE" w:rsidRPr="003C7786">
        <w:rPr>
          <w:rFonts w:ascii="Arial" w:hAnsi="Arial" w:cs="Arial"/>
          <w:sz w:val="21"/>
          <w:szCs w:val="21"/>
        </w:rPr>
        <w:t>2</w:t>
      </w:r>
      <w:r w:rsidR="00C463C8">
        <w:rPr>
          <w:rFonts w:ascii="Arial" w:hAnsi="Arial" w:cs="Arial"/>
          <w:sz w:val="21"/>
          <w:szCs w:val="21"/>
        </w:rPr>
        <w:t>4</w:t>
      </w:r>
      <w:r w:rsidR="00C86B30" w:rsidRPr="003C7786">
        <w:rPr>
          <w:rFonts w:ascii="Arial" w:hAnsi="Arial" w:cs="Arial"/>
          <w:sz w:val="21"/>
          <w:szCs w:val="21"/>
        </w:rPr>
        <w:t>.IBA.</w:t>
      </w:r>
      <w:r w:rsidR="00F85648">
        <w:rPr>
          <w:rFonts w:ascii="Arial" w:hAnsi="Arial" w:cs="Arial"/>
          <w:sz w:val="21"/>
          <w:szCs w:val="21"/>
        </w:rPr>
        <w:t>8</w:t>
      </w:r>
      <w:r w:rsidR="00C86B30" w:rsidRPr="003C7786">
        <w:rPr>
          <w:rFonts w:ascii="Arial" w:hAnsi="Arial" w:cs="Arial"/>
          <w:sz w:val="21"/>
          <w:szCs w:val="21"/>
        </w:rPr>
        <w:t xml:space="preserve"> </w:t>
      </w:r>
      <w:r w:rsidR="00854340" w:rsidRPr="003C7786">
        <w:rPr>
          <w:rFonts w:ascii="Arial" w:hAnsi="Arial" w:cs="Arial"/>
          <w:sz w:val="21"/>
          <w:szCs w:val="21"/>
        </w:rPr>
        <w:t xml:space="preserve"> </w:t>
      </w:r>
      <w:r w:rsidR="00941A2A" w:rsidRPr="003C7786">
        <w:rPr>
          <w:rFonts w:ascii="Arial" w:hAnsi="Arial" w:cs="Arial"/>
          <w:sz w:val="21"/>
          <w:szCs w:val="21"/>
        </w:rPr>
        <w:t xml:space="preserve">   </w:t>
      </w:r>
      <w:r w:rsidR="00854340" w:rsidRPr="003C7786">
        <w:rPr>
          <w:rFonts w:ascii="Arial" w:hAnsi="Arial" w:cs="Arial"/>
          <w:sz w:val="21"/>
          <w:szCs w:val="21"/>
        </w:rPr>
        <w:t xml:space="preserve">  </w:t>
      </w:r>
      <w:r w:rsidR="00586199" w:rsidRPr="003C7786">
        <w:rPr>
          <w:rFonts w:ascii="Arial" w:hAnsi="Arial" w:cs="Arial"/>
          <w:sz w:val="21"/>
          <w:szCs w:val="21"/>
        </w:rPr>
        <w:t xml:space="preserve">   </w:t>
      </w:r>
      <w:r w:rsidR="00283C25" w:rsidRPr="003C7786">
        <w:rPr>
          <w:rFonts w:ascii="Arial" w:hAnsi="Arial" w:cs="Arial"/>
          <w:sz w:val="21"/>
          <w:szCs w:val="21"/>
        </w:rPr>
        <w:t xml:space="preserve">   </w:t>
      </w:r>
      <w:r w:rsidR="00586199" w:rsidRPr="003C7786">
        <w:rPr>
          <w:rFonts w:ascii="Arial" w:hAnsi="Arial" w:cs="Arial"/>
          <w:sz w:val="21"/>
          <w:szCs w:val="21"/>
        </w:rPr>
        <w:t xml:space="preserve"> </w:t>
      </w:r>
      <w:r w:rsidR="00DC7CDE" w:rsidRPr="003C7786">
        <w:rPr>
          <w:rFonts w:ascii="Arial" w:hAnsi="Arial" w:cs="Arial"/>
          <w:sz w:val="21"/>
          <w:szCs w:val="21"/>
        </w:rPr>
        <w:t xml:space="preserve"> </w:t>
      </w:r>
      <w:r w:rsidR="00586199" w:rsidRPr="003C7786">
        <w:rPr>
          <w:rFonts w:ascii="Arial" w:hAnsi="Arial" w:cs="Arial"/>
          <w:sz w:val="21"/>
          <w:szCs w:val="21"/>
        </w:rPr>
        <w:t xml:space="preserve">    </w:t>
      </w:r>
      <w:r w:rsidR="002F238A">
        <w:rPr>
          <w:rFonts w:ascii="Arial" w:hAnsi="Arial" w:cs="Arial"/>
          <w:sz w:val="21"/>
          <w:szCs w:val="21"/>
        </w:rPr>
        <w:t xml:space="preserve">     </w:t>
      </w:r>
      <w:r w:rsidR="00C463C8">
        <w:rPr>
          <w:rFonts w:ascii="Arial" w:hAnsi="Arial" w:cs="Arial"/>
          <w:sz w:val="21"/>
          <w:szCs w:val="21"/>
        </w:rPr>
        <w:t xml:space="preserve">      </w:t>
      </w:r>
      <w:r w:rsidR="009A3EAF" w:rsidRPr="003C7786">
        <w:rPr>
          <w:rFonts w:ascii="Arial" w:hAnsi="Arial" w:cs="Arial"/>
          <w:sz w:val="21"/>
          <w:szCs w:val="21"/>
        </w:rPr>
        <w:t xml:space="preserve">             </w:t>
      </w:r>
      <w:r w:rsidR="00C86B30" w:rsidRPr="003C7786">
        <w:rPr>
          <w:rFonts w:ascii="Arial" w:hAnsi="Arial" w:cs="Arial"/>
          <w:sz w:val="21"/>
          <w:szCs w:val="21"/>
        </w:rPr>
        <w:t xml:space="preserve">   Gdańsk, dnia  </w:t>
      </w:r>
      <w:r w:rsidR="002C11E0" w:rsidRPr="003C7786">
        <w:rPr>
          <w:rFonts w:ascii="Arial" w:hAnsi="Arial" w:cs="Arial"/>
          <w:sz w:val="21"/>
          <w:szCs w:val="21"/>
        </w:rPr>
        <w:t xml:space="preserve"> </w:t>
      </w:r>
      <w:r w:rsidR="00146753">
        <w:rPr>
          <w:rFonts w:ascii="Arial" w:hAnsi="Arial" w:cs="Arial"/>
          <w:sz w:val="21"/>
          <w:szCs w:val="21"/>
        </w:rPr>
        <w:t>24</w:t>
      </w:r>
      <w:r w:rsidR="00C86B30" w:rsidRPr="003C7786">
        <w:rPr>
          <w:rFonts w:ascii="Arial" w:hAnsi="Arial" w:cs="Arial"/>
          <w:sz w:val="21"/>
          <w:szCs w:val="21"/>
        </w:rPr>
        <w:t xml:space="preserve"> </w:t>
      </w:r>
      <w:r w:rsidR="008C3B7E">
        <w:rPr>
          <w:rFonts w:ascii="Arial" w:hAnsi="Arial" w:cs="Arial"/>
          <w:sz w:val="21"/>
          <w:szCs w:val="21"/>
        </w:rPr>
        <w:t>października</w:t>
      </w:r>
      <w:r w:rsidR="005872EF" w:rsidRPr="003C7786">
        <w:rPr>
          <w:rFonts w:ascii="Arial" w:hAnsi="Arial" w:cs="Arial"/>
          <w:sz w:val="21"/>
          <w:szCs w:val="21"/>
        </w:rPr>
        <w:t xml:space="preserve"> </w:t>
      </w:r>
      <w:r w:rsidR="00C86B30" w:rsidRPr="003C7786">
        <w:rPr>
          <w:rFonts w:ascii="Arial" w:hAnsi="Arial" w:cs="Arial"/>
          <w:sz w:val="21"/>
          <w:szCs w:val="21"/>
        </w:rPr>
        <w:t>20</w:t>
      </w:r>
      <w:r w:rsidR="00DC7CDE" w:rsidRPr="003C7786">
        <w:rPr>
          <w:rFonts w:ascii="Arial" w:hAnsi="Arial" w:cs="Arial"/>
          <w:sz w:val="21"/>
          <w:szCs w:val="21"/>
        </w:rPr>
        <w:t>2</w:t>
      </w:r>
      <w:r w:rsidR="00C463C8">
        <w:rPr>
          <w:rFonts w:ascii="Arial" w:hAnsi="Arial" w:cs="Arial"/>
          <w:sz w:val="21"/>
          <w:szCs w:val="21"/>
        </w:rPr>
        <w:t>4</w:t>
      </w:r>
      <w:r w:rsidR="00C86B30" w:rsidRPr="003C7786">
        <w:rPr>
          <w:rFonts w:ascii="Arial" w:hAnsi="Arial" w:cs="Arial"/>
          <w:sz w:val="21"/>
          <w:szCs w:val="21"/>
        </w:rPr>
        <w:t xml:space="preserve"> r.</w:t>
      </w:r>
    </w:p>
    <w:p w14:paraId="746A8FC1" w14:textId="77777777" w:rsidR="00C86B30" w:rsidRPr="008C4E1C" w:rsidRDefault="00C86B30" w:rsidP="00146753">
      <w:pPr>
        <w:spacing w:after="0"/>
        <w:rPr>
          <w:rFonts w:ascii="Arial" w:hAnsi="Arial" w:cs="Arial"/>
          <w:i/>
          <w:sz w:val="16"/>
          <w:szCs w:val="16"/>
        </w:rPr>
      </w:pPr>
      <w:r w:rsidRPr="008C4E1C">
        <w:rPr>
          <w:rFonts w:ascii="Arial" w:hAnsi="Arial" w:cs="Arial"/>
          <w:i/>
          <w:sz w:val="16"/>
          <w:szCs w:val="16"/>
        </w:rPr>
        <w:t>za dowodem doręczenia</w:t>
      </w:r>
    </w:p>
    <w:p w14:paraId="3719D7D3" w14:textId="77777777" w:rsidR="00AE6734" w:rsidRPr="00C743D8" w:rsidRDefault="00AE6734" w:rsidP="00146753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C743D8">
        <w:rPr>
          <w:rFonts w:ascii="Arial" w:hAnsi="Arial" w:cs="Arial"/>
          <w:b/>
          <w:sz w:val="24"/>
          <w:szCs w:val="24"/>
        </w:rPr>
        <w:t>ZAWIADOMIENIE</w:t>
      </w:r>
    </w:p>
    <w:p w14:paraId="521AB54B" w14:textId="4CE62BAD" w:rsidR="00ED1C80" w:rsidRPr="00204269" w:rsidRDefault="00AE6734" w:rsidP="00146753">
      <w:pPr>
        <w:spacing w:after="0"/>
        <w:ind w:firstLine="567"/>
        <w:rPr>
          <w:rFonts w:ascii="Arial" w:hAnsi="Arial" w:cs="Arial"/>
        </w:rPr>
      </w:pPr>
      <w:r w:rsidRPr="00ED1C80">
        <w:rPr>
          <w:rFonts w:ascii="Arial" w:hAnsi="Arial" w:cs="Arial"/>
        </w:rPr>
        <w:t xml:space="preserve">Regionalny Dyrektor Ochrony Środowiska w Gdańsku, działając na podstawie art. 49 </w:t>
      </w:r>
      <w:r w:rsidR="00C463C8" w:rsidRPr="00ED1C80">
        <w:rPr>
          <w:rFonts w:ascii="Arial" w:hAnsi="Arial" w:cs="Arial"/>
          <w:i/>
        </w:rPr>
        <w:t>ustawy z dnia 14 czerwca 1960 r. Kodeks postępowania administracyjnego (</w:t>
      </w:r>
      <w:proofErr w:type="spellStart"/>
      <w:r w:rsidR="00C463C8" w:rsidRPr="00ED1C80">
        <w:rPr>
          <w:rFonts w:ascii="Arial" w:hAnsi="Arial" w:cs="Arial"/>
          <w:i/>
        </w:rPr>
        <w:t>t.j</w:t>
      </w:r>
      <w:proofErr w:type="spellEnd"/>
      <w:r w:rsidR="00C463C8" w:rsidRPr="00ED1C80">
        <w:rPr>
          <w:rFonts w:ascii="Arial" w:hAnsi="Arial" w:cs="Arial"/>
          <w:i/>
        </w:rPr>
        <w:t>. Dz. U. z</w:t>
      </w:r>
      <w:r w:rsidR="003F68DD" w:rsidRPr="00ED1C80">
        <w:rPr>
          <w:rFonts w:ascii="Arial" w:hAnsi="Arial" w:cs="Arial"/>
          <w:i/>
        </w:rPr>
        <w:t> </w:t>
      </w:r>
      <w:r w:rsidR="00C463C8" w:rsidRPr="00ED1C80">
        <w:rPr>
          <w:rFonts w:ascii="Arial" w:hAnsi="Arial" w:cs="Arial"/>
          <w:i/>
        </w:rPr>
        <w:t>2024</w:t>
      </w:r>
      <w:r w:rsidR="003F68DD" w:rsidRPr="00ED1C80">
        <w:rPr>
          <w:rFonts w:ascii="Arial" w:hAnsi="Arial" w:cs="Arial"/>
          <w:i/>
        </w:rPr>
        <w:t> </w:t>
      </w:r>
      <w:r w:rsidR="00C463C8" w:rsidRPr="00ED1C80">
        <w:rPr>
          <w:rFonts w:ascii="Arial" w:hAnsi="Arial" w:cs="Arial"/>
          <w:i/>
        </w:rPr>
        <w:t>r. poz. 572)</w:t>
      </w:r>
      <w:r w:rsidRPr="00ED1C80">
        <w:rPr>
          <w:rFonts w:ascii="Arial" w:hAnsi="Arial" w:cs="Arial"/>
          <w:i/>
        </w:rPr>
        <w:t>,</w:t>
      </w:r>
      <w:r w:rsidRPr="00ED1C80">
        <w:rPr>
          <w:rFonts w:ascii="Arial" w:hAnsi="Arial" w:cs="Arial"/>
        </w:rPr>
        <w:t xml:space="preserve"> w związku z art. </w:t>
      </w:r>
      <w:r w:rsidR="00C463C8" w:rsidRPr="00ED1C80">
        <w:rPr>
          <w:rFonts w:ascii="Arial" w:hAnsi="Arial" w:cs="Arial"/>
        </w:rPr>
        <w:t xml:space="preserve">art. 75 ust. 7 </w:t>
      </w:r>
      <w:r w:rsidRPr="00ED1C80">
        <w:rPr>
          <w:rFonts w:ascii="Arial" w:hAnsi="Arial" w:cs="Arial"/>
        </w:rPr>
        <w:t xml:space="preserve">oraz art. 74 ust. 3 </w:t>
      </w:r>
      <w:r w:rsidR="00C463C8" w:rsidRPr="00ED1C80">
        <w:rPr>
          <w:rFonts w:ascii="Arial" w:hAnsi="Arial" w:cs="Arial"/>
          <w:i/>
          <w:iCs/>
        </w:rPr>
        <w:t>ustawy z dnia 3 października 2008 r. o udostępnianiu informacji o środowisku i jego ochronie, udziale społeczeństwa w ochronie środowiska oraz o ocenach oddziaływania na środowisko (</w:t>
      </w:r>
      <w:proofErr w:type="spellStart"/>
      <w:r w:rsidR="00C463C8" w:rsidRPr="00ED1C80">
        <w:rPr>
          <w:rFonts w:ascii="Arial" w:hAnsi="Arial" w:cs="Arial"/>
          <w:i/>
          <w:iCs/>
        </w:rPr>
        <w:t>t.j</w:t>
      </w:r>
      <w:proofErr w:type="spellEnd"/>
      <w:r w:rsidR="00C463C8" w:rsidRPr="00ED1C80">
        <w:rPr>
          <w:rFonts w:ascii="Arial" w:hAnsi="Arial" w:cs="Arial"/>
          <w:i/>
          <w:iCs/>
        </w:rPr>
        <w:t>. Dz. U. z 2024 r. poz. 1112)</w:t>
      </w:r>
      <w:r w:rsidRPr="00ED1C80">
        <w:rPr>
          <w:rFonts w:ascii="Arial" w:hAnsi="Arial" w:cs="Arial"/>
          <w:i/>
        </w:rPr>
        <w:t>,</w:t>
      </w:r>
      <w:r w:rsidR="00ED1C80" w:rsidRPr="00ED1C80">
        <w:rPr>
          <w:rFonts w:ascii="Arial" w:hAnsi="Arial" w:cs="Arial"/>
          <w:i/>
        </w:rPr>
        <w:t xml:space="preserve"> </w:t>
      </w:r>
      <w:r w:rsidRPr="00ED1C80">
        <w:rPr>
          <w:rFonts w:ascii="Arial" w:hAnsi="Arial" w:cs="Arial"/>
        </w:rPr>
        <w:t xml:space="preserve">zawiadamia strony postępowania, że </w:t>
      </w:r>
      <w:r w:rsidR="00ED1C80" w:rsidRPr="00ED1C80">
        <w:rPr>
          <w:rFonts w:ascii="Arial" w:hAnsi="Arial" w:cs="Arial"/>
        </w:rPr>
        <w:t xml:space="preserve">w postępowaniu </w:t>
      </w:r>
      <w:r w:rsidR="006123C5">
        <w:rPr>
          <w:rFonts w:ascii="Arial" w:hAnsi="Arial" w:cs="Arial"/>
        </w:rPr>
        <w:t xml:space="preserve">toczącym się </w:t>
      </w:r>
      <w:r w:rsidR="00ED1C80" w:rsidRPr="00ED1C80">
        <w:rPr>
          <w:rFonts w:ascii="Arial" w:hAnsi="Arial" w:cs="Arial"/>
        </w:rPr>
        <w:t xml:space="preserve">na wniosek </w:t>
      </w:r>
      <w:r w:rsidR="00204269" w:rsidRPr="00CD4B30">
        <w:rPr>
          <w:rFonts w:ascii="Arial" w:hAnsi="Arial" w:cs="Arial"/>
        </w:rPr>
        <w:t xml:space="preserve">Inwestora – </w:t>
      </w:r>
      <w:r w:rsidR="00204269" w:rsidRPr="00CD4B30">
        <w:rPr>
          <w:rFonts w:ascii="Arial" w:hAnsi="Arial" w:cs="Arial"/>
          <w:bCs/>
        </w:rPr>
        <w:t xml:space="preserve">Pana </w:t>
      </w:r>
      <w:r w:rsidR="00204269" w:rsidRPr="00A46D9D">
        <w:rPr>
          <w:rFonts w:ascii="Arial" w:hAnsi="Arial" w:cs="Arial"/>
          <w:bCs/>
        </w:rPr>
        <w:t>Łukasz</w:t>
      </w:r>
      <w:r w:rsidR="00204269">
        <w:rPr>
          <w:rFonts w:ascii="Arial" w:hAnsi="Arial" w:cs="Arial"/>
          <w:bCs/>
        </w:rPr>
        <w:t>a</w:t>
      </w:r>
      <w:r w:rsidR="00204269" w:rsidRPr="00A46D9D">
        <w:rPr>
          <w:rFonts w:ascii="Arial" w:hAnsi="Arial" w:cs="Arial"/>
          <w:bCs/>
        </w:rPr>
        <w:t xml:space="preserve"> Rygiel</w:t>
      </w:r>
      <w:r w:rsidR="00204269" w:rsidRPr="00CD4B30">
        <w:rPr>
          <w:rFonts w:ascii="Arial" w:hAnsi="Arial" w:cs="Arial"/>
          <w:bCs/>
        </w:rPr>
        <w:t>, reprezentowanego poprzez pełnomocnika Panią Joannę Łukaszewską bez</w:t>
      </w:r>
      <w:r w:rsidR="00204269" w:rsidRPr="00CD4B30">
        <w:rPr>
          <w:rFonts w:ascii="Arial" w:hAnsi="Arial" w:cs="Arial"/>
        </w:rPr>
        <w:t xml:space="preserve"> numeru z dnia 28.06.2024 r. (wpływ 28.06.2024 r.) o wydanie decyzji o środowiskowych uwarunkowaniach dla przedsięwzięcia pn.: </w:t>
      </w:r>
      <w:r w:rsidR="00204269" w:rsidRPr="00CD4B30">
        <w:rPr>
          <w:rFonts w:ascii="Arial" w:hAnsi="Arial" w:cs="Arial"/>
          <w:b/>
        </w:rPr>
        <w:t>„</w:t>
      </w:r>
      <w:r w:rsidR="00204269" w:rsidRPr="00A46D9D">
        <w:rPr>
          <w:rFonts w:ascii="Arial" w:hAnsi="Arial" w:cs="Arial"/>
          <w:b/>
        </w:rPr>
        <w:t>Pomost sezonowy Chałupy 4 - na działce nr 1 obr</w:t>
      </w:r>
      <w:r w:rsidR="00204269">
        <w:rPr>
          <w:rFonts w:ascii="Arial" w:hAnsi="Arial" w:cs="Arial"/>
          <w:b/>
        </w:rPr>
        <w:t>ęb</w:t>
      </w:r>
      <w:r w:rsidR="00204269" w:rsidRPr="00A46D9D">
        <w:rPr>
          <w:rFonts w:ascii="Arial" w:hAnsi="Arial" w:cs="Arial"/>
          <w:b/>
        </w:rPr>
        <w:t xml:space="preserve"> 0011 Władysławowo Zatoka, w gminie Władysławowo</w:t>
      </w:r>
      <w:r w:rsidR="00204269" w:rsidRPr="00CD4B30">
        <w:rPr>
          <w:rFonts w:ascii="Arial" w:hAnsi="Arial" w:cs="Arial"/>
          <w:b/>
        </w:rPr>
        <w:t>”</w:t>
      </w:r>
      <w:r w:rsidR="0038055B" w:rsidRPr="00ED1C80">
        <w:rPr>
          <w:rFonts w:ascii="Arial" w:hAnsi="Arial" w:cs="Arial"/>
          <w:b/>
        </w:rPr>
        <w:t xml:space="preserve">, </w:t>
      </w:r>
      <w:r w:rsidR="00ED1C80" w:rsidRPr="00ED1C80">
        <w:rPr>
          <w:rFonts w:ascii="Arial" w:hAnsi="Arial" w:cs="Arial"/>
          <w:u w:val="single"/>
        </w:rPr>
        <w:t>wystąpiono do Państwowego Granicznego Inspektora Sanitarny w Gdyni, Dyrektora Zarządu Zlewni w Gdańsku, Państwowe Gospodarstwo Wodne Wody Polskie oraz Dyrektora Urzędu Morskiego w Gdyni, o opinię/uzgodnienie co do konieczności przeprowadzenia oceny oddziaływania przedsięwzięcia na środowisko i ewentualne określenie zakresu raportu.</w:t>
      </w:r>
    </w:p>
    <w:p w14:paraId="32B060A2" w14:textId="5C10938F" w:rsidR="00292041" w:rsidRPr="00ED1C80" w:rsidRDefault="00292041" w:rsidP="00146753">
      <w:pPr>
        <w:pStyle w:val="Tekstpodstawowy2"/>
        <w:spacing w:after="0" w:line="276" w:lineRule="auto"/>
        <w:ind w:firstLine="567"/>
        <w:rPr>
          <w:rFonts w:ascii="Arial" w:hAnsi="Arial" w:cs="Arial"/>
        </w:rPr>
      </w:pPr>
      <w:r w:rsidRPr="00ED1C80">
        <w:rPr>
          <w:rFonts w:ascii="Arial" w:hAnsi="Arial" w:cs="Arial"/>
        </w:rPr>
        <w:t>Doręczenie niniejszego zawiadomienia stronom postępowania uważa się za dokonane po upływie 14 dni od dnia, w którym nastąpiło jego upublicznienie.</w:t>
      </w:r>
    </w:p>
    <w:p w14:paraId="3377FD52" w14:textId="77777777" w:rsidR="00292041" w:rsidRPr="00ED1C80" w:rsidRDefault="00292041" w:rsidP="00146753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1D3DFDCB" w14:textId="77777777" w:rsidR="00292041" w:rsidRPr="00ED1C80" w:rsidRDefault="00292041" w:rsidP="00146753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ED1C80">
        <w:rPr>
          <w:rFonts w:ascii="Arial" w:hAnsi="Arial" w:cs="Arial"/>
        </w:rPr>
        <w:t>Upubliczniono w dniach: od……..………...do………..……….</w:t>
      </w:r>
    </w:p>
    <w:p w14:paraId="6E3E27C4" w14:textId="77777777" w:rsidR="00292041" w:rsidRPr="00ED1C80" w:rsidRDefault="00292041" w:rsidP="00146753">
      <w:pPr>
        <w:pStyle w:val="Tekstpodstawowy2"/>
        <w:spacing w:line="276" w:lineRule="auto"/>
        <w:rPr>
          <w:rFonts w:ascii="Arial" w:hAnsi="Arial" w:cs="Arial"/>
        </w:rPr>
      </w:pPr>
      <w:r w:rsidRPr="00ED1C80">
        <w:rPr>
          <w:rFonts w:ascii="Arial" w:hAnsi="Arial" w:cs="Arial"/>
        </w:rPr>
        <w:t>Pieczęć urzędu:</w:t>
      </w:r>
    </w:p>
    <w:p w14:paraId="61886DEE" w14:textId="77777777" w:rsidR="008F1556" w:rsidRPr="009A3EAF" w:rsidRDefault="008F1556" w:rsidP="00146753">
      <w:pPr>
        <w:spacing w:after="0"/>
        <w:rPr>
          <w:rFonts w:ascii="Arial" w:eastAsia="Times New Roman" w:hAnsi="Arial" w:cs="Arial"/>
          <w:lang w:eastAsia="pl-PL"/>
        </w:rPr>
      </w:pPr>
    </w:p>
    <w:p w14:paraId="77EDFE34" w14:textId="77777777" w:rsidR="00FA1298" w:rsidRDefault="00FA1298" w:rsidP="00146753">
      <w:pPr>
        <w:spacing w:after="0"/>
        <w:ind w:left="2977" w:right="1134"/>
        <w:rPr>
          <w:rFonts w:ascii="Arial" w:hAnsi="Arial" w:cs="Arial"/>
          <w:b/>
          <w:sz w:val="28"/>
          <w:szCs w:val="28"/>
        </w:rPr>
      </w:pPr>
    </w:p>
    <w:p w14:paraId="14DDDD86" w14:textId="77777777" w:rsidR="00563ED1" w:rsidRDefault="00563ED1" w:rsidP="00146753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676861C9" w14:textId="77777777" w:rsidR="00563ED1" w:rsidRDefault="00563ED1" w:rsidP="00146753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2675AA94" w14:textId="77777777" w:rsidR="0038055B" w:rsidRDefault="0038055B" w:rsidP="00146753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6BC3D401" w14:textId="77777777" w:rsidR="0038055B" w:rsidRDefault="0038055B" w:rsidP="00146753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365F9CAB" w14:textId="77777777" w:rsidR="00ED1C80" w:rsidRDefault="00ED1C80" w:rsidP="00146753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58ACE80E" w14:textId="77777777" w:rsidR="00ED1C80" w:rsidRDefault="00ED1C80" w:rsidP="00146753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0A4EBCD6" w14:textId="77777777" w:rsidR="00ED1C80" w:rsidRDefault="00ED1C80" w:rsidP="00146753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1E174D4B" w14:textId="77777777" w:rsidR="00ED1C80" w:rsidRDefault="00ED1C80" w:rsidP="00146753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0B850DC4" w14:textId="77777777" w:rsidR="0038055B" w:rsidRDefault="0038055B" w:rsidP="00146753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339F50AA" w14:textId="77777777" w:rsidR="00ED1C80" w:rsidRDefault="00ED1C80" w:rsidP="00146753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7D1AA6AD" w14:textId="77777777" w:rsidR="00ED1C80" w:rsidRDefault="00ED1C80" w:rsidP="00146753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33E90454" w14:textId="77777777" w:rsidR="0038055B" w:rsidRDefault="0038055B" w:rsidP="00146753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1DDD2B8E" w14:textId="77777777" w:rsidR="00563ED1" w:rsidRDefault="00563ED1" w:rsidP="00146753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003E149E" w14:textId="477A67A7" w:rsidR="00292041" w:rsidRPr="00B74C5F" w:rsidRDefault="00292041" w:rsidP="00146753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B74C5F">
        <w:rPr>
          <w:rFonts w:ascii="Arial" w:hAnsi="Arial" w:cs="Arial"/>
          <w:sz w:val="14"/>
          <w:szCs w:val="14"/>
          <w:u w:val="single"/>
        </w:rPr>
        <w:t xml:space="preserve">Art. 49 § kpa: </w:t>
      </w:r>
      <w:r w:rsidRPr="00B74C5F">
        <w:rPr>
          <w:rFonts w:ascii="Arial" w:hAnsi="Arial" w:cs="Arial"/>
          <w:sz w:val="14"/>
          <w:szCs w:val="14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8A9B176" w14:textId="77777777" w:rsidR="00292041" w:rsidRPr="00B74C5F" w:rsidRDefault="00292041" w:rsidP="00146753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B74C5F">
        <w:rPr>
          <w:rFonts w:ascii="Arial" w:hAnsi="Arial" w:cs="Arial"/>
          <w:sz w:val="14"/>
          <w:szCs w:val="14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 którym nastąpiło publiczne obwieszczenie, inne publiczne ogłoszenie lub udostępnienie pisma w Biuletynie Informacji Publicznej.</w:t>
      </w:r>
    </w:p>
    <w:p w14:paraId="7B28FD35" w14:textId="77777777" w:rsidR="00292041" w:rsidRPr="00B74C5F" w:rsidRDefault="00292041" w:rsidP="00146753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B74C5F">
        <w:rPr>
          <w:rFonts w:ascii="Arial" w:hAnsi="Arial" w:cs="Arial"/>
          <w:sz w:val="14"/>
          <w:szCs w:val="14"/>
          <w:u w:val="single"/>
        </w:rPr>
        <w:t>Art. 74 ust. 3 ustawy OOŚ</w:t>
      </w:r>
      <w:r w:rsidRPr="00B74C5F">
        <w:rPr>
          <w:rFonts w:ascii="Arial" w:hAnsi="Arial" w:cs="Arial"/>
          <w:sz w:val="14"/>
          <w:szCs w:val="14"/>
        </w:rPr>
        <w:t>: Jeżeli liczba stron postępowania o wydanie decyzji o środowiskowych uwarunkowaniach przekracza 10, stosuje się przepis art. 49 Kodeksu postępowania administracyjnego.</w:t>
      </w:r>
    </w:p>
    <w:p w14:paraId="6617124C" w14:textId="77777777" w:rsidR="00B74C5F" w:rsidRPr="00B74C5F" w:rsidRDefault="00B74C5F" w:rsidP="00146753">
      <w:pPr>
        <w:spacing w:after="20" w:line="240" w:lineRule="auto"/>
        <w:rPr>
          <w:rFonts w:ascii="Arial" w:hAnsi="Arial" w:cs="Arial"/>
          <w:sz w:val="14"/>
          <w:szCs w:val="14"/>
        </w:rPr>
      </w:pPr>
      <w:r w:rsidRPr="00B74C5F">
        <w:rPr>
          <w:rFonts w:ascii="Arial" w:eastAsia="Times New Roman" w:hAnsi="Arial" w:cs="Arial"/>
          <w:sz w:val="14"/>
          <w:szCs w:val="14"/>
          <w:u w:val="single"/>
          <w:lang w:eastAsia="pl-PL"/>
        </w:rPr>
        <w:t>Art. 75 ust. 7 ustawy ooś:</w:t>
      </w:r>
      <w:r w:rsidRPr="00B74C5F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B74C5F">
        <w:rPr>
          <w:rFonts w:ascii="Arial" w:hAnsi="Arial" w:cs="Arial"/>
          <w:sz w:val="14"/>
          <w:szCs w:val="14"/>
        </w:rPr>
        <w:t>W przypadku przedsięwzięcia realizowanego w części na obszarze morskim dla całego przedsięwzięcia decyzję o środowiskowych uwarunkowaniach wydaje regionalny dyrektor ochrony środowiska.</w:t>
      </w:r>
    </w:p>
    <w:p w14:paraId="246C3B4A" w14:textId="77777777" w:rsidR="00525B66" w:rsidRDefault="00525B66" w:rsidP="00146753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46511256" w14:textId="77777777" w:rsidR="0038055B" w:rsidRDefault="0038055B" w:rsidP="00146753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672B5933" w14:textId="77777777" w:rsidR="00292041" w:rsidRPr="00D06A1F" w:rsidRDefault="00292041" w:rsidP="00146753">
      <w:pPr>
        <w:pStyle w:val="Tekstpodstawowy2"/>
        <w:spacing w:after="0" w:line="276" w:lineRule="auto"/>
        <w:rPr>
          <w:rFonts w:ascii="Arial" w:hAnsi="Arial" w:cs="Arial"/>
          <w:sz w:val="18"/>
          <w:szCs w:val="18"/>
        </w:rPr>
      </w:pPr>
      <w:r w:rsidRPr="00D06A1F">
        <w:rPr>
          <w:rFonts w:ascii="Arial" w:hAnsi="Arial" w:cs="Arial"/>
          <w:sz w:val="18"/>
          <w:szCs w:val="18"/>
          <w:u w:val="single"/>
        </w:rPr>
        <w:t>Przekazuje się do upublicznienia:</w:t>
      </w:r>
    </w:p>
    <w:p w14:paraId="0509F922" w14:textId="53CC9F46" w:rsidR="00292041" w:rsidRPr="00D06A1F" w:rsidRDefault="00292041" w:rsidP="00146753">
      <w:pPr>
        <w:pStyle w:val="Tekstpodstawowy2"/>
        <w:numPr>
          <w:ilvl w:val="1"/>
          <w:numId w:val="46"/>
        </w:numPr>
        <w:spacing w:after="0" w:line="276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D06A1F">
        <w:rPr>
          <w:rFonts w:ascii="Arial" w:hAnsi="Arial" w:cs="Arial"/>
          <w:bCs/>
          <w:sz w:val="18"/>
          <w:szCs w:val="18"/>
        </w:rPr>
        <w:t xml:space="preserve">strona internetowa RDOŚ: </w:t>
      </w:r>
      <w:r w:rsidRPr="00D06A1F">
        <w:rPr>
          <w:rFonts w:ascii="Arial" w:hAnsi="Arial" w:cs="Arial"/>
          <w:sz w:val="18"/>
          <w:szCs w:val="18"/>
        </w:rPr>
        <w:t>https://www.gov.pl/web/rdos-gdansk/obwieszczenia-202</w:t>
      </w:r>
      <w:r w:rsidR="00563ED1">
        <w:rPr>
          <w:rFonts w:ascii="Arial" w:hAnsi="Arial" w:cs="Arial"/>
          <w:sz w:val="18"/>
          <w:szCs w:val="18"/>
        </w:rPr>
        <w:t>4</w:t>
      </w:r>
      <w:r w:rsidRPr="00D06A1F">
        <w:rPr>
          <w:rFonts w:ascii="Arial" w:hAnsi="Arial" w:cs="Arial"/>
          <w:sz w:val="18"/>
          <w:szCs w:val="18"/>
        </w:rPr>
        <w:t>;</w:t>
      </w:r>
    </w:p>
    <w:p w14:paraId="6AA74DA3" w14:textId="77777777" w:rsidR="00292041" w:rsidRPr="00D06A1F" w:rsidRDefault="00292041" w:rsidP="00146753">
      <w:pPr>
        <w:pStyle w:val="Tekstpodstawowy2"/>
        <w:numPr>
          <w:ilvl w:val="1"/>
          <w:numId w:val="46"/>
        </w:numPr>
        <w:spacing w:after="0" w:line="276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D06A1F">
        <w:rPr>
          <w:rFonts w:ascii="Arial" w:hAnsi="Arial" w:cs="Arial"/>
          <w:bCs/>
          <w:sz w:val="18"/>
          <w:szCs w:val="18"/>
        </w:rPr>
        <w:t>tablica ogłoszeń RDOŚ;</w:t>
      </w:r>
    </w:p>
    <w:p w14:paraId="6B880E30" w14:textId="2DD09B54" w:rsidR="00563ED1" w:rsidRPr="0038055B" w:rsidRDefault="00F3647F" w:rsidP="00146753">
      <w:pPr>
        <w:pStyle w:val="Tekstpodstawowy2"/>
        <w:numPr>
          <w:ilvl w:val="1"/>
          <w:numId w:val="46"/>
        </w:numPr>
        <w:spacing w:after="0" w:line="276" w:lineRule="auto"/>
        <w:ind w:left="284" w:hanging="284"/>
        <w:rPr>
          <w:rFonts w:ascii="Arial" w:hAnsi="Arial" w:cs="Arial"/>
          <w:sz w:val="18"/>
          <w:szCs w:val="18"/>
        </w:rPr>
      </w:pPr>
      <w:r w:rsidRPr="00D06A1F">
        <w:rPr>
          <w:rFonts w:ascii="Arial" w:hAnsi="Arial" w:cs="Arial"/>
          <w:sz w:val="18"/>
          <w:szCs w:val="18"/>
        </w:rPr>
        <w:t>aa       Sprawę prowadzi: Iwona Babis, tel. 58/68 36</w:t>
      </w:r>
      <w:r w:rsidR="00563ED1">
        <w:rPr>
          <w:rFonts w:ascii="Arial" w:hAnsi="Arial" w:cs="Arial"/>
          <w:sz w:val="18"/>
          <w:szCs w:val="18"/>
        </w:rPr>
        <w:t> </w:t>
      </w:r>
      <w:r w:rsidRPr="00D06A1F">
        <w:rPr>
          <w:rFonts w:ascii="Arial" w:hAnsi="Arial" w:cs="Arial"/>
          <w:sz w:val="18"/>
          <w:szCs w:val="18"/>
        </w:rPr>
        <w:t>811</w:t>
      </w:r>
    </w:p>
    <w:sectPr w:rsidR="00563ED1" w:rsidRPr="0038055B" w:rsidSect="003126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22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64161" w14:textId="77777777" w:rsidR="00350387" w:rsidRDefault="00350387" w:rsidP="008A78C4">
      <w:pPr>
        <w:spacing w:after="0" w:line="240" w:lineRule="auto"/>
      </w:pPr>
      <w:r>
        <w:separator/>
      </w:r>
    </w:p>
  </w:endnote>
  <w:endnote w:type="continuationSeparator" w:id="0">
    <w:p w14:paraId="0592AF9C" w14:textId="77777777" w:rsidR="00350387" w:rsidRDefault="00350387" w:rsidP="008A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E4D70" w14:textId="77777777" w:rsidR="00BE3687" w:rsidRPr="00C86B30" w:rsidRDefault="00DB599F" w:rsidP="00C86B30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RDOŚ-Gd-WOO.42</w:t>
    </w:r>
    <w:r w:rsidR="00C86B30">
      <w:rPr>
        <w:rFonts w:ascii="Arial" w:hAnsi="Arial" w:cs="Arial"/>
        <w:sz w:val="20"/>
        <w:szCs w:val="20"/>
      </w:rPr>
      <w:t>0</w:t>
    </w:r>
    <w:r w:rsidR="00C86B30" w:rsidRPr="005C5BE6">
      <w:rPr>
        <w:rFonts w:ascii="Arial" w:hAnsi="Arial" w:cs="Arial"/>
        <w:sz w:val="20"/>
        <w:szCs w:val="20"/>
      </w:rPr>
      <w:t>.</w:t>
    </w:r>
    <w:r w:rsidR="003D6C1D">
      <w:rPr>
        <w:rFonts w:ascii="Arial" w:hAnsi="Arial" w:cs="Arial"/>
        <w:sz w:val="20"/>
        <w:szCs w:val="20"/>
      </w:rPr>
      <w:t>67</w:t>
    </w:r>
    <w:r w:rsidR="00C86B30" w:rsidRPr="005C5BE6">
      <w:rPr>
        <w:rFonts w:ascii="Arial" w:hAnsi="Arial" w:cs="Arial"/>
        <w:sz w:val="20"/>
        <w:szCs w:val="20"/>
      </w:rPr>
      <w:t>.20</w:t>
    </w:r>
    <w:r w:rsidR="005943D9">
      <w:rPr>
        <w:rFonts w:ascii="Arial" w:hAnsi="Arial" w:cs="Arial"/>
        <w:sz w:val="20"/>
        <w:szCs w:val="20"/>
      </w:rPr>
      <w:t>23</w:t>
    </w:r>
    <w:r w:rsidR="00C86B30" w:rsidRPr="005C5BE6">
      <w:rPr>
        <w:rFonts w:ascii="Arial" w:hAnsi="Arial" w:cs="Arial"/>
        <w:sz w:val="20"/>
        <w:szCs w:val="20"/>
      </w:rPr>
      <w:t>.IBA.</w:t>
    </w:r>
    <w:r w:rsidR="00EA6169">
      <w:rPr>
        <w:rFonts w:ascii="Arial" w:hAnsi="Arial" w:cs="Arial"/>
        <w:sz w:val="20"/>
        <w:szCs w:val="20"/>
      </w:rPr>
      <w:t xml:space="preserve">2    </w:t>
    </w:r>
    <w:r w:rsidR="00C86B30" w:rsidRPr="005C5BE6">
      <w:rPr>
        <w:rFonts w:ascii="Arial" w:hAnsi="Arial" w:cs="Arial"/>
        <w:sz w:val="20"/>
        <w:szCs w:val="20"/>
      </w:rPr>
      <w:t xml:space="preserve">  </w:t>
    </w:r>
    <w:r w:rsidR="00525B66">
      <w:rPr>
        <w:rFonts w:ascii="Arial" w:hAnsi="Arial" w:cs="Arial"/>
        <w:sz w:val="20"/>
        <w:szCs w:val="20"/>
      </w:rPr>
      <w:t xml:space="preserve">  </w:t>
    </w:r>
    <w:r w:rsidR="00C86B30" w:rsidRPr="005C5BE6">
      <w:rPr>
        <w:rFonts w:ascii="Arial" w:hAnsi="Arial" w:cs="Arial"/>
        <w:sz w:val="20"/>
        <w:szCs w:val="20"/>
      </w:rPr>
      <w:t xml:space="preserve">       </w:t>
    </w:r>
    <w:r w:rsidR="008C4E1C">
      <w:rPr>
        <w:rFonts w:ascii="Arial" w:hAnsi="Arial" w:cs="Arial"/>
        <w:sz w:val="20"/>
        <w:szCs w:val="20"/>
      </w:rPr>
      <w:t xml:space="preserve">        </w:t>
    </w:r>
    <w:r w:rsidR="00C86B30" w:rsidRPr="005C5BE6">
      <w:rPr>
        <w:rFonts w:ascii="Arial" w:hAnsi="Arial" w:cs="Arial"/>
        <w:sz w:val="20"/>
        <w:szCs w:val="20"/>
      </w:rPr>
      <w:t xml:space="preserve">                                                              Strona </w:t>
    </w:r>
    <w:r w:rsidR="00592FE3" w:rsidRPr="005C5BE6">
      <w:rPr>
        <w:rFonts w:ascii="Arial" w:hAnsi="Arial" w:cs="Arial"/>
        <w:sz w:val="20"/>
        <w:szCs w:val="20"/>
      </w:rPr>
      <w:fldChar w:fldCharType="begin"/>
    </w:r>
    <w:r w:rsidR="00C86B30" w:rsidRPr="005C5BE6">
      <w:rPr>
        <w:rFonts w:ascii="Arial" w:hAnsi="Arial" w:cs="Arial"/>
        <w:sz w:val="20"/>
        <w:szCs w:val="20"/>
      </w:rPr>
      <w:instrText>PAGE</w:instrText>
    </w:r>
    <w:r w:rsidR="00592FE3" w:rsidRPr="005C5BE6">
      <w:rPr>
        <w:rFonts w:ascii="Arial" w:hAnsi="Arial" w:cs="Arial"/>
        <w:sz w:val="20"/>
        <w:szCs w:val="20"/>
      </w:rPr>
      <w:fldChar w:fldCharType="separate"/>
    </w:r>
    <w:r w:rsidR="00406DB4">
      <w:rPr>
        <w:rFonts w:ascii="Arial" w:hAnsi="Arial" w:cs="Arial"/>
        <w:noProof/>
        <w:sz w:val="20"/>
        <w:szCs w:val="20"/>
      </w:rPr>
      <w:t>2</w:t>
    </w:r>
    <w:r w:rsidR="00592FE3" w:rsidRPr="005C5BE6">
      <w:rPr>
        <w:rFonts w:ascii="Arial" w:hAnsi="Arial" w:cs="Arial"/>
        <w:sz w:val="20"/>
        <w:szCs w:val="20"/>
      </w:rPr>
      <w:fldChar w:fldCharType="end"/>
    </w:r>
    <w:r w:rsidR="00C86B30" w:rsidRPr="005C5BE6">
      <w:rPr>
        <w:rFonts w:ascii="Arial" w:hAnsi="Arial" w:cs="Arial"/>
        <w:sz w:val="20"/>
        <w:szCs w:val="20"/>
      </w:rPr>
      <w:t xml:space="preserve"> z </w:t>
    </w:r>
    <w:r w:rsidR="00592FE3" w:rsidRPr="005C5BE6">
      <w:rPr>
        <w:rFonts w:ascii="Arial" w:hAnsi="Arial" w:cs="Arial"/>
        <w:sz w:val="20"/>
        <w:szCs w:val="20"/>
      </w:rPr>
      <w:fldChar w:fldCharType="begin"/>
    </w:r>
    <w:r w:rsidR="00C86B30" w:rsidRPr="005C5BE6">
      <w:rPr>
        <w:rFonts w:ascii="Arial" w:hAnsi="Arial" w:cs="Arial"/>
        <w:sz w:val="20"/>
        <w:szCs w:val="20"/>
      </w:rPr>
      <w:instrText>NUMPAGES</w:instrText>
    </w:r>
    <w:r w:rsidR="00592FE3" w:rsidRPr="005C5BE6">
      <w:rPr>
        <w:rFonts w:ascii="Arial" w:hAnsi="Arial" w:cs="Arial"/>
        <w:sz w:val="20"/>
        <w:szCs w:val="20"/>
      </w:rPr>
      <w:fldChar w:fldCharType="separate"/>
    </w:r>
    <w:r w:rsidR="00D50DCD">
      <w:rPr>
        <w:rFonts w:ascii="Arial" w:hAnsi="Arial" w:cs="Arial"/>
        <w:noProof/>
        <w:sz w:val="20"/>
        <w:szCs w:val="20"/>
      </w:rPr>
      <w:t>2</w:t>
    </w:r>
    <w:r w:rsidR="00592FE3" w:rsidRPr="005C5BE6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50B04" w14:textId="318A1C88" w:rsidR="00BE3687" w:rsidRPr="00425F85" w:rsidRDefault="003126FA" w:rsidP="00975E74">
    <w:pPr>
      <w:pStyle w:val="Stopka"/>
      <w:tabs>
        <w:tab w:val="clear" w:pos="4536"/>
        <w:tab w:val="clear" w:pos="9072"/>
      </w:tabs>
      <w:jc w:val="center"/>
    </w:pPr>
    <w:r w:rsidRPr="009C337C">
      <w:rPr>
        <w:noProof/>
      </w:rPr>
      <w:drawing>
        <wp:inline distT="0" distB="0" distL="0" distR="0" wp14:anchorId="402E8320" wp14:editId="562055D8">
          <wp:extent cx="4524375" cy="1041400"/>
          <wp:effectExtent l="0" t="0" r="9525" b="6350"/>
          <wp:docPr id="12272659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DEA67" w14:textId="77777777" w:rsidR="00350387" w:rsidRDefault="00350387" w:rsidP="008A78C4">
      <w:pPr>
        <w:spacing w:after="0" w:line="240" w:lineRule="auto"/>
      </w:pPr>
      <w:r>
        <w:separator/>
      </w:r>
    </w:p>
  </w:footnote>
  <w:footnote w:type="continuationSeparator" w:id="0">
    <w:p w14:paraId="57CD657A" w14:textId="77777777" w:rsidR="00350387" w:rsidRDefault="00350387" w:rsidP="008A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7A165" w14:textId="77777777" w:rsidR="00BE3687" w:rsidRDefault="00BE368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7C07" w14:textId="77777777" w:rsidR="00BE3687" w:rsidRDefault="008913D3" w:rsidP="008913D3">
    <w:pPr>
      <w:ind w:left="-284"/>
    </w:pPr>
    <w:r w:rsidRPr="008913D3">
      <w:rPr>
        <w:noProof/>
        <w:lang w:eastAsia="pl-PL"/>
      </w:rPr>
      <w:drawing>
        <wp:inline distT="0" distB="0" distL="0" distR="0" wp14:anchorId="2191413C" wp14:editId="5C805F94">
          <wp:extent cx="3429000" cy="1028700"/>
          <wp:effectExtent l="19050" t="0" r="0" b="0"/>
          <wp:docPr id="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6364" cy="1030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3BAF"/>
    <w:multiLevelType w:val="hybridMultilevel"/>
    <w:tmpl w:val="E8767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4EC"/>
    <w:multiLevelType w:val="hybridMultilevel"/>
    <w:tmpl w:val="B3E4C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7646"/>
    <w:multiLevelType w:val="hybridMultilevel"/>
    <w:tmpl w:val="9348D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380F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57B7"/>
    <w:multiLevelType w:val="hybridMultilevel"/>
    <w:tmpl w:val="9DC2A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7065F"/>
    <w:multiLevelType w:val="hybridMultilevel"/>
    <w:tmpl w:val="4BA8BB1C"/>
    <w:lvl w:ilvl="0" w:tplc="FBC684B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EF45A56"/>
    <w:multiLevelType w:val="hybridMultilevel"/>
    <w:tmpl w:val="DBB65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7095D"/>
    <w:multiLevelType w:val="hybridMultilevel"/>
    <w:tmpl w:val="BB96D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0070"/>
    <w:multiLevelType w:val="hybridMultilevel"/>
    <w:tmpl w:val="1DEA01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440E6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0A9D"/>
    <w:multiLevelType w:val="hybridMultilevel"/>
    <w:tmpl w:val="14986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03316"/>
    <w:multiLevelType w:val="hybridMultilevel"/>
    <w:tmpl w:val="566C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A1EF5"/>
    <w:multiLevelType w:val="hybridMultilevel"/>
    <w:tmpl w:val="9CCCD61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1B647E"/>
    <w:multiLevelType w:val="hybridMultilevel"/>
    <w:tmpl w:val="AD9E1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8677A"/>
    <w:multiLevelType w:val="hybridMultilevel"/>
    <w:tmpl w:val="02720F2C"/>
    <w:lvl w:ilvl="0" w:tplc="A5A2CC82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2EE7F60"/>
    <w:multiLevelType w:val="hybridMultilevel"/>
    <w:tmpl w:val="9208AFC6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8" w15:restartNumberingAfterBreak="0">
    <w:nsid w:val="38166484"/>
    <w:multiLevelType w:val="hybridMultilevel"/>
    <w:tmpl w:val="9D66F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D12C5"/>
    <w:multiLevelType w:val="hybridMultilevel"/>
    <w:tmpl w:val="96C47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956F1"/>
    <w:multiLevelType w:val="hybridMultilevel"/>
    <w:tmpl w:val="68E0EA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EC539C6"/>
    <w:multiLevelType w:val="hybridMultilevel"/>
    <w:tmpl w:val="9D66F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741D6"/>
    <w:multiLevelType w:val="hybridMultilevel"/>
    <w:tmpl w:val="EA3A3BCE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6AF610A"/>
    <w:multiLevelType w:val="hybridMultilevel"/>
    <w:tmpl w:val="2ECA76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CC44FB5"/>
    <w:multiLevelType w:val="hybridMultilevel"/>
    <w:tmpl w:val="265616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3A4B3D"/>
    <w:multiLevelType w:val="hybridMultilevel"/>
    <w:tmpl w:val="E0720A98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DD6ABFD0">
      <w:start w:val="1"/>
      <w:numFmt w:val="decimal"/>
      <w:lvlText w:val="%2)"/>
      <w:lvlJc w:val="left"/>
      <w:pPr>
        <w:ind w:left="2291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7019D"/>
    <w:multiLevelType w:val="hybridMultilevel"/>
    <w:tmpl w:val="AF4EC13A"/>
    <w:lvl w:ilvl="0" w:tplc="7A56A7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CE6ACA"/>
    <w:multiLevelType w:val="hybridMultilevel"/>
    <w:tmpl w:val="B7280818"/>
    <w:lvl w:ilvl="0" w:tplc="ECE825B6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11F48E9"/>
    <w:multiLevelType w:val="hybridMultilevel"/>
    <w:tmpl w:val="EA3A3BCE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235153A"/>
    <w:multiLevelType w:val="hybridMultilevel"/>
    <w:tmpl w:val="E0720A98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DD6ABFD0">
      <w:start w:val="1"/>
      <w:numFmt w:val="decimal"/>
      <w:lvlText w:val="%2)"/>
      <w:lvlJc w:val="left"/>
      <w:pPr>
        <w:ind w:left="2291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5BE2656"/>
    <w:multiLevelType w:val="hybridMultilevel"/>
    <w:tmpl w:val="EB9E8CC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C056367"/>
    <w:multiLevelType w:val="hybridMultilevel"/>
    <w:tmpl w:val="7B6AF09A"/>
    <w:lvl w:ilvl="0" w:tplc="FBC684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E009E"/>
    <w:multiLevelType w:val="hybridMultilevel"/>
    <w:tmpl w:val="CC8A85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72029D"/>
    <w:multiLevelType w:val="hybridMultilevel"/>
    <w:tmpl w:val="9D66F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255F9"/>
    <w:multiLevelType w:val="hybridMultilevel"/>
    <w:tmpl w:val="70BA027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3F6D1A"/>
    <w:multiLevelType w:val="hybridMultilevel"/>
    <w:tmpl w:val="8B20C976"/>
    <w:lvl w:ilvl="0" w:tplc="683403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673E6"/>
    <w:multiLevelType w:val="hybridMultilevel"/>
    <w:tmpl w:val="385A6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8797E"/>
    <w:multiLevelType w:val="hybridMultilevel"/>
    <w:tmpl w:val="40DCC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75666"/>
    <w:multiLevelType w:val="hybridMultilevel"/>
    <w:tmpl w:val="EA3A3BCE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65E365D"/>
    <w:multiLevelType w:val="hybridMultilevel"/>
    <w:tmpl w:val="77F8C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C5A97"/>
    <w:multiLevelType w:val="hybridMultilevel"/>
    <w:tmpl w:val="4C189F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E4042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A346C02"/>
    <w:multiLevelType w:val="hybridMultilevel"/>
    <w:tmpl w:val="B5E47F1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95556F"/>
    <w:multiLevelType w:val="hybridMultilevel"/>
    <w:tmpl w:val="AA54C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47687"/>
    <w:multiLevelType w:val="hybridMultilevel"/>
    <w:tmpl w:val="22C68132"/>
    <w:lvl w:ilvl="0" w:tplc="F294BC1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72680874">
    <w:abstractNumId w:val="11"/>
  </w:num>
  <w:num w:numId="2" w16cid:durableId="1636717933">
    <w:abstractNumId w:val="12"/>
  </w:num>
  <w:num w:numId="3" w16cid:durableId="127866824">
    <w:abstractNumId w:val="1"/>
  </w:num>
  <w:num w:numId="4" w16cid:durableId="512456109">
    <w:abstractNumId w:val="27"/>
  </w:num>
  <w:num w:numId="5" w16cid:durableId="1294628540">
    <w:abstractNumId w:val="20"/>
  </w:num>
  <w:num w:numId="6" w16cid:durableId="1078819343">
    <w:abstractNumId w:val="30"/>
  </w:num>
  <w:num w:numId="7" w16cid:durableId="1709069592">
    <w:abstractNumId w:val="2"/>
  </w:num>
  <w:num w:numId="8" w16cid:durableId="193201136">
    <w:abstractNumId w:val="16"/>
  </w:num>
  <w:num w:numId="9" w16cid:durableId="1422214552">
    <w:abstractNumId w:val="5"/>
  </w:num>
  <w:num w:numId="10" w16cid:durableId="536701049">
    <w:abstractNumId w:val="6"/>
  </w:num>
  <w:num w:numId="11" w16cid:durableId="291374558">
    <w:abstractNumId w:val="36"/>
  </w:num>
  <w:num w:numId="12" w16cid:durableId="605426361">
    <w:abstractNumId w:val="34"/>
  </w:num>
  <w:num w:numId="13" w16cid:durableId="180168182">
    <w:abstractNumId w:val="31"/>
  </w:num>
  <w:num w:numId="14" w16cid:durableId="21351018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1254142">
    <w:abstractNumId w:val="41"/>
  </w:num>
  <w:num w:numId="16" w16cid:durableId="8408115">
    <w:abstractNumId w:val="39"/>
  </w:num>
  <w:num w:numId="17" w16cid:durableId="86972352">
    <w:abstractNumId w:val="45"/>
  </w:num>
  <w:num w:numId="18" w16cid:durableId="408236054">
    <w:abstractNumId w:val="37"/>
  </w:num>
  <w:num w:numId="19" w16cid:durableId="1413045733">
    <w:abstractNumId w:val="29"/>
  </w:num>
  <w:num w:numId="20" w16cid:durableId="123624576">
    <w:abstractNumId w:val="22"/>
  </w:num>
  <w:num w:numId="21" w16cid:durableId="961958539">
    <w:abstractNumId w:val="40"/>
  </w:num>
  <w:num w:numId="22" w16cid:durableId="638996823">
    <w:abstractNumId w:val="19"/>
  </w:num>
  <w:num w:numId="23" w16cid:durableId="645014133">
    <w:abstractNumId w:val="10"/>
  </w:num>
  <w:num w:numId="24" w16cid:durableId="1247570727">
    <w:abstractNumId w:val="7"/>
  </w:num>
  <w:num w:numId="25" w16cid:durableId="1282809183">
    <w:abstractNumId w:val="13"/>
  </w:num>
  <w:num w:numId="26" w16cid:durableId="1974404207">
    <w:abstractNumId w:val="23"/>
  </w:num>
  <w:num w:numId="27" w16cid:durableId="652567553">
    <w:abstractNumId w:val="38"/>
  </w:num>
  <w:num w:numId="28" w16cid:durableId="1752923193">
    <w:abstractNumId w:val="17"/>
  </w:num>
  <w:num w:numId="29" w16cid:durableId="1409498559">
    <w:abstractNumId w:val="26"/>
  </w:num>
  <w:num w:numId="30" w16cid:durableId="1200169877">
    <w:abstractNumId w:val="4"/>
  </w:num>
  <w:num w:numId="31" w16cid:durableId="1630821765">
    <w:abstractNumId w:val="8"/>
  </w:num>
  <w:num w:numId="32" w16cid:durableId="487864227">
    <w:abstractNumId w:val="28"/>
  </w:num>
  <w:num w:numId="33" w16cid:durableId="930235813">
    <w:abstractNumId w:val="25"/>
  </w:num>
  <w:num w:numId="34" w16cid:durableId="566768084">
    <w:abstractNumId w:val="21"/>
  </w:num>
  <w:num w:numId="35" w16cid:durableId="955065365">
    <w:abstractNumId w:val="33"/>
  </w:num>
  <w:num w:numId="36" w16cid:durableId="2065522774">
    <w:abstractNumId w:val="14"/>
  </w:num>
  <w:num w:numId="37" w16cid:durableId="811413186">
    <w:abstractNumId w:val="15"/>
  </w:num>
  <w:num w:numId="38" w16cid:durableId="1011640308">
    <w:abstractNumId w:val="24"/>
  </w:num>
  <w:num w:numId="39" w16cid:durableId="2036690614">
    <w:abstractNumId w:val="9"/>
  </w:num>
  <w:num w:numId="40" w16cid:durableId="1071537303">
    <w:abstractNumId w:val="43"/>
  </w:num>
  <w:num w:numId="41" w16cid:durableId="1417940627">
    <w:abstractNumId w:val="18"/>
  </w:num>
  <w:num w:numId="42" w16cid:durableId="982613723">
    <w:abstractNumId w:val="0"/>
  </w:num>
  <w:num w:numId="43" w16cid:durableId="418016609">
    <w:abstractNumId w:val="3"/>
  </w:num>
  <w:num w:numId="44" w16cid:durableId="756680936">
    <w:abstractNumId w:val="44"/>
  </w:num>
  <w:num w:numId="45" w16cid:durableId="1021317276">
    <w:abstractNumId w:val="35"/>
  </w:num>
  <w:num w:numId="46" w16cid:durableId="39061833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C9"/>
    <w:rsid w:val="000043F0"/>
    <w:rsid w:val="000134B9"/>
    <w:rsid w:val="00013751"/>
    <w:rsid w:val="000164B0"/>
    <w:rsid w:val="00027413"/>
    <w:rsid w:val="00027CA0"/>
    <w:rsid w:val="00042ABF"/>
    <w:rsid w:val="00042E8F"/>
    <w:rsid w:val="00055778"/>
    <w:rsid w:val="0006627B"/>
    <w:rsid w:val="00071737"/>
    <w:rsid w:val="0007581B"/>
    <w:rsid w:val="00080C45"/>
    <w:rsid w:val="000847FF"/>
    <w:rsid w:val="00093DDA"/>
    <w:rsid w:val="00095D48"/>
    <w:rsid w:val="0009785D"/>
    <w:rsid w:val="000A19E4"/>
    <w:rsid w:val="000A24AE"/>
    <w:rsid w:val="000B19A5"/>
    <w:rsid w:val="000B2FBC"/>
    <w:rsid w:val="000C4058"/>
    <w:rsid w:val="000E00A5"/>
    <w:rsid w:val="000E553D"/>
    <w:rsid w:val="000E5684"/>
    <w:rsid w:val="000F2CD0"/>
    <w:rsid w:val="00101F39"/>
    <w:rsid w:val="001238BC"/>
    <w:rsid w:val="00146753"/>
    <w:rsid w:val="00151AB0"/>
    <w:rsid w:val="00156A38"/>
    <w:rsid w:val="00161045"/>
    <w:rsid w:val="00161D0D"/>
    <w:rsid w:val="0016539A"/>
    <w:rsid w:val="001677A9"/>
    <w:rsid w:val="00175973"/>
    <w:rsid w:val="001810A5"/>
    <w:rsid w:val="0018740F"/>
    <w:rsid w:val="001917AF"/>
    <w:rsid w:val="001939A4"/>
    <w:rsid w:val="001B5EB8"/>
    <w:rsid w:val="001C544D"/>
    <w:rsid w:val="001D5A72"/>
    <w:rsid w:val="001D5D03"/>
    <w:rsid w:val="001E40C6"/>
    <w:rsid w:val="001F319C"/>
    <w:rsid w:val="001F42E4"/>
    <w:rsid w:val="001F46E8"/>
    <w:rsid w:val="00200179"/>
    <w:rsid w:val="002013A7"/>
    <w:rsid w:val="00204269"/>
    <w:rsid w:val="00207F35"/>
    <w:rsid w:val="002161F8"/>
    <w:rsid w:val="002276C8"/>
    <w:rsid w:val="00243251"/>
    <w:rsid w:val="00253E6A"/>
    <w:rsid w:val="00257314"/>
    <w:rsid w:val="00262543"/>
    <w:rsid w:val="00283C25"/>
    <w:rsid w:val="00292041"/>
    <w:rsid w:val="00294255"/>
    <w:rsid w:val="002A3610"/>
    <w:rsid w:val="002A7314"/>
    <w:rsid w:val="002A7FBD"/>
    <w:rsid w:val="002C11E0"/>
    <w:rsid w:val="002C2292"/>
    <w:rsid w:val="002C7D0D"/>
    <w:rsid w:val="002D2011"/>
    <w:rsid w:val="002E4FB9"/>
    <w:rsid w:val="002F1057"/>
    <w:rsid w:val="002F238A"/>
    <w:rsid w:val="00302AF6"/>
    <w:rsid w:val="00303D46"/>
    <w:rsid w:val="00305093"/>
    <w:rsid w:val="003126FA"/>
    <w:rsid w:val="003132D3"/>
    <w:rsid w:val="00313D01"/>
    <w:rsid w:val="00327C7C"/>
    <w:rsid w:val="00337FEC"/>
    <w:rsid w:val="003446F4"/>
    <w:rsid w:val="00350387"/>
    <w:rsid w:val="003544B1"/>
    <w:rsid w:val="003604ED"/>
    <w:rsid w:val="00364C9F"/>
    <w:rsid w:val="003749DB"/>
    <w:rsid w:val="00377666"/>
    <w:rsid w:val="0038055B"/>
    <w:rsid w:val="0038781B"/>
    <w:rsid w:val="00391561"/>
    <w:rsid w:val="003B38AC"/>
    <w:rsid w:val="003C0864"/>
    <w:rsid w:val="003C26BD"/>
    <w:rsid w:val="003C7786"/>
    <w:rsid w:val="003D5234"/>
    <w:rsid w:val="003D6C1D"/>
    <w:rsid w:val="003E01CC"/>
    <w:rsid w:val="003F68DD"/>
    <w:rsid w:val="00406DB4"/>
    <w:rsid w:val="00413391"/>
    <w:rsid w:val="00417011"/>
    <w:rsid w:val="00422E76"/>
    <w:rsid w:val="004231AF"/>
    <w:rsid w:val="00423242"/>
    <w:rsid w:val="004278AB"/>
    <w:rsid w:val="00427F77"/>
    <w:rsid w:val="00436C54"/>
    <w:rsid w:val="00444220"/>
    <w:rsid w:val="00453779"/>
    <w:rsid w:val="00455155"/>
    <w:rsid w:val="0045638D"/>
    <w:rsid w:val="00466A35"/>
    <w:rsid w:val="0047650A"/>
    <w:rsid w:val="00481EC9"/>
    <w:rsid w:val="00485195"/>
    <w:rsid w:val="0048780E"/>
    <w:rsid w:val="00492BE5"/>
    <w:rsid w:val="00494A13"/>
    <w:rsid w:val="004B28D1"/>
    <w:rsid w:val="004B2AE2"/>
    <w:rsid w:val="004B2EFF"/>
    <w:rsid w:val="004C065D"/>
    <w:rsid w:val="004C5457"/>
    <w:rsid w:val="004E6ACC"/>
    <w:rsid w:val="005058CD"/>
    <w:rsid w:val="0051349C"/>
    <w:rsid w:val="00525B66"/>
    <w:rsid w:val="00532EAB"/>
    <w:rsid w:val="00533977"/>
    <w:rsid w:val="005539B6"/>
    <w:rsid w:val="00554A2C"/>
    <w:rsid w:val="00563ED1"/>
    <w:rsid w:val="00566009"/>
    <w:rsid w:val="00570CE8"/>
    <w:rsid w:val="00586199"/>
    <w:rsid w:val="005872EF"/>
    <w:rsid w:val="00592FE3"/>
    <w:rsid w:val="005943D9"/>
    <w:rsid w:val="005A4E3F"/>
    <w:rsid w:val="005B02A2"/>
    <w:rsid w:val="005C6E43"/>
    <w:rsid w:val="005D138D"/>
    <w:rsid w:val="005F3FF6"/>
    <w:rsid w:val="0060266A"/>
    <w:rsid w:val="00603FDF"/>
    <w:rsid w:val="006049D1"/>
    <w:rsid w:val="00606469"/>
    <w:rsid w:val="006071B3"/>
    <w:rsid w:val="006123C5"/>
    <w:rsid w:val="00615A75"/>
    <w:rsid w:val="00616A32"/>
    <w:rsid w:val="00623E32"/>
    <w:rsid w:val="00623E74"/>
    <w:rsid w:val="00651408"/>
    <w:rsid w:val="006534A5"/>
    <w:rsid w:val="00660E8D"/>
    <w:rsid w:val="00662C17"/>
    <w:rsid w:val="00662DF7"/>
    <w:rsid w:val="00667F2E"/>
    <w:rsid w:val="0067308E"/>
    <w:rsid w:val="00673CE5"/>
    <w:rsid w:val="00685942"/>
    <w:rsid w:val="00686530"/>
    <w:rsid w:val="00690971"/>
    <w:rsid w:val="00694126"/>
    <w:rsid w:val="006A145F"/>
    <w:rsid w:val="006A3C7C"/>
    <w:rsid w:val="006A7D94"/>
    <w:rsid w:val="006B3C7D"/>
    <w:rsid w:val="006C04A1"/>
    <w:rsid w:val="006D4782"/>
    <w:rsid w:val="006D48C3"/>
    <w:rsid w:val="006E20F5"/>
    <w:rsid w:val="006F0660"/>
    <w:rsid w:val="006F2215"/>
    <w:rsid w:val="007028AA"/>
    <w:rsid w:val="00707423"/>
    <w:rsid w:val="00711E93"/>
    <w:rsid w:val="00744CA2"/>
    <w:rsid w:val="0075484F"/>
    <w:rsid w:val="0078423B"/>
    <w:rsid w:val="00793C05"/>
    <w:rsid w:val="00794EB9"/>
    <w:rsid w:val="007A1B53"/>
    <w:rsid w:val="007A3132"/>
    <w:rsid w:val="007A321E"/>
    <w:rsid w:val="007A5DC9"/>
    <w:rsid w:val="007B220D"/>
    <w:rsid w:val="007B29D0"/>
    <w:rsid w:val="007B5E2A"/>
    <w:rsid w:val="007C6877"/>
    <w:rsid w:val="007D4FFB"/>
    <w:rsid w:val="007E6A7D"/>
    <w:rsid w:val="00800875"/>
    <w:rsid w:val="008062FD"/>
    <w:rsid w:val="00811499"/>
    <w:rsid w:val="008127D9"/>
    <w:rsid w:val="00817984"/>
    <w:rsid w:val="008266F5"/>
    <w:rsid w:val="00836351"/>
    <w:rsid w:val="00850A91"/>
    <w:rsid w:val="00853ED6"/>
    <w:rsid w:val="00854340"/>
    <w:rsid w:val="00854887"/>
    <w:rsid w:val="00854917"/>
    <w:rsid w:val="008660FD"/>
    <w:rsid w:val="00870785"/>
    <w:rsid w:val="00877A7E"/>
    <w:rsid w:val="00883BFF"/>
    <w:rsid w:val="00887B9C"/>
    <w:rsid w:val="008913D3"/>
    <w:rsid w:val="008A78C4"/>
    <w:rsid w:val="008B0A24"/>
    <w:rsid w:val="008B4AD8"/>
    <w:rsid w:val="008C3B7E"/>
    <w:rsid w:val="008C4E1C"/>
    <w:rsid w:val="008D0E28"/>
    <w:rsid w:val="008D3236"/>
    <w:rsid w:val="008D3265"/>
    <w:rsid w:val="008D5EDF"/>
    <w:rsid w:val="008E75A5"/>
    <w:rsid w:val="008F1556"/>
    <w:rsid w:val="008F64A9"/>
    <w:rsid w:val="0090553B"/>
    <w:rsid w:val="009106AA"/>
    <w:rsid w:val="00912F95"/>
    <w:rsid w:val="00924DC9"/>
    <w:rsid w:val="00926323"/>
    <w:rsid w:val="00941A2A"/>
    <w:rsid w:val="00943B9F"/>
    <w:rsid w:val="00950BB0"/>
    <w:rsid w:val="00961CD7"/>
    <w:rsid w:val="00966F87"/>
    <w:rsid w:val="00975E74"/>
    <w:rsid w:val="00976359"/>
    <w:rsid w:val="00992A67"/>
    <w:rsid w:val="00996A59"/>
    <w:rsid w:val="009A3EAF"/>
    <w:rsid w:val="009B5AB0"/>
    <w:rsid w:val="009B6E60"/>
    <w:rsid w:val="009C632F"/>
    <w:rsid w:val="009D1475"/>
    <w:rsid w:val="009E09E4"/>
    <w:rsid w:val="009E46E0"/>
    <w:rsid w:val="009F2272"/>
    <w:rsid w:val="009F5619"/>
    <w:rsid w:val="009F6B15"/>
    <w:rsid w:val="00A07893"/>
    <w:rsid w:val="00A20BAC"/>
    <w:rsid w:val="00A34623"/>
    <w:rsid w:val="00A375F4"/>
    <w:rsid w:val="00A4286B"/>
    <w:rsid w:val="00A7043E"/>
    <w:rsid w:val="00A71390"/>
    <w:rsid w:val="00A81BBC"/>
    <w:rsid w:val="00A90CBE"/>
    <w:rsid w:val="00A92B6D"/>
    <w:rsid w:val="00AA64AB"/>
    <w:rsid w:val="00AB369D"/>
    <w:rsid w:val="00AB37FC"/>
    <w:rsid w:val="00AC0018"/>
    <w:rsid w:val="00AC79C3"/>
    <w:rsid w:val="00AE399C"/>
    <w:rsid w:val="00AE5924"/>
    <w:rsid w:val="00AE6734"/>
    <w:rsid w:val="00AF5034"/>
    <w:rsid w:val="00B45F20"/>
    <w:rsid w:val="00B478D9"/>
    <w:rsid w:val="00B575E5"/>
    <w:rsid w:val="00B74C5F"/>
    <w:rsid w:val="00BA7A83"/>
    <w:rsid w:val="00BB0E50"/>
    <w:rsid w:val="00BB3C16"/>
    <w:rsid w:val="00BC7072"/>
    <w:rsid w:val="00BD7336"/>
    <w:rsid w:val="00BE3687"/>
    <w:rsid w:val="00BE4E60"/>
    <w:rsid w:val="00BF641A"/>
    <w:rsid w:val="00C01064"/>
    <w:rsid w:val="00C04131"/>
    <w:rsid w:val="00C17280"/>
    <w:rsid w:val="00C217FE"/>
    <w:rsid w:val="00C250B9"/>
    <w:rsid w:val="00C26E43"/>
    <w:rsid w:val="00C27102"/>
    <w:rsid w:val="00C314AF"/>
    <w:rsid w:val="00C463C8"/>
    <w:rsid w:val="00C522AA"/>
    <w:rsid w:val="00C61F60"/>
    <w:rsid w:val="00C86B30"/>
    <w:rsid w:val="00C87697"/>
    <w:rsid w:val="00CA1652"/>
    <w:rsid w:val="00CA4A16"/>
    <w:rsid w:val="00CC7D01"/>
    <w:rsid w:val="00CD77E7"/>
    <w:rsid w:val="00CE30D8"/>
    <w:rsid w:val="00CE6C7B"/>
    <w:rsid w:val="00CF66C6"/>
    <w:rsid w:val="00D03DB8"/>
    <w:rsid w:val="00D045D8"/>
    <w:rsid w:val="00D06A1F"/>
    <w:rsid w:val="00D06CA9"/>
    <w:rsid w:val="00D14CEC"/>
    <w:rsid w:val="00D15004"/>
    <w:rsid w:val="00D24F1E"/>
    <w:rsid w:val="00D31EE8"/>
    <w:rsid w:val="00D320E8"/>
    <w:rsid w:val="00D4023F"/>
    <w:rsid w:val="00D50DCD"/>
    <w:rsid w:val="00D55789"/>
    <w:rsid w:val="00D56F6D"/>
    <w:rsid w:val="00D6112D"/>
    <w:rsid w:val="00D85109"/>
    <w:rsid w:val="00DA10A3"/>
    <w:rsid w:val="00DA1D13"/>
    <w:rsid w:val="00DB599F"/>
    <w:rsid w:val="00DB5D27"/>
    <w:rsid w:val="00DC7CDE"/>
    <w:rsid w:val="00DC7F4B"/>
    <w:rsid w:val="00DF038C"/>
    <w:rsid w:val="00DF23F3"/>
    <w:rsid w:val="00DF762C"/>
    <w:rsid w:val="00E030B2"/>
    <w:rsid w:val="00E122DD"/>
    <w:rsid w:val="00E13B6A"/>
    <w:rsid w:val="00E16440"/>
    <w:rsid w:val="00E21A85"/>
    <w:rsid w:val="00E55A2C"/>
    <w:rsid w:val="00E62F08"/>
    <w:rsid w:val="00E63D91"/>
    <w:rsid w:val="00E80CBA"/>
    <w:rsid w:val="00E8230E"/>
    <w:rsid w:val="00E83F38"/>
    <w:rsid w:val="00E845B6"/>
    <w:rsid w:val="00E85E1C"/>
    <w:rsid w:val="00EA6169"/>
    <w:rsid w:val="00EB2CCD"/>
    <w:rsid w:val="00EB52E0"/>
    <w:rsid w:val="00EB6B05"/>
    <w:rsid w:val="00EC1767"/>
    <w:rsid w:val="00EC4969"/>
    <w:rsid w:val="00ED1C80"/>
    <w:rsid w:val="00ED2B82"/>
    <w:rsid w:val="00ED368D"/>
    <w:rsid w:val="00F3647F"/>
    <w:rsid w:val="00F36F73"/>
    <w:rsid w:val="00F41274"/>
    <w:rsid w:val="00F45443"/>
    <w:rsid w:val="00F45FB2"/>
    <w:rsid w:val="00F5142C"/>
    <w:rsid w:val="00F52876"/>
    <w:rsid w:val="00F57117"/>
    <w:rsid w:val="00F70F23"/>
    <w:rsid w:val="00F71A80"/>
    <w:rsid w:val="00F85648"/>
    <w:rsid w:val="00F87AE4"/>
    <w:rsid w:val="00F909F5"/>
    <w:rsid w:val="00F93C1D"/>
    <w:rsid w:val="00F946E0"/>
    <w:rsid w:val="00F9655E"/>
    <w:rsid w:val="00FA1298"/>
    <w:rsid w:val="00FA5AF4"/>
    <w:rsid w:val="00FA62AD"/>
    <w:rsid w:val="00FB1FA2"/>
    <w:rsid w:val="00FB7CBA"/>
    <w:rsid w:val="00FC5483"/>
    <w:rsid w:val="00FC5E1E"/>
    <w:rsid w:val="00FE59DA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4B629"/>
  <w15:docId w15:val="{F1C6135B-B7C8-42DA-B2E6-5F36BCCF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DC9"/>
    <w:rPr>
      <w:rFonts w:ascii="Calibri" w:eastAsia="Calibri" w:hAnsi="Calibri" w:cs="Times New Roman"/>
    </w:rPr>
  </w:style>
  <w:style w:type="paragraph" w:styleId="Nagwek5">
    <w:name w:val="heading 5"/>
    <w:basedOn w:val="Normalny"/>
    <w:link w:val="Nagwek5Znak"/>
    <w:uiPriority w:val="9"/>
    <w:qFormat/>
    <w:rsid w:val="00DC7C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D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DC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5D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5DC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A5DC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C9"/>
    <w:rPr>
      <w:rFonts w:ascii="Tahoma" w:eastAsia="Calibri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C86B3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6B30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List Paragraph,Z lewej:  0,63 cm,Wysunięcie:  0,Akapit z listą3,Akapit z listą11"/>
    <w:basedOn w:val="Normalny"/>
    <w:link w:val="AkapitzlistZnak"/>
    <w:uiPriority w:val="34"/>
    <w:qFormat/>
    <w:rsid w:val="00C86B30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List Paragraph Znak"/>
    <w:link w:val="Akapitzlist"/>
    <w:uiPriority w:val="34"/>
    <w:qFormat/>
    <w:rsid w:val="00C86B30"/>
    <w:rPr>
      <w:rFonts w:ascii="Calibri" w:eastAsia="Times New Roman" w:hAnsi="Calibri" w:cs="Times New Roman"/>
    </w:rPr>
  </w:style>
  <w:style w:type="paragraph" w:customStyle="1" w:styleId="Textbody">
    <w:name w:val="Text body"/>
    <w:basedOn w:val="Normalny"/>
    <w:rsid w:val="00C86B30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kern w:val="3"/>
      <w:sz w:val="26"/>
      <w:szCs w:val="24"/>
      <w:lang w:eastAsia="pl-PL"/>
    </w:rPr>
  </w:style>
  <w:style w:type="character" w:customStyle="1" w:styleId="alb">
    <w:name w:val="a_lb"/>
    <w:basedOn w:val="Domylnaczcionkaakapitu"/>
    <w:rsid w:val="002F1057"/>
  </w:style>
  <w:style w:type="character" w:customStyle="1" w:styleId="fn-ref">
    <w:name w:val="fn-ref"/>
    <w:basedOn w:val="Domylnaczcionkaakapitu"/>
    <w:rsid w:val="000B2FBC"/>
  </w:style>
  <w:style w:type="character" w:customStyle="1" w:styleId="Nagwek5Znak">
    <w:name w:val="Nagłówek 5 Znak"/>
    <w:basedOn w:val="Domylnaczcionkaakapitu"/>
    <w:link w:val="Nagwek5"/>
    <w:uiPriority w:val="9"/>
    <w:rsid w:val="00DC7C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9055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29204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74C5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1D66D-26F5-4E91-AD4C-DD66A3C0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3</cp:revision>
  <cp:lastPrinted>2023-10-16T09:49:00Z</cp:lastPrinted>
  <dcterms:created xsi:type="dcterms:W3CDTF">2024-10-23T14:13:00Z</dcterms:created>
  <dcterms:modified xsi:type="dcterms:W3CDTF">2024-10-24T13:21:00Z</dcterms:modified>
</cp:coreProperties>
</file>